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23" w:rsidRPr="005B1506" w:rsidRDefault="00DE52EA" w:rsidP="00181323">
      <w:pPr>
        <w:pStyle w:val="2"/>
        <w:spacing w:before="0" w:line="240" w:lineRule="auto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="005B1506">
        <w:rPr>
          <w:rFonts w:ascii="Times New Roman" w:hAnsi="Times New Roman" w:cs="Times New Roman"/>
          <w:b w:val="0"/>
          <w:sz w:val="28"/>
          <w:szCs w:val="28"/>
        </w:rPr>
        <w:instrText xml:space="preserve"> HYPERLINK "../Osnova/Soderganie.pdf" </w:instrText>
      </w:r>
      <w:r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="00181323" w:rsidRPr="005B1506">
        <w:rPr>
          <w:rStyle w:val="a7"/>
          <w:rFonts w:ascii="Times New Roman" w:hAnsi="Times New Roman" w:cs="Times New Roman"/>
          <w:b w:val="0"/>
          <w:sz w:val="28"/>
          <w:szCs w:val="28"/>
        </w:rPr>
        <w:t>ТЕМАТИЧЕСКИЙ ПЛАН ЛЕКЦИЙ</w:t>
      </w:r>
    </w:p>
    <w:p w:rsidR="00181323" w:rsidRPr="000B37DA" w:rsidRDefault="00DE52EA" w:rsidP="00181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4F81BD" w:themeColor="accent1"/>
          <w:sz w:val="28"/>
          <w:szCs w:val="28"/>
        </w:rPr>
        <w:fldChar w:fldCharType="end"/>
      </w:r>
    </w:p>
    <w:p w:rsidR="00181323" w:rsidRPr="000B37DA" w:rsidRDefault="00181323" w:rsidP="00181323">
      <w:pPr>
        <w:pStyle w:val="af3"/>
        <w:jc w:val="center"/>
        <w:rPr>
          <w:sz w:val="28"/>
          <w:szCs w:val="28"/>
        </w:rPr>
      </w:pPr>
      <w:r w:rsidRPr="000B37DA">
        <w:rPr>
          <w:sz w:val="28"/>
          <w:szCs w:val="28"/>
        </w:rPr>
        <w:t>по дисциплине «</w:t>
      </w:r>
      <w:r w:rsidR="00401F0E" w:rsidRPr="000B37DA">
        <w:rPr>
          <w:sz w:val="28"/>
          <w:szCs w:val="28"/>
        </w:rPr>
        <w:t>Эндогенный контроль пищеварения сельскохозяйственных животных</w:t>
      </w:r>
      <w:r w:rsidRPr="000B37DA">
        <w:rPr>
          <w:sz w:val="28"/>
          <w:szCs w:val="28"/>
        </w:rPr>
        <w:t>»</w:t>
      </w:r>
    </w:p>
    <w:p w:rsidR="00181323" w:rsidRPr="000B37DA" w:rsidRDefault="00181323" w:rsidP="00181323">
      <w:pPr>
        <w:pStyle w:val="af3"/>
        <w:jc w:val="center"/>
        <w:rPr>
          <w:sz w:val="28"/>
          <w:szCs w:val="28"/>
        </w:rPr>
      </w:pPr>
      <w:r w:rsidRPr="000B37DA">
        <w:rPr>
          <w:sz w:val="28"/>
          <w:szCs w:val="28"/>
        </w:rPr>
        <w:t xml:space="preserve">для студентов </w:t>
      </w:r>
      <w:r w:rsidR="00AE0C33">
        <w:rPr>
          <w:sz w:val="28"/>
          <w:szCs w:val="28"/>
        </w:rPr>
        <w:t>2</w:t>
      </w:r>
      <w:r w:rsidRPr="000B37DA">
        <w:rPr>
          <w:sz w:val="28"/>
          <w:szCs w:val="28"/>
        </w:rPr>
        <w:t xml:space="preserve"> курса факультета биотехнологии и аквакультуры</w:t>
      </w:r>
    </w:p>
    <w:p w:rsidR="00181323" w:rsidRPr="000B37DA" w:rsidRDefault="00181323" w:rsidP="00181323">
      <w:pPr>
        <w:pStyle w:val="af3"/>
        <w:jc w:val="center"/>
        <w:rPr>
          <w:sz w:val="28"/>
          <w:szCs w:val="28"/>
        </w:rPr>
      </w:pPr>
      <w:r w:rsidRPr="000B37DA">
        <w:rPr>
          <w:sz w:val="28"/>
          <w:szCs w:val="28"/>
        </w:rPr>
        <w:t xml:space="preserve">специальности </w:t>
      </w:r>
      <w:r w:rsidR="00DE1031" w:rsidRPr="00995C3B">
        <w:rPr>
          <w:sz w:val="28"/>
          <w:szCs w:val="28"/>
        </w:rPr>
        <w:t>6-05-0811-02 Производство продукции животного происхожд</w:t>
      </w:r>
      <w:r w:rsidR="00DE1031" w:rsidRPr="00995C3B">
        <w:rPr>
          <w:sz w:val="28"/>
          <w:szCs w:val="28"/>
        </w:rPr>
        <w:t>е</w:t>
      </w:r>
      <w:r w:rsidR="00DE1031" w:rsidRPr="00995C3B">
        <w:rPr>
          <w:sz w:val="28"/>
          <w:szCs w:val="28"/>
        </w:rPr>
        <w:t>ния</w:t>
      </w:r>
    </w:p>
    <w:p w:rsidR="00401F0E" w:rsidRPr="000B37DA" w:rsidRDefault="00401F0E" w:rsidP="00401F0E">
      <w:pPr>
        <w:keepNext/>
        <w:spacing w:after="0" w:line="240" w:lineRule="auto"/>
        <w:ind w:right="-21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4"/>
        </w:rPr>
      </w:pP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8066"/>
        <w:gridCol w:w="1565"/>
      </w:tblGrid>
      <w:tr w:rsidR="00401F0E" w:rsidRPr="000B37DA" w:rsidTr="000B37DA">
        <w:trPr>
          <w:trHeight w:val="40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№ </w:t>
            </w:r>
          </w:p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НАИМЕНОВАНИЕ ТЕМЫ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Количество </w:t>
            </w:r>
          </w:p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часов</w:t>
            </w:r>
          </w:p>
        </w:tc>
      </w:tr>
      <w:tr w:rsidR="00401F0E" w:rsidRPr="000B37DA" w:rsidTr="000B37DA">
        <w:trPr>
          <w:trHeight w:val="10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Введение. Сущность пищеварения.</w:t>
            </w: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Цель и задачи, актуальность изучения дисциплины. Связь с другими дисциплинами. 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Видовые и возрастные ос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о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бенности структуры и функции органов пищеварения у сельскохозяйстве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н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ных животных и птицы.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:rsidTr="000B37DA">
        <w:trPr>
          <w:trHeight w:val="10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Принципы и механизмы эндокринного контроля пищеварения у сельскох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о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зяйственных животных. Классификация гормонов. Механизм действия гормонов. Механизм эндогенного регулирования процессов пищеварения в различных отделах пищеварительного тракта.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:rsidTr="000B37DA">
        <w:trPr>
          <w:trHeight w:val="7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Пищеварение у животных с однокамерным желудком. Состав слюны и ж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е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лудочного сока, действие ферментов. Регуляция выделения пищеварител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ь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ных соков..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:rsidTr="000B37DA">
        <w:trPr>
          <w:trHeight w:val="7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Пищеварение у взрослых жвачных.  Жвачка и жвачные периоды.  Жел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у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дочная ферментация. Пищеварение в рубце, сетке, книжке и сычуге. Ра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щепление белков, жиров и углеводов в рубце.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:rsidTr="000B37DA">
        <w:trPr>
          <w:trHeight w:val="10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</w:p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Пищеварение у новорожденных телят (ягнят, козлят). Потребление молоз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ва, его с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войства и качество. 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Коагуляция казеиногена. 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Влияние метода  и сроков потребления молозива на степень поглощения иммуноглобулинов кишечником. Заменители молозива и молока.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:rsidTr="000B37DA">
        <w:trPr>
          <w:trHeight w:val="128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Пищеварение в кишечнике.</w:t>
            </w:r>
            <w:r w:rsidRPr="000B37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 xml:space="preserve"> 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Панкреатический сок. Роль содержащихся в нем ферментов в гидролизе питательных веществ. Желчь, ж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елчные кисл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о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ты, их структура и 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значение в пищеварении. Моторика тонкого кишечника. Пищеварительные процессы в толстом отделе кишечника у различных ж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вотных. Продукты брожения и гниения.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:rsidTr="000B37DA">
        <w:trPr>
          <w:trHeight w:val="10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Всасывание в пищеварительном тракте воды, продуктов расще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  <w:t>пления бе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ков, жиров, углеводов и минеральных веществ. Регуляция процессов всас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ы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вания.  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Механизмы получения животными и микроорганизмами энергии.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Формирование испражнений и дефекация.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</w:tr>
      <w:tr w:rsidR="00401F0E" w:rsidRPr="000B37DA" w:rsidTr="000B37DA">
        <w:trPr>
          <w:trHeight w:val="10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Состав р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астительных кормов. Вода и ее роль. Сухие вещества  – органич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ские и неорганические (минералы). Химический состав органических в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0B37D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ществ. Неорганические вещества: жизненно важные и второстепенные.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  <w:tr w:rsidR="00401F0E" w:rsidRPr="000B37DA" w:rsidTr="000B37DA">
        <w:trPr>
          <w:trHeight w:val="10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9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Причины и проявления расстройства пищеварения.   Проявления ра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r w:rsidRPr="000B37D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стройств: нарушения секреторной функции слюнных желез, желудочного и  кишечного пищеварения. Принципы устранения расстройств пищеварения.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0E" w:rsidRPr="000B37DA" w:rsidRDefault="00401F0E" w:rsidP="00401F0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B37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2 </w:t>
            </w:r>
          </w:p>
        </w:tc>
      </w:tr>
    </w:tbl>
    <w:p w:rsidR="00401F0E" w:rsidRPr="00401F0E" w:rsidRDefault="00401F0E" w:rsidP="00401F0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81323" w:rsidRDefault="0018132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AE0C33" w:rsidRDefault="00AE0C3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DE1031" w:rsidRDefault="00DE1031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DE1031" w:rsidRDefault="00DE1031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p w:rsidR="00AE0C33" w:rsidRP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C33">
        <w:rPr>
          <w:rFonts w:ascii="Times New Roman" w:hAnsi="Times New Roman" w:cs="Times New Roman"/>
          <w:sz w:val="28"/>
          <w:szCs w:val="28"/>
        </w:rPr>
        <w:lastRenderedPageBreak/>
        <w:t>ТЕМАТИЧЕСКИЙ ПЛАН</w:t>
      </w:r>
    </w:p>
    <w:p w:rsid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0C33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AE0C33">
        <w:rPr>
          <w:rFonts w:ascii="Times New Roman" w:hAnsi="Times New Roman" w:cs="Times New Roman"/>
          <w:sz w:val="28"/>
          <w:szCs w:val="28"/>
        </w:rPr>
        <w:t xml:space="preserve"> лекций по Эндогенному контролю пищеварения сельскохозяйс</w:t>
      </w:r>
      <w:r w:rsidRPr="00AE0C33">
        <w:rPr>
          <w:rFonts w:ascii="Times New Roman" w:hAnsi="Times New Roman" w:cs="Times New Roman"/>
          <w:sz w:val="28"/>
          <w:szCs w:val="28"/>
        </w:rPr>
        <w:t>т</w:t>
      </w:r>
      <w:r w:rsidRPr="00AE0C33">
        <w:rPr>
          <w:rFonts w:ascii="Times New Roman" w:hAnsi="Times New Roman" w:cs="Times New Roman"/>
          <w:sz w:val="28"/>
          <w:szCs w:val="28"/>
        </w:rPr>
        <w:t xml:space="preserve">венных животных для студентов специальности </w:t>
      </w:r>
      <w:r w:rsidR="00DE1031" w:rsidRPr="00995C3B">
        <w:rPr>
          <w:rFonts w:ascii="Times New Roman" w:eastAsia="Times New Roman" w:hAnsi="Times New Roman" w:cs="Times New Roman"/>
          <w:sz w:val="28"/>
          <w:szCs w:val="28"/>
        </w:rPr>
        <w:t>6-05-0811-02 Производство продукции животного происхождения</w:t>
      </w:r>
    </w:p>
    <w:p w:rsidR="00AE0C33" w:rsidRP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C33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AE0C33">
        <w:rPr>
          <w:rFonts w:ascii="Times New Roman" w:hAnsi="Times New Roman" w:cs="Times New Roman"/>
          <w:sz w:val="28"/>
          <w:szCs w:val="28"/>
          <w:u w:val="single"/>
        </w:rPr>
        <w:t>3 (заочное) ФБиА</w:t>
      </w:r>
      <w:r w:rsidRPr="00AE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C33" w:rsidRPr="00AE0C33" w:rsidRDefault="00AE0C33" w:rsidP="00A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10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8100"/>
        <w:gridCol w:w="1156"/>
      </w:tblGrid>
      <w:tr w:rsidR="00AE0C33" w:rsidRPr="00AE0C33" w:rsidTr="00AE0C33">
        <w:trPr>
          <w:trHeight w:hRule="exact" w:val="10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НАИМЕНОВАНИЕ  ТЕМЫ ЛЕКЦИИ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AE0C33" w:rsidRPr="00AE0C33" w:rsidTr="00AE0C33">
        <w:trPr>
          <w:trHeight w:hRule="exact" w:val="16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Введение. Сущность пищеварения. Цель и задачи, актуальность изучения дисциплины. Связь с друг ими дисциплинами. Пищев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рение в полости рта. Пищеварение в однокамерном желудке. Фе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менты желудочного сока. Особенности желудочного пищеварения у лошадей и свиней.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0C33" w:rsidRPr="00AE0C33" w:rsidTr="00AE0C33">
        <w:trPr>
          <w:trHeight w:hRule="exact" w:val="21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Пищеварение у взрослых жвачных. Жвачка и жвачные периоды. Желудочная ферментация. Пищеварение в сычуге и тонком к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шечнике. Пищеварение у новорожденных телят. Потребление м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лозива, его свойства и качество. Разложение казеина и жира в тв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рожных комочках. Заменители молозива и молока.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C33" w:rsidRPr="00AE0C33" w:rsidRDefault="00AE0C33" w:rsidP="00AE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E0C33" w:rsidRDefault="00AE0C33" w:rsidP="00AE0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C33" w:rsidRDefault="00AE0C33" w:rsidP="00AE0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0C33" w:rsidSect="00B84856"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54" w:rsidRDefault="00C45954" w:rsidP="00BB5D7D">
      <w:pPr>
        <w:spacing w:after="0" w:line="240" w:lineRule="auto"/>
      </w:pPr>
      <w:r>
        <w:separator/>
      </w:r>
    </w:p>
  </w:endnote>
  <w:endnote w:type="continuationSeparator" w:id="0">
    <w:p w:rsidR="00C45954" w:rsidRDefault="00C45954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54" w:rsidRDefault="00C45954" w:rsidP="00BB5D7D">
      <w:pPr>
        <w:spacing w:after="0" w:line="240" w:lineRule="auto"/>
      </w:pPr>
      <w:r>
        <w:separator/>
      </w:r>
    </w:p>
  </w:footnote>
  <w:footnote w:type="continuationSeparator" w:id="0">
    <w:p w:rsidR="00C45954" w:rsidRDefault="00C45954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37DA"/>
    <w:rsid w:val="000C09C6"/>
    <w:rsid w:val="000D2E6C"/>
    <w:rsid w:val="00101D2E"/>
    <w:rsid w:val="00102657"/>
    <w:rsid w:val="00117115"/>
    <w:rsid w:val="001579F2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D786E"/>
    <w:rsid w:val="003E29A7"/>
    <w:rsid w:val="003F0F4B"/>
    <w:rsid w:val="003F5978"/>
    <w:rsid w:val="00401F0E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506"/>
    <w:rsid w:val="005B1B43"/>
    <w:rsid w:val="005C1695"/>
    <w:rsid w:val="005F72DE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11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1AD7"/>
    <w:rsid w:val="007D4C6D"/>
    <w:rsid w:val="007D7737"/>
    <w:rsid w:val="007E4E26"/>
    <w:rsid w:val="007E75C7"/>
    <w:rsid w:val="007E7AF2"/>
    <w:rsid w:val="007F4AF9"/>
    <w:rsid w:val="007F52B7"/>
    <w:rsid w:val="007F6CB7"/>
    <w:rsid w:val="007F774F"/>
    <w:rsid w:val="00811B79"/>
    <w:rsid w:val="00814E0F"/>
    <w:rsid w:val="00815585"/>
    <w:rsid w:val="008303AB"/>
    <w:rsid w:val="00834D65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14B1"/>
    <w:rsid w:val="009B2913"/>
    <w:rsid w:val="009B7E4B"/>
    <w:rsid w:val="009C2578"/>
    <w:rsid w:val="009D2F59"/>
    <w:rsid w:val="009D3126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0C3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BF0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45954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1031"/>
    <w:rsid w:val="00DE4B8C"/>
    <w:rsid w:val="00DE52EA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523DE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1A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15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B967-044D-4BB5-A0F8-491F8D9F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11</cp:revision>
  <cp:lastPrinted>2024-06-17T19:29:00Z</cp:lastPrinted>
  <dcterms:created xsi:type="dcterms:W3CDTF">2018-04-13T06:39:00Z</dcterms:created>
  <dcterms:modified xsi:type="dcterms:W3CDTF">2026-04-22T10:47:00Z</dcterms:modified>
</cp:coreProperties>
</file>