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9C" w:rsidRPr="00A668DF" w:rsidRDefault="0092209C" w:rsidP="0092209C">
      <w:pPr>
        <w:spacing w:after="120"/>
        <w:jc w:val="center"/>
        <w:rPr>
          <w:b/>
        </w:rPr>
      </w:pPr>
      <w:r w:rsidRPr="00A668DF">
        <w:rPr>
          <w:b/>
        </w:rPr>
        <w:t>Тема 4 УПРАВЛЕНИЕ ДОХОДНОСТЬЮ ОБЪЕКТОВ НЕДВИЖИМОСТИ</w:t>
      </w:r>
    </w:p>
    <w:p w:rsidR="0092209C" w:rsidRDefault="0092209C" w:rsidP="0092209C">
      <w:pPr>
        <w:spacing w:after="120"/>
      </w:pPr>
    </w:p>
    <w:p w:rsidR="0092209C" w:rsidRDefault="0092209C" w:rsidP="0092209C">
      <w:pPr>
        <w:spacing w:after="120"/>
      </w:pPr>
      <w:r w:rsidRPr="00EF0CF0">
        <w:rPr>
          <w:b/>
        </w:rPr>
        <w:t>Цель темы</w:t>
      </w:r>
      <w:r w:rsidRPr="00EF0CF0">
        <w:t>— сформировать представление о сущности и основных принципах управления доходностью, а также об основных направлениях повышения доходности объектов недвижимости.</w:t>
      </w:r>
    </w:p>
    <w:p w:rsidR="0092209C" w:rsidRDefault="0092209C" w:rsidP="0092209C">
      <w:pPr>
        <w:spacing w:after="120"/>
      </w:pPr>
    </w:p>
    <w:p w:rsidR="0092209C" w:rsidRDefault="0092209C" w:rsidP="0092209C">
      <w:pPr>
        <w:spacing w:after="120"/>
      </w:pPr>
      <w:r>
        <w:t>В результате изучения данной темы студент должен:</w:t>
      </w:r>
    </w:p>
    <w:p w:rsidR="0092209C" w:rsidRPr="00EF0CF0" w:rsidRDefault="0092209C" w:rsidP="0092209C">
      <w:pPr>
        <w:spacing w:after="120"/>
        <w:rPr>
          <w:i/>
        </w:rPr>
      </w:pPr>
      <w:r w:rsidRPr="00EF0CF0">
        <w:rPr>
          <w:i/>
        </w:rPr>
        <w:t>знать</w:t>
      </w:r>
    </w:p>
    <w:p w:rsidR="0092209C" w:rsidRDefault="0092209C" w:rsidP="0092209C">
      <w:pPr>
        <w:spacing w:after="120"/>
      </w:pPr>
      <w:r>
        <w:t>•</w:t>
      </w:r>
      <w:r w:rsidRPr="00EF0CF0">
        <w:t xml:space="preserve"> </w:t>
      </w:r>
      <w:r>
        <w:t>понятия дохода и доходности объекта недвижимости;</w:t>
      </w:r>
    </w:p>
    <w:p w:rsidR="0092209C" w:rsidRDefault="0092209C" w:rsidP="0092209C">
      <w:pPr>
        <w:spacing w:after="120"/>
      </w:pPr>
      <w:r>
        <w:t>•</w:t>
      </w:r>
      <w:r w:rsidRPr="00EF0CF0">
        <w:t xml:space="preserve"> </w:t>
      </w:r>
      <w:r>
        <w:t>принципы управления доходностью недвижимости;</w:t>
      </w:r>
    </w:p>
    <w:p w:rsidR="0092209C" w:rsidRDefault="0092209C" w:rsidP="0092209C">
      <w:pPr>
        <w:spacing w:after="120"/>
      </w:pPr>
      <w:r>
        <w:t>•</w:t>
      </w:r>
      <w:r w:rsidRPr="00EF0CF0">
        <w:t xml:space="preserve"> </w:t>
      </w:r>
      <w:r>
        <w:t>факторы, влияющие на доходность объекта недвижимости;</w:t>
      </w:r>
    </w:p>
    <w:p w:rsidR="0092209C" w:rsidRDefault="0092209C" w:rsidP="0092209C">
      <w:pPr>
        <w:spacing w:after="120"/>
      </w:pPr>
      <w:r>
        <w:t>•</w:t>
      </w:r>
      <w:r w:rsidRPr="00EF0CF0">
        <w:t xml:space="preserve"> </w:t>
      </w:r>
      <w:r>
        <w:t>виды дохода, генерируемые объектом недвижимости;</w:t>
      </w:r>
    </w:p>
    <w:p w:rsidR="0092209C" w:rsidRDefault="0092209C" w:rsidP="0092209C">
      <w:pPr>
        <w:spacing w:after="120"/>
      </w:pPr>
      <w:r>
        <w:t>•</w:t>
      </w:r>
      <w:r w:rsidRPr="00EF0CF0">
        <w:t xml:space="preserve"> </w:t>
      </w:r>
      <w:r>
        <w:t>основные направления повышения дохода и доходности;</w:t>
      </w:r>
    </w:p>
    <w:p w:rsidR="0092209C" w:rsidRDefault="0092209C" w:rsidP="0092209C">
      <w:pPr>
        <w:spacing w:after="120"/>
      </w:pPr>
      <w:r>
        <w:t>•</w:t>
      </w:r>
      <w:r w:rsidRPr="00EF0CF0">
        <w:t xml:space="preserve"> </w:t>
      </w:r>
      <w:r>
        <w:t>методику оценки доходности объекта недвижимости;</w:t>
      </w:r>
    </w:p>
    <w:p w:rsidR="0092209C" w:rsidRPr="00EF0CF0" w:rsidRDefault="0092209C" w:rsidP="0092209C">
      <w:pPr>
        <w:spacing w:after="120"/>
        <w:rPr>
          <w:i/>
        </w:rPr>
      </w:pPr>
      <w:r w:rsidRPr="00EF0CF0">
        <w:rPr>
          <w:i/>
        </w:rPr>
        <w:t>уметь</w:t>
      </w:r>
    </w:p>
    <w:p w:rsidR="0092209C" w:rsidRDefault="0092209C" w:rsidP="0092209C">
      <w:pPr>
        <w:spacing w:after="120"/>
      </w:pPr>
      <w:r>
        <w:t>•</w:t>
      </w:r>
      <w:r w:rsidRPr="00EF0CF0">
        <w:t xml:space="preserve"> </w:t>
      </w:r>
      <w:r>
        <w:t>рассчитывать основные показатели доходности объекта недвижимости;</w:t>
      </w:r>
    </w:p>
    <w:p w:rsidR="0092209C" w:rsidRDefault="0092209C" w:rsidP="0092209C">
      <w:pPr>
        <w:spacing w:after="120"/>
      </w:pPr>
      <w:r>
        <w:t>•</w:t>
      </w:r>
      <w:r w:rsidRPr="00EF0CF0">
        <w:t xml:space="preserve"> </w:t>
      </w:r>
      <w:r>
        <w:t>осуществлять сбор и анализ исходной информации для целей анализа доходности объектов недвижимости;</w:t>
      </w:r>
    </w:p>
    <w:p w:rsidR="0092209C" w:rsidRPr="00EF0CF0" w:rsidRDefault="0092209C" w:rsidP="0092209C">
      <w:pPr>
        <w:spacing w:after="120"/>
        <w:rPr>
          <w:i/>
        </w:rPr>
      </w:pPr>
      <w:r w:rsidRPr="00EF0CF0">
        <w:rPr>
          <w:i/>
        </w:rPr>
        <w:t>владеть</w:t>
      </w:r>
    </w:p>
    <w:p w:rsidR="0092209C" w:rsidRDefault="0092209C" w:rsidP="0092209C">
      <w:pPr>
        <w:spacing w:after="120"/>
      </w:pPr>
      <w:r>
        <w:t>•</w:t>
      </w:r>
      <w:r w:rsidRPr="00EF0CF0">
        <w:t xml:space="preserve"> </w:t>
      </w:r>
      <w:r>
        <w:t>навыками подготовки и сбора информации для анализа доходности объектов недвижимости;</w:t>
      </w:r>
    </w:p>
    <w:p w:rsidR="0092209C" w:rsidRDefault="0092209C" w:rsidP="0092209C">
      <w:pPr>
        <w:spacing w:after="120"/>
      </w:pPr>
      <w:r>
        <w:t>•</w:t>
      </w:r>
      <w:r w:rsidRPr="00EF0CF0">
        <w:t xml:space="preserve"> </w:t>
      </w:r>
      <w:r>
        <w:t>навыками расчета видов доходов, генерируемых объектами недвижимости;</w:t>
      </w:r>
    </w:p>
    <w:p w:rsidR="0092209C" w:rsidRDefault="0092209C" w:rsidP="0092209C">
      <w:pPr>
        <w:spacing w:after="120"/>
      </w:pPr>
      <w:r>
        <w:t>•</w:t>
      </w:r>
      <w:r w:rsidRPr="00EF0CF0">
        <w:t xml:space="preserve"> </w:t>
      </w:r>
      <w:r>
        <w:t>навыками проведения анализа доходности объектов недвижимости.</w:t>
      </w:r>
    </w:p>
    <w:p w:rsidR="00BE3C0E" w:rsidRDefault="00BE3C0E"/>
    <w:p w:rsidR="0092209C" w:rsidRPr="0092209C" w:rsidRDefault="0092209C" w:rsidP="0092209C">
      <w:pPr>
        <w:jc w:val="center"/>
        <w:rPr>
          <w:b/>
        </w:rPr>
      </w:pPr>
      <w:r w:rsidRPr="0092209C">
        <w:rPr>
          <w:b/>
        </w:rPr>
        <w:t>Контрольные вопросы</w:t>
      </w:r>
    </w:p>
    <w:p w:rsidR="0092209C" w:rsidRDefault="0092209C" w:rsidP="0092209C">
      <w:r>
        <w:t>1.</w:t>
      </w:r>
      <w:r>
        <w:t xml:space="preserve"> </w:t>
      </w:r>
      <w:r>
        <w:t>Что понимают под управлением доходностью объектом недвижимости?</w:t>
      </w:r>
    </w:p>
    <w:p w:rsidR="0092209C" w:rsidRDefault="0092209C" w:rsidP="0092209C">
      <w:r>
        <w:t>2.</w:t>
      </w:r>
      <w:r>
        <w:t xml:space="preserve"> </w:t>
      </w:r>
      <w:r>
        <w:t>Каковы общие принципы управления доходностью объектов недвижимости?</w:t>
      </w:r>
    </w:p>
    <w:p w:rsidR="0092209C" w:rsidRDefault="0092209C" w:rsidP="0092209C">
      <w:r>
        <w:t>3.</w:t>
      </w:r>
      <w:r>
        <w:t xml:space="preserve"> </w:t>
      </w:r>
      <w:r>
        <w:t>В чем состоят частные принципы управления доходностью объектов недвижимости?</w:t>
      </w:r>
    </w:p>
    <w:p w:rsidR="0092209C" w:rsidRDefault="0092209C" w:rsidP="0092209C">
      <w:r>
        <w:t>4.</w:t>
      </w:r>
      <w:r>
        <w:t xml:space="preserve"> </w:t>
      </w:r>
      <w:r>
        <w:t>От каких перечисленных принципов можно отказаться при управлении доходностью объектами недвижимости? Подумайте и обоснуйте свой ответ.</w:t>
      </w:r>
    </w:p>
    <w:p w:rsidR="0092209C" w:rsidRDefault="0092209C" w:rsidP="0092209C">
      <w:r>
        <w:t>5.</w:t>
      </w:r>
      <w:r>
        <w:t xml:space="preserve"> </w:t>
      </w:r>
      <w:r>
        <w:t>В чем заключается противоречивость дефиниции доходность?</w:t>
      </w:r>
    </w:p>
    <w:p w:rsidR="0092209C" w:rsidRDefault="0092209C" w:rsidP="0092209C">
      <w:r>
        <w:t>6.</w:t>
      </w:r>
      <w:r>
        <w:t xml:space="preserve"> </w:t>
      </w:r>
      <w:r>
        <w:t>Что такое доход, извлекаемый из объекта недвижимости?</w:t>
      </w:r>
    </w:p>
    <w:p w:rsidR="0092209C" w:rsidRDefault="0092209C" w:rsidP="0092209C">
      <w:r>
        <w:t>7.</w:t>
      </w:r>
      <w:r>
        <w:t xml:space="preserve"> </w:t>
      </w:r>
      <w:r>
        <w:t>Какие основные виды дохода генерируются объектами недвижимости?</w:t>
      </w:r>
    </w:p>
    <w:p w:rsidR="0092209C" w:rsidRDefault="0092209C" w:rsidP="0092209C">
      <w:r>
        <w:t>8.</w:t>
      </w:r>
      <w:r>
        <w:t xml:space="preserve"> </w:t>
      </w:r>
      <w:r>
        <w:t>Что представляет собой обратная аренда?</w:t>
      </w:r>
    </w:p>
    <w:p w:rsidR="0092209C" w:rsidRDefault="0092209C" w:rsidP="0092209C">
      <w:r>
        <w:t>9.</w:t>
      </w:r>
      <w:r>
        <w:t xml:space="preserve"> </w:t>
      </w:r>
      <w:r>
        <w:t>Что означает потенциальный валовой доход? Дайте характеристику этому показателю.</w:t>
      </w:r>
    </w:p>
    <w:p w:rsidR="0092209C" w:rsidRDefault="0092209C" w:rsidP="0092209C">
      <w:r>
        <w:t>10.</w:t>
      </w:r>
      <w:r>
        <w:t xml:space="preserve"> </w:t>
      </w:r>
      <w:r>
        <w:t>В чем состоит основное отличие потенциального валового дохода от действительного?</w:t>
      </w:r>
    </w:p>
    <w:p w:rsidR="0092209C" w:rsidRDefault="0092209C" w:rsidP="0092209C">
      <w:r>
        <w:lastRenderedPageBreak/>
        <w:t>11.</w:t>
      </w:r>
      <w:r>
        <w:t xml:space="preserve"> </w:t>
      </w:r>
      <w:r>
        <w:t>Как рассчитывается коэффициент потерь? Объясните, для чего используют в практике управления доходностью объектов недвижимости данный показатель.</w:t>
      </w:r>
    </w:p>
    <w:p w:rsidR="0092209C" w:rsidRDefault="0092209C" w:rsidP="0092209C">
      <w:r>
        <w:t>12.</w:t>
      </w:r>
      <w:r>
        <w:t xml:space="preserve"> </w:t>
      </w:r>
      <w:r>
        <w:t>Какие основные элементы постоянных расходов вам известны? Объясните, почему постоянные расходы изменяются в условиях релевантности.</w:t>
      </w:r>
    </w:p>
    <w:p w:rsidR="0092209C" w:rsidRDefault="0092209C" w:rsidP="0092209C">
      <w:r>
        <w:t>13.</w:t>
      </w:r>
      <w:r>
        <w:t xml:space="preserve"> </w:t>
      </w:r>
      <w:r>
        <w:t>В чем заключается сущность понятия «реверсия»?</w:t>
      </w:r>
    </w:p>
    <w:p w:rsidR="0092209C" w:rsidRDefault="0092209C" w:rsidP="0092209C">
      <w:r>
        <w:t>14.</w:t>
      </w:r>
      <w:r>
        <w:t xml:space="preserve"> </w:t>
      </w:r>
      <w:r>
        <w:t>Каким образом могут быть связаны показатели доходности и величины дебиторской задолженности?</w:t>
      </w:r>
    </w:p>
    <w:p w:rsidR="0092209C" w:rsidRDefault="0092209C" w:rsidP="0092209C">
      <w:r>
        <w:t>15.</w:t>
      </w:r>
      <w:r>
        <w:t xml:space="preserve"> </w:t>
      </w:r>
      <w:r>
        <w:t>Какие основные показатели доходности объектов недвижимости вы знаете? Дайте им характеристику.</w:t>
      </w:r>
    </w:p>
    <w:p w:rsidR="0092209C" w:rsidRDefault="0092209C" w:rsidP="0092209C">
      <w:r>
        <w:t>16.</w:t>
      </w:r>
      <w:r>
        <w:t xml:space="preserve"> </w:t>
      </w:r>
      <w:r>
        <w:t>В чем состоит экономический смысл расчета точки безубыточности?</w:t>
      </w:r>
    </w:p>
    <w:p w:rsidR="0092209C" w:rsidRDefault="0092209C" w:rsidP="0092209C">
      <w:r>
        <w:t>17.</w:t>
      </w:r>
      <w:r>
        <w:t xml:space="preserve"> </w:t>
      </w:r>
      <w:r>
        <w:t>Что показывает коэффициент валовой маржи? Для расчета каких показателей данный коэффициент используется?</w:t>
      </w:r>
    </w:p>
    <w:p w:rsidR="0092209C" w:rsidRDefault="0092209C" w:rsidP="0092209C">
      <w:r>
        <w:t>18.</w:t>
      </w:r>
      <w:r>
        <w:t xml:space="preserve"> </w:t>
      </w:r>
      <w:r>
        <w:t>Что такое альтернативный доход?</w:t>
      </w:r>
    </w:p>
    <w:p w:rsidR="0092209C" w:rsidRDefault="0092209C" w:rsidP="0092209C">
      <w:r>
        <w:t>19.</w:t>
      </w:r>
      <w:r>
        <w:t xml:space="preserve"> </w:t>
      </w:r>
      <w:r>
        <w:t>Каковы основные направления повышения доходности объектов недвижимости? Дайте им характеристику.</w:t>
      </w:r>
    </w:p>
    <w:p w:rsidR="0092209C" w:rsidRDefault="0092209C" w:rsidP="0092209C">
      <w:r>
        <w:t>20.</w:t>
      </w:r>
      <w:r>
        <w:t xml:space="preserve"> </w:t>
      </w:r>
      <w:r>
        <w:t>По каким причинам снижается доходность?</w:t>
      </w:r>
    </w:p>
    <w:p w:rsidR="0092209C" w:rsidRDefault="0092209C" w:rsidP="0092209C">
      <w:pPr>
        <w:jc w:val="center"/>
        <w:rPr>
          <w:b/>
        </w:rPr>
      </w:pPr>
    </w:p>
    <w:p w:rsidR="0092209C" w:rsidRPr="0092209C" w:rsidRDefault="0092209C" w:rsidP="0092209C">
      <w:pPr>
        <w:jc w:val="center"/>
        <w:rPr>
          <w:b/>
        </w:rPr>
      </w:pPr>
      <w:r w:rsidRPr="0092209C">
        <w:rPr>
          <w:b/>
        </w:rPr>
        <w:t>Задания для самоконтроля</w:t>
      </w:r>
    </w:p>
    <w:p w:rsidR="0092209C" w:rsidRDefault="0092209C" w:rsidP="0092209C">
      <w:r w:rsidRPr="0092209C">
        <w:rPr>
          <w:b/>
        </w:rPr>
        <w:t>Задание 1.</w:t>
      </w:r>
      <w:r>
        <w:t xml:space="preserve"> Определите потенциальный доход объекта недвижимости — торгово-развлекательного комплекса — на основе данных, приведенных в таблице.</w:t>
      </w:r>
    </w:p>
    <w:p w:rsidR="0092209C" w:rsidRDefault="0092209C" w:rsidP="0092209C">
      <w:r>
        <w:rPr>
          <w:noProof/>
          <w:lang w:eastAsia="ru-RU"/>
        </w:rPr>
        <w:drawing>
          <wp:inline distT="0" distB="0" distL="0" distR="0">
            <wp:extent cx="5930265" cy="12553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9C" w:rsidRDefault="0092209C" w:rsidP="0092209C">
      <w:r w:rsidRPr="0092209C">
        <w:rPr>
          <w:b/>
        </w:rPr>
        <w:t>Задание 2.</w:t>
      </w:r>
      <w:r>
        <w:t xml:space="preserve"> Рассчитайте коэффициент потерь, если известно, что общая площадь сдаваемого в аренду объекта недвижимости составляет 1700 м2, среднегодовая оборачиваемость помещения — 15 %, срок экспозиции — среднерыночный. Также имеются данные о том, что 50 % занимаемой площади сдается субъектам малого бизнеса со скидкой 18 %. Коэффициент неплатежей за анализируемый период равен 2,8 % в год. Рассчитайте действительный валовой доход. Величину потенциального дохода примите равной ответу в задании 1.</w:t>
      </w:r>
    </w:p>
    <w:p w:rsidR="0092209C" w:rsidRDefault="0092209C" w:rsidP="0092209C">
      <w:r w:rsidRPr="0092209C">
        <w:rPr>
          <w:b/>
        </w:rPr>
        <w:t>Задание 3.</w:t>
      </w:r>
      <w:r>
        <w:t xml:space="preserve"> Рассчитайте структуру операционных расходов за прошлый и отчетный периоды (см. таблицу). На основе анализа предложите собственнику основные направления оптимизации общей суммы операционных расходов. За счет каких элементов затрат возможна оптимизация?</w:t>
      </w:r>
    </w:p>
    <w:p w:rsidR="0092209C" w:rsidRDefault="0092209C" w:rsidP="0092209C">
      <w:r>
        <w:rPr>
          <w:noProof/>
          <w:lang w:eastAsia="ru-RU"/>
        </w:rPr>
        <w:lastRenderedPageBreak/>
        <w:drawing>
          <wp:inline distT="0" distB="0" distL="0" distR="0">
            <wp:extent cx="5943600" cy="502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9C" w:rsidRDefault="0092209C" w:rsidP="0092209C">
      <w:r w:rsidRPr="0092209C">
        <w:rPr>
          <w:b/>
        </w:rPr>
        <w:t>Задание 4.</w:t>
      </w:r>
      <w:r w:rsidRPr="0092209C">
        <w:t xml:space="preserve"> Рассчитайте чистый операционный доход и доход до налогообложения, извлекаемые собственником объекта недвижимости. Операционные расходы составляют 56 % величины действительного валового дохода. Расчеты представьте в таблице.</w:t>
      </w:r>
    </w:p>
    <w:p w:rsidR="0092209C" w:rsidRDefault="0092209C" w:rsidP="0092209C">
      <w:r>
        <w:rPr>
          <w:noProof/>
          <w:lang w:eastAsia="ru-RU"/>
        </w:rPr>
        <w:drawing>
          <wp:inline distT="0" distB="0" distL="0" distR="0">
            <wp:extent cx="5934075" cy="3333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9C" w:rsidRDefault="0092209C" w:rsidP="0092209C">
      <w:r w:rsidRPr="0092209C">
        <w:rPr>
          <w:b/>
        </w:rPr>
        <w:lastRenderedPageBreak/>
        <w:t>Задание 5.</w:t>
      </w:r>
      <w:r>
        <w:t xml:space="preserve"> Рассчитайте потенциальный и действительный валовые доходы на основе данных, приведенных в таблице</w:t>
      </w:r>
      <w:r>
        <w:t xml:space="preserve"> 4.2</w:t>
      </w:r>
      <w:r>
        <w:t>. Площадь объекта недвижимости составляет 5840 м</w:t>
      </w:r>
      <w:r w:rsidRPr="0092209C">
        <w:rPr>
          <w:vertAlign w:val="superscript"/>
        </w:rPr>
        <w:t>2</w:t>
      </w:r>
      <w:r>
        <w:t>.</w:t>
      </w:r>
    </w:p>
    <w:p w:rsidR="0092209C" w:rsidRDefault="0092209C" w:rsidP="0092209C">
      <w:r>
        <w:rPr>
          <w:noProof/>
          <w:lang w:eastAsia="ru-RU"/>
        </w:rPr>
        <w:drawing>
          <wp:inline distT="0" distB="0" distL="0" distR="0">
            <wp:extent cx="5936615" cy="3466465"/>
            <wp:effectExtent l="0" t="0" r="698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9C" w:rsidRDefault="0092209C" w:rsidP="0092209C">
      <w:r w:rsidRPr="0092209C">
        <w:rPr>
          <w:b/>
        </w:rPr>
        <w:t>Задание 6.</w:t>
      </w:r>
      <w:r>
        <w:t xml:space="preserve"> Чистый операционный доход объекта недвижимости составляет 1500 тыс. руб., годовой платеж по обслуживанию долга —120 тыс. руб., ипотечная постоянная — 21 %, доля заемного капитала — 30 %. Найдите общий коэффициент капитализации.</w:t>
      </w:r>
    </w:p>
    <w:p w:rsidR="0092209C" w:rsidRDefault="0092209C" w:rsidP="0092209C">
      <w:r w:rsidRPr="0092209C">
        <w:rPr>
          <w:b/>
        </w:rPr>
        <w:t>Задание 7.</w:t>
      </w:r>
      <w:r>
        <w:t xml:space="preserve"> Финансирование осуществляется на 40 % за счет собственных средств и на 60 % за счет кредита. Доходность (ипотечная постоянная) для привлеченных средств составляет 18 %, доходность собственных средств (коэффициент капитализации) — 28 %. Определите общий коэффициент капитализации.</w:t>
      </w:r>
    </w:p>
    <w:p w:rsidR="0092209C" w:rsidRDefault="0092209C" w:rsidP="0092209C">
      <w:r w:rsidRPr="0092209C">
        <w:rPr>
          <w:b/>
        </w:rPr>
        <w:t>Задание 8.</w:t>
      </w:r>
      <w:r>
        <w:t xml:space="preserve"> Фирма планирует приобрести объект недвижимости за 80 млн руб. и в течение семи лет получать доход: в первом году— 12 млн руб., а начиная со второго года увеличивать доход на 1,5 млн руб. После эксплуатации планируется продать объект на 40 % дороже. Определите внутреннюю норму отдачи проекта.</w:t>
      </w:r>
    </w:p>
    <w:p w:rsidR="0092209C" w:rsidRDefault="0092209C" w:rsidP="0092209C">
      <w:r w:rsidRPr="0092209C">
        <w:rPr>
          <w:b/>
        </w:rPr>
        <w:t>Задание 9.</w:t>
      </w:r>
      <w:r>
        <w:t xml:space="preserve"> Рассчитайте внутреннюю ставку доходности по проекту, где затраты составляют 2581 тыс. руб., а доходы — 80 тыс., 350 тыс., 420 тыс., 750 тыс. и 900 тыс. руб.</w:t>
      </w:r>
    </w:p>
    <w:p w:rsidR="0092209C" w:rsidRDefault="0092209C" w:rsidP="0092209C">
      <w:r w:rsidRPr="0092209C">
        <w:rPr>
          <w:b/>
        </w:rPr>
        <w:t>Задание 10.</w:t>
      </w:r>
      <w:r>
        <w:t xml:space="preserve"> Проведите сравнительный анализ двух проектов с ценой капитала 19 % и величиной инвестиций 10 000 тыс. руб. каждый. Денежные потоки проектов представлены в таблице.</w:t>
      </w:r>
    </w:p>
    <w:p w:rsidR="0092209C" w:rsidRDefault="0092209C" w:rsidP="0092209C">
      <w:r>
        <w:rPr>
          <w:noProof/>
          <w:lang w:eastAsia="ru-RU"/>
        </w:rPr>
        <w:drawing>
          <wp:inline distT="0" distB="0" distL="0" distR="0">
            <wp:extent cx="5934075" cy="1228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9C" w:rsidRDefault="0092209C" w:rsidP="0092209C">
      <w:r>
        <w:t>Поясните:</w:t>
      </w:r>
    </w:p>
    <w:p w:rsidR="0092209C" w:rsidRDefault="0092209C" w:rsidP="0092209C">
      <w:r>
        <w:lastRenderedPageBreak/>
        <w:t>а) если проекты независимые, какой из них следует принять; б) если проекты альтернативные, какой из них следует принять.</w:t>
      </w:r>
    </w:p>
    <w:p w:rsidR="0092209C" w:rsidRDefault="0092209C" w:rsidP="0092209C">
      <w:r w:rsidRPr="0092209C">
        <w:rPr>
          <w:b/>
        </w:rPr>
        <w:t>Задание 11.</w:t>
      </w:r>
      <w:r>
        <w:t xml:space="preserve"> Рассчитайте текущую стоимость потока арендных платежей, возникающих в конце года, если годовой арендный платеж первые три года составляет 400 тыс. руб., в следующие четыре года он составит 200 тыс. руб., после чего возрастет на 350 тыс. руб. и будет поступать еще два года. Ставка дисконта — 10 %.</w:t>
      </w:r>
    </w:p>
    <w:p w:rsidR="0092209C" w:rsidRDefault="0092209C" w:rsidP="0092209C">
      <w:r w:rsidRPr="0092209C">
        <w:rPr>
          <w:b/>
        </w:rPr>
        <w:t>Задание 12.</w:t>
      </w:r>
      <w:r>
        <w:t xml:space="preserve"> Определите коэффициент капитализации, если имеется следующая информация по объекту недвижимости. Цена, за которую объект был продан, — 720 000 руб. Потенциальный валовой доход — 260 000 руб. Действительный валовой доход — 190 000 руб. Операционные расходы — 70 000 руб.</w:t>
      </w:r>
    </w:p>
    <w:p w:rsidR="0092209C" w:rsidRDefault="0092209C" w:rsidP="0092209C">
      <w:r w:rsidRPr="0092209C">
        <w:rPr>
          <w:b/>
        </w:rPr>
        <w:t>Задание 13.</w:t>
      </w:r>
      <w:r>
        <w:t xml:space="preserve"> Рассчитайте точку безубыточности проекта на основе данных, представленных в таблице.</w:t>
      </w:r>
    </w:p>
    <w:p w:rsidR="0092209C" w:rsidRDefault="0092209C" w:rsidP="0092209C">
      <w:r>
        <w:rPr>
          <w:noProof/>
          <w:lang w:eastAsia="ru-RU"/>
        </w:rPr>
        <w:drawing>
          <wp:inline distT="0" distB="0" distL="0" distR="0">
            <wp:extent cx="5934075" cy="3381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9C" w:rsidRPr="0092209C" w:rsidRDefault="0092209C" w:rsidP="0092209C">
      <w:pPr>
        <w:jc w:val="center"/>
        <w:rPr>
          <w:b/>
        </w:rPr>
      </w:pPr>
      <w:r w:rsidRPr="0092209C">
        <w:rPr>
          <w:b/>
        </w:rPr>
        <w:t>Кейсы</w:t>
      </w:r>
    </w:p>
    <w:p w:rsidR="0092209C" w:rsidRDefault="0092209C" w:rsidP="0092209C">
      <w:r w:rsidRPr="0092209C">
        <w:rPr>
          <w:b/>
        </w:rPr>
        <w:t>Кейс 1</w:t>
      </w:r>
      <w:r>
        <w:t xml:space="preserve">. </w:t>
      </w:r>
      <w:r w:rsidRPr="0092209C">
        <w:rPr>
          <w:i/>
        </w:rPr>
        <w:t>Разработка основных направлений повышения доходности</w:t>
      </w:r>
      <w:r>
        <w:t xml:space="preserve">. Торгово-развлекательный центр регионального значения имеет пять этажей, предназначенных для торговли, услуг и развлечений (один подземный и четыре наземных), и традиционных для своего формата якорных арендаторов: супермаркет, магазин бытовой техники, супермаркет товаров для дома, кинотеатр и развлекательный комплекс, блок предприятий питания (рестораны, кафе и </w:t>
      </w:r>
      <w:proofErr w:type="spellStart"/>
      <w:r>
        <w:t>фуд</w:t>
      </w:r>
      <w:proofErr w:type="spellEnd"/>
      <w:r>
        <w:t>-корт).</w:t>
      </w:r>
    </w:p>
    <w:p w:rsidR="0092209C" w:rsidRDefault="0092209C" w:rsidP="0092209C">
      <w:r>
        <w:t>После открытия центра управляющие обнаружили, что на втором и третьем этажах находится небольшое количество посетителей. С наступлением кризиса 2008 г. проблема стала серьезнее. Небольшие арендаторы, работавшие на этих этажах, начали жаловаться на плохую посещаемость и неудовлетворительные показатели, и даже снижение арендной ставки</w:t>
      </w:r>
      <w:r>
        <w:t xml:space="preserve"> </w:t>
      </w:r>
      <w:r>
        <w:t>в 2009 г. не помогло некоторым торговцам: в галереях стали появляться пустующие места.</w:t>
      </w:r>
    </w:p>
    <w:p w:rsidR="0092209C" w:rsidRDefault="0092209C" w:rsidP="0092209C">
      <w:r>
        <w:t>Что было причиной плохой работы двух уровней торгового центра?</w:t>
      </w:r>
    </w:p>
    <w:p w:rsidR="0092209C" w:rsidRDefault="0092209C" w:rsidP="0092209C">
      <w:r w:rsidRPr="0092209C">
        <w:rPr>
          <w:b/>
        </w:rPr>
        <w:t>Решение.</w:t>
      </w:r>
      <w:r>
        <w:t xml:space="preserve"> Во-первых, его планировочная схема. Участок, на котором был построен центр, представлял собой длинный узкий прямоугольник, что определило структуру планировки — </w:t>
      </w:r>
      <w:r>
        <w:lastRenderedPageBreak/>
        <w:t>пассаж. Но, к сожалению, участок был вытянут не вдоль магистрали, а стоял перпендикулярно ей, и пассаж оказался не транзитным: он не связывал пешеходные улицы или остановку транспорта с жилыми массивами.</w:t>
      </w:r>
    </w:p>
    <w:p w:rsidR="0092209C" w:rsidRDefault="0092209C" w:rsidP="0092209C">
      <w:r>
        <w:t xml:space="preserve">Во-вторых, основные «магниты»-центры располагались на плане неудачно. Продовольственный супермаркет и супермаркет товаров для дома занимали подземный этаж, и посетители могли пройти к ним сразу с парковки, не заходя в другие магазины. Магазин бытовой техники занимал удаленную часть плана первого этажа, а мультиплекс, развлечения, рестораны и </w:t>
      </w:r>
      <w:proofErr w:type="spellStart"/>
      <w:r>
        <w:t>фудкорт</w:t>
      </w:r>
      <w:proofErr w:type="spellEnd"/>
      <w:r>
        <w:t xml:space="preserve"> группировались на четвертом этаже. Получилось, что второй и третий этажи остались вообще без «магнитов»: площади на этих этажах «нарезали» под небольшие модные магазины, а посещаемость магазинов одежды и обуви в период кризиса снизилась в гораздо большей степени, чем магазинов другой специализации. Что могут сделать владельцы и управляющие центра, чтобы исправить ситуацию? Произвести перепланировку, пересадить арендаторов и добавить в центр еще «магнитов». В удаленных участках плана этажей могут появиться тематические зоны, которые в центре пока отсутствуют (например, детские товары, спортивные товары) или набирающие привлекательность в период кризиса ярмарки и центры товаров отечественных производителей. Оптимальной планировочной схемой этого центра, конечно, была бы «гантель» — пассаж с двумя якорными арендаторами по обоим концам галереи, и такая планировка должна была быть на 1, 2 и 3-м этажах.</w:t>
      </w:r>
    </w:p>
    <w:p w:rsidR="0092209C" w:rsidRPr="0092209C" w:rsidRDefault="0092209C" w:rsidP="0092209C">
      <w:pPr>
        <w:jc w:val="center"/>
        <w:rPr>
          <w:b/>
        </w:rPr>
      </w:pPr>
      <w:r w:rsidRPr="0092209C">
        <w:rPr>
          <w:b/>
        </w:rPr>
        <w:t>Деловая игра «Формирование портфеля недвижимости»</w:t>
      </w:r>
    </w:p>
    <w:p w:rsidR="0092209C" w:rsidRDefault="0092209C" w:rsidP="0092209C">
      <w:r w:rsidRPr="0092209C">
        <w:rPr>
          <w:b/>
        </w:rPr>
        <w:t>Цель игры</w:t>
      </w:r>
      <w:r>
        <w:t xml:space="preserve"> — формирование наиболее доходного портфеля.</w:t>
      </w:r>
    </w:p>
    <w:p w:rsidR="0092209C" w:rsidRDefault="0092209C" w:rsidP="0092209C">
      <w:r w:rsidRPr="0092209C">
        <w:rPr>
          <w:b/>
        </w:rPr>
        <w:t>Условия игры</w:t>
      </w:r>
      <w:r>
        <w:t>. Каждая команда, состоящая из 4—5 человек, формирует свой портфель недвижимости (варианты не ограничены; в том числе портфель может формироваться из объектов одного типа). Общий объем инвестиций — 75 млн руб. Арендные доходы зависят от рыночной ситуации. Команда рассматривает вероятность трех сценариев: оптимистичный, пессимистичный, стабильный. Члены команды оценивают риски инвестирования и выбирают свою рисковую стратегию. Рыночная конъюнктура не может меняться по желанию инвестора (команды). Все параметры, не указанные в условии, обоснованно определяются командой.</w:t>
      </w:r>
    </w:p>
    <w:p w:rsidR="0092209C" w:rsidRDefault="0092209C" w:rsidP="0092209C">
      <w:r>
        <w:rPr>
          <w:noProof/>
          <w:lang w:eastAsia="ru-RU"/>
        </w:rPr>
        <w:drawing>
          <wp:inline distT="0" distB="0" distL="0" distR="0">
            <wp:extent cx="5934075" cy="2047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9C" w:rsidRDefault="0092209C" w:rsidP="0092209C">
      <w:r>
        <w:t>Содержание игры.</w:t>
      </w:r>
    </w:p>
    <w:p w:rsidR="0092209C" w:rsidRDefault="0092209C" w:rsidP="0092209C">
      <w:r>
        <w:t>1.</w:t>
      </w:r>
      <w:r>
        <w:t xml:space="preserve"> </w:t>
      </w:r>
      <w:r>
        <w:t>Добиться максимальной прибыли от инвестирования в недвижимость (приобретений, приносящих доход объектов недвижимости) на интервале времени три года.</w:t>
      </w:r>
    </w:p>
    <w:p w:rsidR="0092209C" w:rsidRDefault="0092209C" w:rsidP="0092209C">
      <w:r>
        <w:t>2.</w:t>
      </w:r>
      <w:r>
        <w:t xml:space="preserve"> </w:t>
      </w:r>
      <w:r>
        <w:t>Доходы образуют арендные платежи, различные для различных типов приобретаемых объектов.</w:t>
      </w:r>
    </w:p>
    <w:p w:rsidR="0092209C" w:rsidRDefault="0092209C" w:rsidP="0092209C">
      <w:r>
        <w:t>3.</w:t>
      </w:r>
      <w:r>
        <w:t xml:space="preserve"> </w:t>
      </w:r>
      <w:r>
        <w:t>Инвестор формирует портфель, приобретая объекты с различными характеристиками ожидаемых доходов.</w:t>
      </w:r>
    </w:p>
    <w:p w:rsidR="0092209C" w:rsidRDefault="0092209C" w:rsidP="0092209C">
      <w:r>
        <w:lastRenderedPageBreak/>
        <w:t>4.</w:t>
      </w:r>
      <w:r>
        <w:t xml:space="preserve"> </w:t>
      </w:r>
      <w:r>
        <w:t>Арендные доходы, кроме различий объектов, зависят от будущих ситуаций на рынке: оптимистической (высокие доходы), стабильной (без изменений доходности), пессимистической (низкие доходы).</w:t>
      </w:r>
    </w:p>
    <w:p w:rsidR="0092209C" w:rsidRDefault="0092209C" w:rsidP="0092209C">
      <w:r>
        <w:t>5.</w:t>
      </w:r>
      <w:r>
        <w:t xml:space="preserve"> </w:t>
      </w:r>
      <w:r>
        <w:t>Ситуации имитируются вероятностным образом; при этом сформированный портфель не меняют.</w:t>
      </w:r>
    </w:p>
    <w:p w:rsidR="0092209C" w:rsidRDefault="0092209C" w:rsidP="0092209C">
      <w:r>
        <w:t>6.</w:t>
      </w:r>
      <w:r>
        <w:t xml:space="preserve"> </w:t>
      </w:r>
      <w:bookmarkStart w:id="0" w:name="_GoBack"/>
      <w:bookmarkEnd w:id="0"/>
      <w:r>
        <w:t>Результат оценивается как суммарный арендный доход портфеля на протяжении рассматриваемого периода (три года).</w:t>
      </w:r>
    </w:p>
    <w:sectPr w:rsidR="0092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9C"/>
    <w:rsid w:val="0092209C"/>
    <w:rsid w:val="00BE3C0E"/>
    <w:rsid w:val="00E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5C89"/>
  <w15:chartTrackingRefBased/>
  <w15:docId w15:val="{18FEE045-5C5D-4806-9C02-4F1BD58C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Северцов Владимир</dc:creator>
  <cp:keywords/>
  <dc:description/>
  <cp:lastModifiedBy>Северцов Владимир</cp:lastModifiedBy>
  <cp:revision>1</cp:revision>
  <dcterms:created xsi:type="dcterms:W3CDTF">2023-05-16T12:12:00Z</dcterms:created>
  <dcterms:modified xsi:type="dcterms:W3CDTF">2023-05-16T12:19:00Z</dcterms:modified>
</cp:coreProperties>
</file>