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9F" w:rsidRPr="00CE25A7" w:rsidRDefault="00CE25A7" w:rsidP="00013605">
      <w:pPr>
        <w:ind w:firstLine="708"/>
        <w:jc w:val="center"/>
        <w:rPr>
          <w:rStyle w:val="a9"/>
          <w:b/>
          <w:lang w:val="ru-RU"/>
        </w:rPr>
      </w:pPr>
      <w:r>
        <w:rPr>
          <w:b/>
          <w:lang w:val="ru-RU"/>
        </w:rPr>
        <w:fldChar w:fldCharType="begin"/>
      </w:r>
      <w:r>
        <w:rPr>
          <w:b/>
          <w:lang w:val="ru-RU"/>
        </w:rPr>
        <w:instrText xml:space="preserve"> HYPERLINK "../Vspomogatelniy/Soderganie.pdf" </w:instrText>
      </w:r>
      <w:r>
        <w:rPr>
          <w:b/>
          <w:lang w:val="ru-RU"/>
        </w:rPr>
      </w:r>
      <w:r>
        <w:rPr>
          <w:b/>
          <w:lang w:val="ru-RU"/>
        </w:rPr>
        <w:fldChar w:fldCharType="separate"/>
      </w:r>
      <w:r w:rsidR="00013605" w:rsidRPr="00CE25A7">
        <w:rPr>
          <w:rStyle w:val="a9"/>
          <w:b/>
          <w:lang w:val="ru-RU"/>
        </w:rPr>
        <w:t xml:space="preserve">План </w:t>
      </w:r>
    </w:p>
    <w:p w:rsidR="00013605" w:rsidRPr="00CE25A7" w:rsidRDefault="00013605" w:rsidP="00013605">
      <w:pPr>
        <w:ind w:firstLine="708"/>
        <w:jc w:val="center"/>
        <w:rPr>
          <w:rStyle w:val="a9"/>
          <w:b/>
          <w:lang w:val="ru-RU"/>
        </w:rPr>
      </w:pPr>
      <w:r w:rsidRPr="00CE25A7">
        <w:rPr>
          <w:rStyle w:val="a9"/>
          <w:b/>
          <w:lang w:val="ru-RU"/>
        </w:rPr>
        <w:t xml:space="preserve">проведения лабораторных занятий по дисциплине </w:t>
      </w:r>
    </w:p>
    <w:p w:rsidR="00013605" w:rsidRPr="00CE25A7" w:rsidRDefault="00013605" w:rsidP="00013605">
      <w:pPr>
        <w:ind w:firstLine="708"/>
        <w:jc w:val="center"/>
        <w:rPr>
          <w:rStyle w:val="a9"/>
          <w:b/>
          <w:lang w:val="ru-RU"/>
        </w:rPr>
      </w:pPr>
      <w:r w:rsidRPr="00CE25A7">
        <w:rPr>
          <w:rStyle w:val="a9"/>
          <w:b/>
          <w:lang w:val="ru-RU"/>
        </w:rPr>
        <w:t xml:space="preserve">«Управление воспроизводством </w:t>
      </w:r>
      <w:r w:rsidR="00C05D9F" w:rsidRPr="00CE25A7">
        <w:rPr>
          <w:rStyle w:val="a9"/>
          <w:b/>
          <w:lang w:val="ru-RU"/>
        </w:rPr>
        <w:t>сельскохозяйственных животных</w:t>
      </w:r>
      <w:r w:rsidRPr="00CE25A7">
        <w:rPr>
          <w:rStyle w:val="a9"/>
          <w:b/>
          <w:lang w:val="ru-RU"/>
        </w:rPr>
        <w:t>»</w:t>
      </w:r>
    </w:p>
    <w:p w:rsidR="00013605" w:rsidRDefault="00C05D9F" w:rsidP="00013605">
      <w:pPr>
        <w:ind w:firstLine="708"/>
        <w:jc w:val="center"/>
        <w:rPr>
          <w:b/>
          <w:lang w:val="ru-RU"/>
        </w:rPr>
      </w:pPr>
      <w:r w:rsidRPr="00CE25A7">
        <w:rPr>
          <w:rStyle w:val="a9"/>
          <w:b/>
          <w:lang w:val="ru-RU"/>
        </w:rPr>
        <w:t xml:space="preserve">для студентов 4 курса факультета биотехнологии и аквакультуры по специальности 1–74 03 01 </w:t>
      </w:r>
      <w:r w:rsidR="005F7C77" w:rsidRPr="00CE25A7">
        <w:rPr>
          <w:rStyle w:val="a9"/>
          <w:b/>
          <w:lang w:val="ru-RU"/>
        </w:rPr>
        <w:t>Зоотехния</w:t>
      </w:r>
      <w:r w:rsidR="00CE25A7">
        <w:rPr>
          <w:b/>
          <w:lang w:val="ru-RU"/>
        </w:rPr>
        <w:fldChar w:fldCharType="end"/>
      </w:r>
    </w:p>
    <w:p w:rsidR="005F7C77" w:rsidRDefault="005F7C77" w:rsidP="00013605">
      <w:pPr>
        <w:ind w:firstLine="708"/>
        <w:jc w:val="center"/>
        <w:rPr>
          <w:b/>
          <w:lang w:val="ru-RU"/>
        </w:rPr>
      </w:pPr>
    </w:p>
    <w:tbl>
      <w:tblPr>
        <w:tblStyle w:val="a8"/>
        <w:tblW w:w="0" w:type="auto"/>
        <w:tblLook w:val="04A0"/>
      </w:tblPr>
      <w:tblGrid>
        <w:gridCol w:w="456"/>
        <w:gridCol w:w="8442"/>
        <w:gridCol w:w="673"/>
      </w:tblGrid>
      <w:tr w:rsidR="005F7C77" w:rsidTr="005F7C77">
        <w:tc>
          <w:tcPr>
            <w:tcW w:w="392" w:type="dxa"/>
          </w:tcPr>
          <w:p w:rsidR="005F7C77" w:rsidRPr="006907C4" w:rsidRDefault="006907C4" w:rsidP="006907C4">
            <w:pPr>
              <w:jc w:val="center"/>
              <w:rPr>
                <w:bCs/>
                <w:lang w:val="ru-RU"/>
              </w:rPr>
            </w:pPr>
            <w:r w:rsidRPr="006907C4">
              <w:rPr>
                <w:bCs/>
                <w:lang w:val="ru-RU"/>
              </w:rPr>
              <w:t xml:space="preserve">№ </w:t>
            </w:r>
            <w:proofErr w:type="spellStart"/>
            <w:r w:rsidRPr="006907C4">
              <w:rPr>
                <w:bCs/>
                <w:lang w:val="ru-RU"/>
              </w:rPr>
              <w:t>пп</w:t>
            </w:r>
            <w:proofErr w:type="spellEnd"/>
          </w:p>
        </w:tc>
        <w:tc>
          <w:tcPr>
            <w:tcW w:w="8505" w:type="dxa"/>
          </w:tcPr>
          <w:p w:rsidR="005F7C77" w:rsidRPr="006907C4" w:rsidRDefault="006907C4" w:rsidP="006907C4">
            <w:pPr>
              <w:jc w:val="center"/>
              <w:rPr>
                <w:bCs/>
                <w:lang w:val="ru-RU"/>
              </w:rPr>
            </w:pPr>
            <w:r w:rsidRPr="006907C4">
              <w:rPr>
                <w:bCs/>
                <w:lang w:val="ru-RU"/>
              </w:rPr>
              <w:t>Содержание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lang w:val="ru-RU"/>
              </w:rPr>
            </w:pPr>
            <w:r w:rsidRPr="006907C4">
              <w:rPr>
                <w:bCs/>
                <w:lang w:val="ru-RU"/>
              </w:rPr>
              <w:t>Час.</w:t>
            </w:r>
          </w:p>
        </w:tc>
      </w:tr>
      <w:tr w:rsid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lang w:val="ru-RU"/>
              </w:rPr>
            </w:pPr>
            <w:r w:rsidRPr="006907C4">
              <w:rPr>
                <w:bCs/>
                <w:lang w:val="ru-RU"/>
              </w:rPr>
              <w:t>1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5F7C77">
              <w:rPr>
                <w:i/>
                <w:sz w:val="24"/>
                <w:szCs w:val="24"/>
              </w:rPr>
              <w:t>Исследование самцов:</w:t>
            </w:r>
            <w:r w:rsidRPr="005F7C77">
              <w:rPr>
                <w:sz w:val="24"/>
                <w:szCs w:val="24"/>
              </w:rPr>
              <w:t xml:space="preserve"> клиническое исследование половых органов, определение степени развития семенников и полноценности проявления половых рефлексов; получение и исследование спермы. Приучение молодых самцов к  взятию от них спермы различными способами.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lang w:val="ru-RU"/>
              </w:rPr>
            </w:pPr>
            <w:r w:rsidRPr="006907C4">
              <w:rPr>
                <w:bCs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5F7C77">
              <w:rPr>
                <w:i/>
                <w:sz w:val="24"/>
                <w:szCs w:val="24"/>
              </w:rPr>
              <w:t>Исследование наружных половых органов и влагалища</w:t>
            </w:r>
            <w:r w:rsidR="00DD3048">
              <w:rPr>
                <w:i/>
                <w:sz w:val="24"/>
                <w:szCs w:val="24"/>
                <w:lang w:val="ru-RU"/>
              </w:rPr>
              <w:t xml:space="preserve"> самок</w:t>
            </w:r>
            <w:r w:rsidRPr="005F7C77">
              <w:rPr>
                <w:sz w:val="24"/>
                <w:szCs w:val="24"/>
              </w:rPr>
              <w:t>:</w:t>
            </w:r>
            <w:r w:rsidRPr="005F7C77">
              <w:rPr>
                <w:i/>
                <w:sz w:val="24"/>
                <w:szCs w:val="24"/>
              </w:rPr>
              <w:t xml:space="preserve"> </w:t>
            </w:r>
            <w:r w:rsidRPr="005F7C77">
              <w:rPr>
                <w:sz w:val="24"/>
                <w:szCs w:val="24"/>
              </w:rPr>
              <w:t xml:space="preserve">визуальное и вагинальное. </w:t>
            </w:r>
            <w:r w:rsidRPr="005F7C77">
              <w:rPr>
                <w:bCs/>
                <w:sz w:val="24"/>
                <w:szCs w:val="24"/>
              </w:rPr>
              <w:t>Врожденные аномалии влагалища и матки, гипоплазия яичников. Гермафродитизм у свиней. Фримартинизм у крупного и мелкого рогатого скота. Репродуктивная функция животных с различным типом аномалий.</w:t>
            </w:r>
            <w:r w:rsidRPr="005F7C77">
              <w:rPr>
                <w:sz w:val="24"/>
                <w:szCs w:val="24"/>
              </w:rPr>
              <w:t xml:space="preserve"> Послеубойное исследование репродуктивных органов. 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5F7C77">
              <w:rPr>
                <w:i/>
                <w:sz w:val="24"/>
                <w:szCs w:val="24"/>
              </w:rPr>
              <w:t>Клиническое и ультразвуковое</w:t>
            </w:r>
            <w:r w:rsidRPr="005F7C77">
              <w:rPr>
                <w:sz w:val="24"/>
                <w:szCs w:val="24"/>
              </w:rPr>
              <w:t xml:space="preserve"> </w:t>
            </w:r>
            <w:r w:rsidRPr="005F7C77">
              <w:rPr>
                <w:i/>
                <w:sz w:val="24"/>
                <w:szCs w:val="24"/>
              </w:rPr>
              <w:t>исследование яичников у коров.</w:t>
            </w:r>
            <w:r w:rsidRPr="005F7C77">
              <w:rPr>
                <w:sz w:val="24"/>
                <w:szCs w:val="24"/>
              </w:rPr>
              <w:t xml:space="preserve"> Величина яичников у телок и коров. Диаметр доминантных фолликулов и желтых тел. Восстановление циклических изменений в яичниках коров после родов. Сроки функционирования и регрессии желтых тел. Цитологическое исследование вагинальных мазков отпечатков. Используемые признаки для диагностики гипофункции и кистозной болезни яичников. 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5F7C77">
              <w:rPr>
                <w:i/>
                <w:sz w:val="24"/>
                <w:szCs w:val="24"/>
              </w:rPr>
              <w:t>Состояние и величина яичников у свинок и свиноматок.</w:t>
            </w:r>
            <w:r w:rsidRPr="005F7C77">
              <w:rPr>
                <w:sz w:val="24"/>
                <w:szCs w:val="24"/>
              </w:rPr>
              <w:t xml:space="preserve"> Рост и развитие фолликулов. Диаметр зрелых фолликулов. Овуляция, формирование и регрессия желтых тел. Циклические изменения во влагалище и матке. Признаки половой охоты, используемые для определения оптимального времени осеменения.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5F7C77">
              <w:rPr>
                <w:i/>
                <w:sz w:val="24"/>
                <w:szCs w:val="24"/>
              </w:rPr>
              <w:t xml:space="preserve">Технология ИО крупного рогатого скота. </w:t>
            </w:r>
            <w:r w:rsidRPr="005F7C77">
              <w:rPr>
                <w:sz w:val="24"/>
                <w:szCs w:val="24"/>
              </w:rPr>
              <w:t>Племпредприятия и их филиалы; используемые современные</w:t>
            </w:r>
            <w:r w:rsidRPr="005F7C77">
              <w:rPr>
                <w:i/>
                <w:sz w:val="24"/>
                <w:szCs w:val="24"/>
              </w:rPr>
              <w:t xml:space="preserve"> </w:t>
            </w:r>
            <w:r w:rsidRPr="005F7C77">
              <w:rPr>
                <w:sz w:val="24"/>
                <w:szCs w:val="24"/>
              </w:rPr>
              <w:t>технологии. Назначение спермы производителей из других стран, стандартной и разделенной (сексированной) по полу. Организация и методы выявления коров в охоте. Тесты для определения</w:t>
            </w:r>
            <w:r w:rsidRPr="005F7C77">
              <w:rPr>
                <w:i/>
                <w:sz w:val="24"/>
                <w:szCs w:val="24"/>
              </w:rPr>
              <w:t xml:space="preserve"> </w:t>
            </w:r>
            <w:r w:rsidRPr="005F7C77">
              <w:rPr>
                <w:sz w:val="24"/>
                <w:szCs w:val="24"/>
              </w:rPr>
              <w:t xml:space="preserve">уровня прогестерона в крови и молоке и выбора оптимального времени осеменения. 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5F7C77">
              <w:rPr>
                <w:i/>
                <w:sz w:val="24"/>
                <w:szCs w:val="24"/>
              </w:rPr>
              <w:t>Технологии искусственного осеменения свиней</w:t>
            </w:r>
            <w:r w:rsidRPr="005F7C77">
              <w:rPr>
                <w:sz w:val="24"/>
                <w:szCs w:val="24"/>
              </w:rPr>
              <w:t xml:space="preserve">: </w:t>
            </w:r>
            <w:r w:rsidRPr="005F7C77">
              <w:rPr>
                <w:sz w:val="24"/>
                <w:szCs w:val="24"/>
                <w:lang w:val="en-US"/>
              </w:rPr>
              <w:t>M</w:t>
            </w:r>
            <w:r w:rsidRPr="005F7C77">
              <w:rPr>
                <w:sz w:val="24"/>
                <w:szCs w:val="24"/>
              </w:rPr>
              <w:t xml:space="preserve">initub,  </w:t>
            </w:r>
            <w:r w:rsidRPr="005F7C77">
              <w:rPr>
                <w:sz w:val="24"/>
                <w:szCs w:val="24"/>
                <w:lang w:val="en-US"/>
              </w:rPr>
              <w:t>IVM</w:t>
            </w:r>
            <w:r w:rsidRPr="005F7C77">
              <w:rPr>
                <w:sz w:val="24"/>
                <w:szCs w:val="24"/>
              </w:rPr>
              <w:t>, Гедис и др., инструменты для осеменения. Хранение спермы при 17–18</w:t>
            </w:r>
            <w:r w:rsidRPr="005F7C77">
              <w:rPr>
                <w:rFonts w:ascii="Calibri" w:hAnsi="Calibri"/>
                <w:sz w:val="24"/>
                <w:szCs w:val="24"/>
              </w:rPr>
              <w:t>⁰</w:t>
            </w:r>
            <w:r w:rsidRPr="005F7C77">
              <w:rPr>
                <w:sz w:val="24"/>
                <w:szCs w:val="24"/>
              </w:rPr>
              <w:t xml:space="preserve">С: краткосрочное, среднесрочное и долгосрочное. Организация выявления животных в охоте, оптимальное время и техника осеменения; контроль результатов осеменения. Сроки осеменения свиноматок и проверяемых свинок после отъема поросят. 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jc w:val="both"/>
              <w:rPr>
                <w:b/>
                <w:sz w:val="24"/>
                <w:szCs w:val="24"/>
              </w:rPr>
            </w:pPr>
            <w:r w:rsidRPr="005F7C77">
              <w:rPr>
                <w:i/>
                <w:sz w:val="24"/>
                <w:szCs w:val="24"/>
              </w:rPr>
              <w:t xml:space="preserve">Искусственный контроль циклической активности яичников у коров. </w:t>
            </w:r>
            <w:r w:rsidRPr="005F7C77">
              <w:rPr>
                <w:sz w:val="24"/>
                <w:szCs w:val="24"/>
              </w:rPr>
              <w:t xml:space="preserve">Применение препаратов прогестерона, простагландинов, комбинации гормонов. Синхронизация половой охоты у телок и коров. Схемы синхронизации с использованием простагландинов, прогестерон выделяющих устройств (имплантатов) и др., регулирование сроков осеменения. 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5F7C77">
              <w:rPr>
                <w:i/>
                <w:sz w:val="24"/>
                <w:szCs w:val="24"/>
              </w:rPr>
              <w:t xml:space="preserve">Искусственный контроль циклической репродуктивной активности у кобыл, свиней, овец. </w:t>
            </w:r>
            <w:r w:rsidRPr="005F7C77">
              <w:rPr>
                <w:sz w:val="24"/>
                <w:szCs w:val="24"/>
              </w:rPr>
              <w:t>Применение негормональных  (освещенность, кормление, воздействие самцом и др.) и гормональных методов (прогестерон, простагландины и гонадотропины).  Синхронизация половой охоты.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5F7C77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505" w:type="dxa"/>
          </w:tcPr>
          <w:p w:rsidR="005F7C77" w:rsidRPr="005F7C77" w:rsidRDefault="005F7C77" w:rsidP="005F7C77">
            <w:pPr>
              <w:jc w:val="both"/>
              <w:rPr>
                <w:b/>
                <w:sz w:val="24"/>
                <w:szCs w:val="24"/>
              </w:rPr>
            </w:pPr>
            <w:r w:rsidRPr="005F7C77">
              <w:rPr>
                <w:bCs/>
                <w:i/>
                <w:sz w:val="24"/>
                <w:szCs w:val="24"/>
              </w:rPr>
              <w:t>Специфические проблемы репродукции крупного рогатого скота</w:t>
            </w:r>
            <w:r w:rsidRPr="005F7C77">
              <w:rPr>
                <w:bCs/>
                <w:sz w:val="24"/>
                <w:szCs w:val="24"/>
              </w:rPr>
              <w:t xml:space="preserve">. </w:t>
            </w:r>
            <w:r w:rsidRPr="005F7C77">
              <w:rPr>
                <w:sz w:val="24"/>
                <w:szCs w:val="24"/>
              </w:rPr>
              <w:t>Трудные роды. Предупреждение мертворождаемости. Задержание последа и развитие воспалительных процессов половых органов. Зооветеринарный контроль послеродового периода и восстановления репродуктивной функции у коров.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8505" w:type="dxa"/>
          </w:tcPr>
          <w:p w:rsidR="005F7C77" w:rsidRPr="006907C4" w:rsidRDefault="006907C4" w:rsidP="006907C4">
            <w:pPr>
              <w:jc w:val="both"/>
              <w:rPr>
                <w:b/>
                <w:sz w:val="24"/>
                <w:szCs w:val="24"/>
              </w:rPr>
            </w:pPr>
            <w:r w:rsidRPr="006907C4">
              <w:rPr>
                <w:sz w:val="24"/>
                <w:szCs w:val="24"/>
              </w:rPr>
              <w:t xml:space="preserve">Гипофункция яичников: факторы, влияющие на послеродовой ациклический период у коров (частота доения и сосание, молочная продуктивность, кормление, живая масса и упитанность, сезон года, состояние матки). Кистозная болезнь яичников. Длительное функционирование желтого тела. Сращение яичников с яичниковым карманом.  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505" w:type="dxa"/>
          </w:tcPr>
          <w:p w:rsidR="005F7C77" w:rsidRPr="006907C4" w:rsidRDefault="006907C4" w:rsidP="006907C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907C4">
              <w:rPr>
                <w:sz w:val="24"/>
                <w:szCs w:val="24"/>
              </w:rPr>
              <w:t>Ранняя диагностика стельности и эмбриональных потерь с использованием УЗИ сканера. Иммуноферментный метод определения содержания прогестерона в молоке и крови для ранней диагностики беременности и бесплодия. Определение специфического протеина беременности у коров.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505" w:type="dxa"/>
          </w:tcPr>
          <w:p w:rsidR="005F7C77" w:rsidRPr="006907C4" w:rsidRDefault="006907C4" w:rsidP="005F7C77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907C4">
              <w:rPr>
                <w:bCs/>
                <w:i/>
                <w:sz w:val="24"/>
                <w:szCs w:val="24"/>
              </w:rPr>
              <w:t>Отсутствие оплодотворения и ранняя эмбриональная смертность</w:t>
            </w:r>
            <w:r w:rsidRPr="006907C4">
              <w:rPr>
                <w:bCs/>
                <w:sz w:val="24"/>
                <w:szCs w:val="24"/>
              </w:rPr>
              <w:t xml:space="preserve">. Поздняя эмбриональная и ранняя фетальная смертность. </w:t>
            </w:r>
            <w:r w:rsidRPr="006907C4">
              <w:rPr>
                <w:sz w:val="24"/>
                <w:szCs w:val="24"/>
              </w:rPr>
              <w:t>Частота синдрома «повторения охоты» у коров. Методика получения маточной среды у коров для цитологического исследования. Способы повышения оплодотворяемости.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505" w:type="dxa"/>
          </w:tcPr>
          <w:p w:rsidR="005F7C77" w:rsidRPr="006907C4" w:rsidRDefault="006907C4" w:rsidP="006907C4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6907C4">
              <w:rPr>
                <w:i/>
                <w:sz w:val="24"/>
                <w:szCs w:val="24"/>
              </w:rPr>
              <w:t>Диагностика супоросности</w:t>
            </w:r>
            <w:r w:rsidRPr="006907C4">
              <w:rPr>
                <w:sz w:val="24"/>
                <w:szCs w:val="24"/>
              </w:rPr>
              <w:t>. Клинические методы: наблюдение за проявлением признаков половой охоты; трансректальная пальпация матки и яичников. Использование ультразвуковых  сканеров для диагностики супоросности и бесплодия у свиноматок.</w:t>
            </w:r>
            <w:r w:rsidRPr="006907C4">
              <w:rPr>
                <w:b/>
                <w:sz w:val="24"/>
                <w:szCs w:val="24"/>
              </w:rPr>
              <w:t xml:space="preserve"> </w:t>
            </w:r>
            <w:r w:rsidRPr="006907C4">
              <w:rPr>
                <w:sz w:val="24"/>
                <w:szCs w:val="24"/>
              </w:rPr>
              <w:t>Определение содержания эстрогенов в молоке и фекалиях свиноматок.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505" w:type="dxa"/>
          </w:tcPr>
          <w:p w:rsidR="005F7C77" w:rsidRPr="006907C4" w:rsidRDefault="006907C4" w:rsidP="006907C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6907C4">
              <w:rPr>
                <w:i/>
                <w:sz w:val="24"/>
                <w:szCs w:val="24"/>
              </w:rPr>
              <w:t>Системы учета показателей репродуктивной способности животных</w:t>
            </w:r>
            <w:r w:rsidRPr="006907C4">
              <w:rPr>
                <w:sz w:val="24"/>
                <w:szCs w:val="24"/>
              </w:rPr>
              <w:t xml:space="preserve">: ведение данных вручную, использование компьютерных программ, визуальная презентация данных. Вычисление основных показателей плодовитости коров. 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5F7C77" w:rsidRPr="005F7C77" w:rsidTr="005F7C77">
        <w:tc>
          <w:tcPr>
            <w:tcW w:w="392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505" w:type="dxa"/>
          </w:tcPr>
          <w:p w:rsidR="005F7C77" w:rsidRPr="006907C4" w:rsidRDefault="006907C4" w:rsidP="006907C4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u-RU"/>
              </w:rPr>
            </w:pPr>
            <w:r w:rsidRPr="006907C4">
              <w:rPr>
                <w:sz w:val="24"/>
                <w:szCs w:val="24"/>
              </w:rPr>
              <w:t>Анализ результатов контроля состояния воспроизводства животных. Обоснование величины показателей репродуктивной способности животных и составление плана корректирующих мероприятий для достижения цели. Определение экономического ущерба от бесплодия.</w:t>
            </w:r>
          </w:p>
        </w:tc>
        <w:tc>
          <w:tcPr>
            <w:tcW w:w="674" w:type="dxa"/>
          </w:tcPr>
          <w:p w:rsidR="005F7C77" w:rsidRPr="006907C4" w:rsidRDefault="006907C4" w:rsidP="00013605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6907C4">
              <w:rPr>
                <w:bCs/>
                <w:sz w:val="24"/>
                <w:szCs w:val="24"/>
                <w:lang w:val="ru-RU"/>
              </w:rPr>
              <w:t>2</w:t>
            </w:r>
          </w:p>
        </w:tc>
      </w:tr>
      <w:tr w:rsidR="006907C4" w:rsidRPr="005F7C77" w:rsidTr="005F7C77">
        <w:tc>
          <w:tcPr>
            <w:tcW w:w="392" w:type="dxa"/>
          </w:tcPr>
          <w:p w:rsidR="006907C4" w:rsidRPr="006907C4" w:rsidRDefault="006907C4" w:rsidP="0001360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8505" w:type="dxa"/>
          </w:tcPr>
          <w:p w:rsidR="006907C4" w:rsidRDefault="006907C4" w:rsidP="006907C4">
            <w:pPr>
              <w:rPr>
                <w:sz w:val="28"/>
                <w:szCs w:val="28"/>
              </w:rPr>
            </w:pPr>
            <w:r w:rsidRPr="00535F56">
              <w:t>Итоговое занятие.</w:t>
            </w:r>
          </w:p>
        </w:tc>
        <w:tc>
          <w:tcPr>
            <w:tcW w:w="674" w:type="dxa"/>
          </w:tcPr>
          <w:p w:rsidR="006907C4" w:rsidRPr="006907C4" w:rsidRDefault="006907C4" w:rsidP="00013605">
            <w:pPr>
              <w:jc w:val="center"/>
              <w:rPr>
                <w:bCs/>
                <w:lang w:val="ru-RU"/>
              </w:rPr>
            </w:pPr>
            <w:r w:rsidRPr="006907C4">
              <w:rPr>
                <w:bCs/>
                <w:lang w:val="ru-RU"/>
              </w:rPr>
              <w:t>2</w:t>
            </w:r>
          </w:p>
        </w:tc>
      </w:tr>
    </w:tbl>
    <w:p w:rsidR="00C05D9F" w:rsidRPr="006907C4" w:rsidRDefault="00C05D9F" w:rsidP="006907C4">
      <w:pPr>
        <w:jc w:val="both"/>
        <w:rPr>
          <w:sz w:val="28"/>
          <w:szCs w:val="28"/>
          <w:lang w:val="ru-RU"/>
        </w:rPr>
      </w:pPr>
    </w:p>
    <w:sectPr w:rsidR="00C05D9F" w:rsidRPr="006907C4" w:rsidSect="006C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13605"/>
    <w:rsid w:val="00013605"/>
    <w:rsid w:val="00035928"/>
    <w:rsid w:val="00042AFC"/>
    <w:rsid w:val="001A00CB"/>
    <w:rsid w:val="0023624C"/>
    <w:rsid w:val="002757DD"/>
    <w:rsid w:val="002867CC"/>
    <w:rsid w:val="00473F97"/>
    <w:rsid w:val="004E2C2A"/>
    <w:rsid w:val="00535F56"/>
    <w:rsid w:val="005C5BED"/>
    <w:rsid w:val="005F7C77"/>
    <w:rsid w:val="0064098A"/>
    <w:rsid w:val="006907C4"/>
    <w:rsid w:val="006C101C"/>
    <w:rsid w:val="006F7EA3"/>
    <w:rsid w:val="00980599"/>
    <w:rsid w:val="00A57852"/>
    <w:rsid w:val="00A96BC1"/>
    <w:rsid w:val="00AA6743"/>
    <w:rsid w:val="00C05D9F"/>
    <w:rsid w:val="00CE25A7"/>
    <w:rsid w:val="00DD3048"/>
    <w:rsid w:val="00DF5110"/>
    <w:rsid w:val="00EB6253"/>
    <w:rsid w:val="00F24391"/>
    <w:rsid w:val="00F7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013605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semiHidden/>
    <w:rsid w:val="0001360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605"/>
    <w:rPr>
      <w:rFonts w:ascii="Tahoma" w:eastAsia="Times New Roman" w:hAnsi="Tahoma" w:cs="Tahoma"/>
      <w:sz w:val="16"/>
      <w:szCs w:val="16"/>
      <w:lang w:val="be-BY" w:eastAsia="be-BY"/>
    </w:rPr>
  </w:style>
  <w:style w:type="paragraph" w:styleId="a7">
    <w:name w:val="List Paragraph"/>
    <w:basedOn w:val="a"/>
    <w:uiPriority w:val="34"/>
    <w:qFormat/>
    <w:rsid w:val="00DF5110"/>
    <w:pPr>
      <w:ind w:left="720"/>
      <w:contextualSpacing/>
    </w:pPr>
  </w:style>
  <w:style w:type="table" w:styleId="a8">
    <w:name w:val="Table Grid"/>
    <w:basedOn w:val="a1"/>
    <w:uiPriority w:val="59"/>
    <w:rsid w:val="005F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E25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6CA0-963D-4061-B1C5-2D1A765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Кудрявец</cp:lastModifiedBy>
  <cp:revision>11</cp:revision>
  <cp:lastPrinted>2023-11-22T13:23:00Z</cp:lastPrinted>
  <dcterms:created xsi:type="dcterms:W3CDTF">2015-01-31T08:52:00Z</dcterms:created>
  <dcterms:modified xsi:type="dcterms:W3CDTF">2024-06-25T13:38:00Z</dcterms:modified>
</cp:coreProperties>
</file>