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C6" w:rsidRDefault="002C10B0" w:rsidP="00FF32B9">
      <w:pPr>
        <w:widowControl/>
        <w:spacing w:line="276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  <w:bookmarkStart w:id="0" w:name="_GoBack"/>
      <w:bookmarkEnd w:id="0"/>
      <w:proofErr w:type="gramStart"/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Р</w:t>
      </w:r>
      <w:proofErr w:type="gramEnd"/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Е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Ц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Е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Н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З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И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Я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</w:p>
    <w:p w:rsidR="00A63B47" w:rsidRPr="001C5AC6" w:rsidRDefault="00A63B47" w:rsidP="00FF32B9">
      <w:pPr>
        <w:widowControl/>
        <w:spacing w:line="276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</w:p>
    <w:p w:rsidR="005F2AFA" w:rsidRPr="005F2AFA" w:rsidRDefault="002C10B0" w:rsidP="005F2AFA">
      <w:pPr>
        <w:jc w:val="both"/>
        <w:rPr>
          <w:rStyle w:val="a4"/>
          <w:rFonts w:ascii="Arial" w:hAnsi="Arial" w:cs="Arial"/>
          <w:sz w:val="28"/>
          <w:szCs w:val="28"/>
          <w:shd w:val="clear" w:color="auto" w:fill="FFFFFF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на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дисциплине «</w:t>
      </w:r>
      <w:r w:rsidR="005F2AFA">
        <w:rPr>
          <w:rStyle w:val="FontStyle18"/>
          <w:spacing w:val="0"/>
          <w:sz w:val="28"/>
          <w:szCs w:val="28"/>
          <w:lang w:val="ru-RU" w:eastAsia="ru-RU"/>
        </w:rPr>
        <w:t>Технологии промышленного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» для студентов, обучающихся по специальности </w:t>
      </w:r>
      <w:r w:rsidR="005F2AFA" w:rsidRPr="005F2AFA">
        <w:rPr>
          <w:sz w:val="28"/>
          <w:szCs w:val="28"/>
        </w:rPr>
        <w:fldChar w:fldCharType="begin"/>
      </w:r>
      <w:r w:rsidR="005F2AFA" w:rsidRPr="005F2AFA">
        <w:rPr>
          <w:sz w:val="28"/>
          <w:szCs w:val="28"/>
        </w:rPr>
        <w:instrText xml:space="preserve"> HYPERLINK "https://www.vsavm.by/abiturientu/uchebnye-plany-dlya-realizacii-soderzhaniya-obrazovatelnyx-programm-vysshego-obrazovaniya-i-stupeni/6-05-0811-02-proizvodstvo-produkcii-zhivotnogo-proishozhdeniya-kod-i-naimenovanie-specialnosti-v-sootvetstvii-s-okrb-011-2022/" </w:instrText>
      </w:r>
      <w:r w:rsidR="005F2AFA" w:rsidRPr="005F2AFA">
        <w:rPr>
          <w:sz w:val="28"/>
          <w:szCs w:val="28"/>
        </w:rPr>
        <w:fldChar w:fldCharType="separate"/>
      </w:r>
    </w:p>
    <w:p w:rsidR="00A63B47" w:rsidRPr="005F2AFA" w:rsidRDefault="005F2AFA" w:rsidP="005F2AFA">
      <w:pPr>
        <w:pStyle w:val="3"/>
        <w:spacing w:before="0" w:beforeAutospacing="0" w:after="30" w:afterAutospacing="0"/>
        <w:jc w:val="both"/>
        <w:rPr>
          <w:rStyle w:val="FontStyle19"/>
          <w:spacing w:val="0"/>
          <w:sz w:val="28"/>
          <w:szCs w:val="28"/>
        </w:rPr>
      </w:pPr>
      <w:r w:rsidRPr="005F2AFA">
        <w:rPr>
          <w:rStyle w:val="FontStyle18"/>
          <w:rFonts w:eastAsiaTheme="minorEastAsia"/>
          <w:b w:val="0"/>
          <w:spacing w:val="0"/>
          <w:sz w:val="28"/>
          <w:szCs w:val="28"/>
        </w:rPr>
        <w:t xml:space="preserve">6-05-0811-02 </w:t>
      </w:r>
      <w:r w:rsidRPr="005F2AFA">
        <w:rPr>
          <w:b w:val="0"/>
          <w:sz w:val="28"/>
          <w:szCs w:val="28"/>
        </w:rPr>
        <w:fldChar w:fldCharType="end"/>
      </w:r>
      <w:r w:rsidR="002C10B0" w:rsidRPr="005F2AFA">
        <w:rPr>
          <w:rStyle w:val="FontStyle18"/>
          <w:b w:val="0"/>
          <w:spacing w:val="0"/>
          <w:sz w:val="28"/>
          <w:szCs w:val="28"/>
        </w:rPr>
        <w:t>«</w:t>
      </w:r>
      <w:r w:rsidRPr="005F2AFA">
        <w:rPr>
          <w:rStyle w:val="FontStyle18"/>
          <w:b w:val="0"/>
          <w:spacing w:val="0"/>
          <w:sz w:val="28"/>
          <w:szCs w:val="28"/>
        </w:rPr>
        <w:t>Производство продукции животного происхождения</w:t>
      </w:r>
      <w:r w:rsidR="002C10B0" w:rsidRPr="005F2AFA">
        <w:rPr>
          <w:rStyle w:val="FontStyle18"/>
          <w:b w:val="0"/>
          <w:spacing w:val="0"/>
          <w:sz w:val="28"/>
          <w:szCs w:val="28"/>
        </w:rPr>
        <w:t xml:space="preserve">», </w:t>
      </w:r>
      <w:r w:rsidR="001C5AC6" w:rsidRPr="005F2AFA">
        <w:rPr>
          <w:rStyle w:val="FontStyle18"/>
          <w:b w:val="0"/>
          <w:spacing w:val="0"/>
          <w:sz w:val="28"/>
          <w:szCs w:val="28"/>
        </w:rPr>
        <w:t>подг</w:t>
      </w:r>
      <w:r w:rsidR="001C5AC6" w:rsidRPr="005F2AFA">
        <w:rPr>
          <w:rStyle w:val="FontStyle18"/>
          <w:b w:val="0"/>
          <w:spacing w:val="0"/>
          <w:sz w:val="28"/>
          <w:szCs w:val="28"/>
        </w:rPr>
        <w:t>о</w:t>
      </w:r>
      <w:r w:rsidR="001C5AC6" w:rsidRPr="005F2AFA">
        <w:rPr>
          <w:rStyle w:val="FontStyle18"/>
          <w:b w:val="0"/>
          <w:spacing w:val="0"/>
          <w:sz w:val="28"/>
          <w:szCs w:val="28"/>
        </w:rPr>
        <w:t xml:space="preserve">товленного </w:t>
      </w:r>
      <w:r w:rsidR="00A7627F" w:rsidRPr="005F2AFA">
        <w:rPr>
          <w:rStyle w:val="FontStyle18"/>
          <w:b w:val="0"/>
          <w:spacing w:val="0"/>
          <w:sz w:val="28"/>
          <w:szCs w:val="28"/>
        </w:rPr>
        <w:t>доцентом</w:t>
      </w:r>
      <w:r w:rsidR="001C5AC6" w:rsidRPr="005F2AFA">
        <w:rPr>
          <w:rStyle w:val="FontStyle18"/>
          <w:b w:val="0"/>
          <w:spacing w:val="0"/>
          <w:sz w:val="28"/>
          <w:szCs w:val="28"/>
        </w:rPr>
        <w:t xml:space="preserve"> кафедры свиноводства и мелкого животноводства </w:t>
      </w:r>
      <w:proofErr w:type="spellStart"/>
      <w:r w:rsidR="001C5AC6" w:rsidRPr="005F2AFA">
        <w:rPr>
          <w:rStyle w:val="FontStyle18"/>
          <w:b w:val="0"/>
          <w:spacing w:val="0"/>
          <w:sz w:val="28"/>
          <w:szCs w:val="28"/>
        </w:rPr>
        <w:t>Ку</w:t>
      </w:r>
      <w:r w:rsidR="001C5AC6" w:rsidRPr="005F2AFA">
        <w:rPr>
          <w:rStyle w:val="FontStyle18"/>
          <w:b w:val="0"/>
          <w:spacing w:val="0"/>
          <w:sz w:val="28"/>
          <w:szCs w:val="28"/>
        </w:rPr>
        <w:t>д</w:t>
      </w:r>
      <w:r w:rsidR="001C5AC6" w:rsidRPr="005F2AFA">
        <w:rPr>
          <w:rStyle w:val="FontStyle18"/>
          <w:b w:val="0"/>
          <w:spacing w:val="0"/>
          <w:sz w:val="28"/>
          <w:szCs w:val="28"/>
        </w:rPr>
        <w:t>рявцом</w:t>
      </w:r>
      <w:proofErr w:type="spellEnd"/>
      <w:r w:rsidR="001C5AC6" w:rsidRPr="005F2AFA">
        <w:rPr>
          <w:rStyle w:val="FontStyle18"/>
          <w:b w:val="0"/>
          <w:spacing w:val="0"/>
          <w:sz w:val="28"/>
          <w:szCs w:val="28"/>
        </w:rPr>
        <w:t xml:space="preserve"> Николаем Ивановичем, кандидатом сельскохозяйствен</w:t>
      </w:r>
      <w:r w:rsidR="00D56277" w:rsidRPr="005F2AFA">
        <w:rPr>
          <w:rStyle w:val="FontStyle18"/>
          <w:b w:val="0"/>
          <w:spacing w:val="0"/>
          <w:sz w:val="28"/>
          <w:szCs w:val="28"/>
        </w:rPr>
        <w:t>ных наук, д</w:t>
      </w:r>
      <w:r w:rsidR="00D56277" w:rsidRPr="005F2AFA">
        <w:rPr>
          <w:rStyle w:val="FontStyle18"/>
          <w:b w:val="0"/>
          <w:spacing w:val="0"/>
          <w:sz w:val="28"/>
          <w:szCs w:val="28"/>
        </w:rPr>
        <w:t>о</w:t>
      </w:r>
      <w:r w:rsidR="00D56277" w:rsidRPr="005F2AFA">
        <w:rPr>
          <w:rStyle w:val="FontStyle18"/>
          <w:b w:val="0"/>
          <w:spacing w:val="0"/>
          <w:sz w:val="28"/>
          <w:szCs w:val="28"/>
        </w:rPr>
        <w:t>центом</w:t>
      </w:r>
    </w:p>
    <w:p w:rsidR="00D45BBA" w:rsidRDefault="00D45BBA" w:rsidP="00FF32B9">
      <w:pPr>
        <w:pStyle w:val="Style4"/>
        <w:widowControl/>
        <w:spacing w:line="276" w:lineRule="auto"/>
        <w:rPr>
          <w:sz w:val="28"/>
          <w:szCs w:val="28"/>
          <w:lang w:val="ru-RU"/>
        </w:rPr>
      </w:pPr>
    </w:p>
    <w:p w:rsidR="00A63B47" w:rsidRPr="004B0725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>Республиканск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ими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программ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ами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определена необходимость активизации развития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, имеющей важное народнохозяйственное значение. При этом</w:t>
      </w:r>
      <w:proofErr w:type="gramStart"/>
      <w:r w:rsidRPr="004B0725">
        <w:rPr>
          <w:rStyle w:val="FontStyle18"/>
          <w:spacing w:val="0"/>
          <w:sz w:val="28"/>
          <w:szCs w:val="28"/>
          <w:lang w:val="ru-RU" w:eastAsia="ru-RU"/>
        </w:rPr>
        <w:t>,</w:t>
      </w:r>
      <w:proofErr w:type="gramEnd"/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повышение качества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продукции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 xml:space="preserve">планируется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за счет цел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направленной селекци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онной работы,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совершенствования условий кормления и содержания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сельскохозяйственной птицы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A7627F" w:rsidRPr="00A7627F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Важную роль в решении задач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государственной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программы в области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призваны сыграть высококвалифицированные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 xml:space="preserve">,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профессионально грамотные </w:t>
      </w:r>
      <w:proofErr w:type="spellStart"/>
      <w:r w:rsidRPr="004B0725">
        <w:rPr>
          <w:rStyle w:val="FontStyle18"/>
          <w:spacing w:val="0"/>
          <w:sz w:val="28"/>
          <w:szCs w:val="28"/>
          <w:lang w:val="ru-RU" w:eastAsia="ru-RU"/>
        </w:rPr>
        <w:t>зооинженерные</w:t>
      </w:r>
      <w:proofErr w:type="spellEnd"/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кадры, обладающие необходимыми знаниями, ум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ниями и навыками ведения производства в современных условиях.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 Ведь, в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годы падения производства и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упадка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отрасли многие специалисты покинули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ее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и стали работать в представительствах иностранных фирм, поставляющих мат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риалы и оборудование для птицеводства, а кто-то закончил свою трудовую деятельность. После начала возрождения промышленного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в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нашей стране некоторые специали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сты вернулись на птицефабрики, но их квалификация остановилась на уровне принципов работы в условиях плановой экономики, то </w:t>
      </w:r>
      <w:proofErr w:type="gramStart"/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есть</w:t>
      </w:r>
      <w:proofErr w:type="gramEnd"/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но западным меркам низкой и уже не соответствовала новым, при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шедшим в страну передовым техно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логиям и подходам к рентабельности. </w:t>
      </w:r>
    </w:p>
    <w:p w:rsidR="00053946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A7627F">
        <w:rPr>
          <w:rStyle w:val="FontStyle18"/>
          <w:spacing w:val="0"/>
          <w:sz w:val="28"/>
          <w:szCs w:val="28"/>
          <w:lang w:val="ru-RU" w:eastAsia="ru-RU"/>
        </w:rPr>
        <w:t>Особое внимание следует уделить подготовке кадров по ключевым сп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>
        <w:rPr>
          <w:rStyle w:val="FontStyle18"/>
          <w:spacing w:val="0"/>
          <w:sz w:val="28"/>
          <w:szCs w:val="28"/>
          <w:lang w:val="ru-RU" w:eastAsia="ru-RU"/>
        </w:rPr>
        <w:t>циально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 xml:space="preserve">стям, требующим высшего образования. На птицефабрике это главный зоотехник, ветврач и главный инженер. 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Готовить специалистов нужно до начала работы, а не в процессе.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Необходимые теоретические знания и практические навыки для решения проблем в области </w:t>
      </w:r>
      <w:r>
        <w:rPr>
          <w:rStyle w:val="FontStyle18"/>
          <w:spacing w:val="0"/>
          <w:sz w:val="28"/>
          <w:szCs w:val="28"/>
          <w:lang w:val="ru-RU" w:eastAsia="ru-RU"/>
        </w:rPr>
        <w:t>производства продукции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, увеличения поголовья </w:t>
      </w:r>
      <w:r>
        <w:rPr>
          <w:rStyle w:val="FontStyle18"/>
          <w:spacing w:val="0"/>
          <w:sz w:val="28"/>
          <w:szCs w:val="28"/>
          <w:lang w:val="ru-RU" w:eastAsia="ru-RU"/>
        </w:rPr>
        <w:t>птицы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и повышения их продуктивных качеств, студенты приобретут при изучении дисциплины «</w:t>
      </w:r>
      <w:r>
        <w:rPr>
          <w:rStyle w:val="FontStyle18"/>
          <w:spacing w:val="0"/>
          <w:sz w:val="28"/>
          <w:szCs w:val="28"/>
          <w:lang w:val="ru-RU" w:eastAsia="ru-RU"/>
        </w:rPr>
        <w:t>Птицеводство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».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При подготовке классных специалистов необходимо использовать знания и опыт фирм-поставщиков генетического материала</w:t>
      </w:r>
      <w:r>
        <w:rPr>
          <w:rStyle w:val="FontStyle18"/>
          <w:spacing w:val="0"/>
          <w:sz w:val="28"/>
          <w:szCs w:val="28"/>
          <w:lang w:val="ru-RU" w:eastAsia="ru-RU"/>
        </w:rPr>
        <w:t>,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оборудования инкубатория, птичников, убойного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 цеха, лабораторий</w:t>
      </w:r>
      <w:r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A63B47" w:rsidRPr="004B0725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>
        <w:rPr>
          <w:rStyle w:val="FontStyle18"/>
          <w:spacing w:val="0"/>
          <w:sz w:val="28"/>
          <w:szCs w:val="28"/>
          <w:lang w:val="ru-RU" w:eastAsia="ru-RU"/>
        </w:rPr>
        <w:t>Электронный у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чебно-методический комплекс 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(ЭУМК) 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>по дисциплине «</w:t>
      </w:r>
      <w:r w:rsidR="005F2AFA">
        <w:rPr>
          <w:rStyle w:val="FontStyle18"/>
          <w:spacing w:val="0"/>
          <w:sz w:val="28"/>
          <w:szCs w:val="28"/>
          <w:lang w:val="ru-RU" w:eastAsia="ru-RU"/>
        </w:rPr>
        <w:t>Технологии промышленного птицеводства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>» составлен в соответствии с тр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бованиями образовательного стандарта к уровню подготовки дипломированного </w:t>
      </w:r>
      <w:r w:rsidR="005F2AFA">
        <w:rPr>
          <w:rStyle w:val="FontStyle18"/>
          <w:spacing w:val="0"/>
          <w:sz w:val="28"/>
          <w:szCs w:val="28"/>
          <w:lang w:val="ru-RU" w:eastAsia="ru-RU"/>
        </w:rPr>
        <w:t>технолога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. Он оснащен документами учебно-программной документации: 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lastRenderedPageBreak/>
        <w:t xml:space="preserve">учебными программами, тематическими планами изучения дисциплины.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Включает перечень 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рекомендуемых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учебных изданий и </w:t>
      </w:r>
      <w:r>
        <w:rPr>
          <w:rStyle w:val="FontStyle18"/>
          <w:spacing w:val="0"/>
          <w:sz w:val="28"/>
          <w:szCs w:val="28"/>
          <w:lang w:val="ru-RU" w:eastAsia="ru-RU"/>
        </w:rPr>
        <w:t>полнотекстовых и</w:t>
      </w:r>
      <w:r>
        <w:rPr>
          <w:rStyle w:val="FontStyle18"/>
          <w:spacing w:val="0"/>
          <w:sz w:val="28"/>
          <w:szCs w:val="28"/>
          <w:lang w:val="ru-RU" w:eastAsia="ru-RU"/>
        </w:rPr>
        <w:t>с</w:t>
      </w:r>
      <w:r>
        <w:rPr>
          <w:rStyle w:val="FontStyle18"/>
          <w:spacing w:val="0"/>
          <w:sz w:val="28"/>
          <w:szCs w:val="28"/>
          <w:lang w:val="ru-RU" w:eastAsia="ru-RU"/>
        </w:rPr>
        <w:t>точников литературы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для изучения дисциплины в профильных сре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д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не-специальных и высших учебных учреждениях образования Республики Б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ларусь.</w:t>
      </w:r>
    </w:p>
    <w:p w:rsidR="00A63B47" w:rsidRPr="004B0725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Э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УМК имеются материалы, предназначенные для теоретического и практического изучения дисциплины: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курс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лекций, тематические планы лекций и лабораторных занятий, методические указания для проведения лабораторных занятий, вопросы для текущего контроля знаний студентов и для экзамена, тестовы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задани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я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. Учебно-методические материалы, включенные в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комплекс, отражают современный уровень развития науки, предусматривают</w:t>
      </w:r>
      <w:r w:rsidR="004B0725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последовательное изложение учебного материала, 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с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пользование современных методов и технических средств интенсификации учебного процесса.</w:t>
      </w:r>
    </w:p>
    <w:p w:rsidR="00A63B47" w:rsidRPr="004B0725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>
        <w:rPr>
          <w:rStyle w:val="FontStyle18"/>
          <w:spacing w:val="0"/>
          <w:sz w:val="28"/>
          <w:szCs w:val="28"/>
          <w:lang w:val="ru-RU" w:eastAsia="ru-RU"/>
        </w:rPr>
        <w:t xml:space="preserve">Дополнительные материалы представлены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видеофильм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ами и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презент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а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циями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 по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темам учебной дисциплины,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необходимы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ми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для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 xml:space="preserve">полного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освоения изучаемой дисциплины.</w:t>
      </w:r>
    </w:p>
    <w:p w:rsidR="00A63B47" w:rsidRPr="004B0725" w:rsidRDefault="002C10B0" w:rsidP="005F2AFA">
      <w:pPr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 целом считаю, что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п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лине «</w:t>
      </w:r>
      <w:r w:rsidR="005F2AFA">
        <w:rPr>
          <w:rStyle w:val="FontStyle18"/>
          <w:spacing w:val="0"/>
          <w:sz w:val="28"/>
          <w:szCs w:val="28"/>
          <w:lang w:val="ru-RU" w:eastAsia="ru-RU"/>
        </w:rPr>
        <w:t>Технологии промышленного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» соответствует предъявля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мым требованиям и может быть рекомендован к использованию в учебном процессе при подготовке студентов специальности </w:t>
      </w:r>
      <w:hyperlink r:id="rId6" w:history="1">
        <w:r w:rsidR="005F2AFA" w:rsidRPr="005F2AFA">
          <w:rPr>
            <w:rStyle w:val="FontStyle18"/>
            <w:spacing w:val="0"/>
            <w:sz w:val="28"/>
            <w:szCs w:val="28"/>
          </w:rPr>
          <w:t xml:space="preserve">6-05-0811-02 </w:t>
        </w:r>
      </w:hyperlink>
      <w:r w:rsidR="005F2AFA" w:rsidRPr="005F2AFA">
        <w:rPr>
          <w:rStyle w:val="FontStyle18"/>
          <w:spacing w:val="0"/>
          <w:sz w:val="28"/>
          <w:szCs w:val="28"/>
          <w:lang w:val="ru-RU" w:eastAsia="ru-RU"/>
        </w:rPr>
        <w:t>«Производство продукции животного происхождения»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3F3E35" w:rsidRDefault="002C10B0" w:rsidP="00FF32B9">
      <w:pPr>
        <w:pStyle w:val="Style4"/>
        <w:widowControl/>
        <w:spacing w:line="276" w:lineRule="auto"/>
        <w:ind w:left="307" w:firstLine="0"/>
        <w:rPr>
          <w:b/>
          <w:sz w:val="28"/>
          <w:szCs w:val="28"/>
        </w:rPr>
      </w:pPr>
      <w:r w:rsidRPr="003F3E35">
        <w:rPr>
          <w:rStyle w:val="FontStyle18"/>
          <w:b/>
          <w:spacing w:val="0"/>
          <w:sz w:val="28"/>
          <w:szCs w:val="28"/>
          <w:lang w:val="ru-RU" w:eastAsia="ru-RU"/>
        </w:rPr>
        <w:t>РЕЦЕНЗЕНТ:</w:t>
      </w:r>
    </w:p>
    <w:tbl>
      <w:tblPr>
        <w:tblW w:w="4945" w:type="pct"/>
        <w:tblLook w:val="04A0"/>
      </w:tblPr>
      <w:tblGrid>
        <w:gridCol w:w="5948"/>
        <w:gridCol w:w="3797"/>
      </w:tblGrid>
      <w:tr w:rsidR="001C5AC6" w:rsidRPr="001C5AC6" w:rsidTr="001C5AC6">
        <w:tc>
          <w:tcPr>
            <w:tcW w:w="3052" w:type="pct"/>
          </w:tcPr>
          <w:p w:rsidR="001C5AC6" w:rsidRPr="00C17B1E" w:rsidRDefault="00C17B1E" w:rsidP="00C17B1E">
            <w:pPr>
              <w:spacing w:line="276" w:lineRule="auto"/>
              <w:ind w:firstLine="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научный сотрудник, </w:t>
            </w:r>
            <w:r>
              <w:rPr>
                <w:sz w:val="28"/>
                <w:szCs w:val="28"/>
              </w:rPr>
              <w:br/>
              <w:t>РУП</w:t>
            </w:r>
            <w:r w:rsidRPr="001C5AC6">
              <w:rPr>
                <w:sz w:val="28"/>
                <w:szCs w:val="28"/>
              </w:rPr>
              <w:t xml:space="preserve"> «Опытная</w:t>
            </w:r>
            <w:r>
              <w:rPr>
                <w:sz w:val="28"/>
                <w:szCs w:val="28"/>
              </w:rPr>
              <w:t xml:space="preserve"> </w:t>
            </w:r>
            <w:r w:rsidRPr="001C5AC6">
              <w:rPr>
                <w:sz w:val="28"/>
                <w:szCs w:val="28"/>
              </w:rPr>
              <w:t xml:space="preserve">научная станция </w:t>
            </w:r>
            <w:r>
              <w:rPr>
                <w:sz w:val="28"/>
                <w:szCs w:val="28"/>
              </w:rPr>
              <w:br/>
            </w:r>
            <w:r w:rsidRPr="001C5AC6">
              <w:rPr>
                <w:sz w:val="28"/>
                <w:szCs w:val="28"/>
              </w:rPr>
              <w:t>по птицеводству»,</w:t>
            </w:r>
            <w:r>
              <w:rPr>
                <w:sz w:val="28"/>
                <w:szCs w:val="28"/>
              </w:rPr>
              <w:t xml:space="preserve"> </w:t>
            </w:r>
            <w:r w:rsidRPr="001C5AC6">
              <w:rPr>
                <w:sz w:val="28"/>
                <w:szCs w:val="28"/>
              </w:rPr>
              <w:t xml:space="preserve">доктор </w:t>
            </w:r>
            <w:r>
              <w:rPr>
                <w:sz w:val="28"/>
                <w:szCs w:val="28"/>
              </w:rPr>
              <w:br/>
            </w:r>
            <w:r w:rsidRPr="003B0194">
              <w:rPr>
                <w:sz w:val="28"/>
                <w:szCs w:val="28"/>
              </w:rPr>
              <w:t xml:space="preserve">сельскохозяйственных наук, профессор                                       </w:t>
            </w:r>
          </w:p>
        </w:tc>
        <w:tc>
          <w:tcPr>
            <w:tcW w:w="1948" w:type="pct"/>
            <w:vAlign w:val="bottom"/>
          </w:tcPr>
          <w:p w:rsidR="001C5AC6" w:rsidRPr="001C5AC6" w:rsidRDefault="001C5AC6" w:rsidP="00FF32B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</w:rPr>
              <w:t xml:space="preserve">  С. В. КОСЬЯНЕНКО</w:t>
            </w:r>
          </w:p>
        </w:tc>
      </w:tr>
    </w:tbl>
    <w:p w:rsidR="001C5AC6" w:rsidRDefault="001C5AC6" w:rsidP="00FF32B9">
      <w:pPr>
        <w:pStyle w:val="Style8"/>
        <w:widowControl/>
        <w:spacing w:line="276" w:lineRule="auto"/>
        <w:rPr>
          <w:sz w:val="28"/>
          <w:szCs w:val="28"/>
        </w:rPr>
      </w:pPr>
    </w:p>
    <w:sectPr w:rsidR="001C5AC6" w:rsidSect="00D45BBA">
      <w:type w:val="continuous"/>
      <w:pgSz w:w="11905" w:h="16837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B0" w:rsidRDefault="002C10B0">
      <w:r>
        <w:separator/>
      </w:r>
    </w:p>
  </w:endnote>
  <w:endnote w:type="continuationSeparator" w:id="0">
    <w:p w:rsidR="002C10B0" w:rsidRDefault="002C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B0" w:rsidRDefault="002C10B0">
      <w:r>
        <w:separator/>
      </w:r>
    </w:p>
  </w:footnote>
  <w:footnote w:type="continuationSeparator" w:id="0">
    <w:p w:rsidR="002C10B0" w:rsidRDefault="002C1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hyphenationZone w:val="14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11DD5"/>
    <w:rsid w:val="00053946"/>
    <w:rsid w:val="001C5AC6"/>
    <w:rsid w:val="002C10B0"/>
    <w:rsid w:val="003A326A"/>
    <w:rsid w:val="003F3E35"/>
    <w:rsid w:val="004B0725"/>
    <w:rsid w:val="005F2AFA"/>
    <w:rsid w:val="005F4F04"/>
    <w:rsid w:val="00711DD5"/>
    <w:rsid w:val="009213D2"/>
    <w:rsid w:val="009A448E"/>
    <w:rsid w:val="00A63B47"/>
    <w:rsid w:val="00A7627F"/>
    <w:rsid w:val="00C17B1E"/>
    <w:rsid w:val="00D10793"/>
    <w:rsid w:val="00D45BBA"/>
    <w:rsid w:val="00D56277"/>
    <w:rsid w:val="00D66120"/>
    <w:rsid w:val="00E71A28"/>
    <w:rsid w:val="00FF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8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F2AFA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448E"/>
  </w:style>
  <w:style w:type="paragraph" w:customStyle="1" w:styleId="Style2">
    <w:name w:val="Style2"/>
    <w:basedOn w:val="a"/>
    <w:uiPriority w:val="99"/>
    <w:rsid w:val="009A448E"/>
    <w:pPr>
      <w:spacing w:line="321" w:lineRule="exact"/>
      <w:jc w:val="both"/>
    </w:pPr>
  </w:style>
  <w:style w:type="paragraph" w:customStyle="1" w:styleId="Style3">
    <w:name w:val="Style3"/>
    <w:basedOn w:val="a"/>
    <w:uiPriority w:val="99"/>
    <w:rsid w:val="009A448E"/>
    <w:pPr>
      <w:spacing w:line="322" w:lineRule="exact"/>
      <w:ind w:firstLine="413"/>
      <w:jc w:val="both"/>
    </w:pPr>
  </w:style>
  <w:style w:type="paragraph" w:customStyle="1" w:styleId="Style4">
    <w:name w:val="Style4"/>
    <w:basedOn w:val="a"/>
    <w:uiPriority w:val="99"/>
    <w:rsid w:val="009A448E"/>
    <w:pPr>
      <w:spacing w:line="371" w:lineRule="exact"/>
      <w:ind w:firstLine="288"/>
      <w:jc w:val="both"/>
    </w:pPr>
  </w:style>
  <w:style w:type="paragraph" w:customStyle="1" w:styleId="Style5">
    <w:name w:val="Style5"/>
    <w:basedOn w:val="a"/>
    <w:uiPriority w:val="99"/>
    <w:rsid w:val="009A448E"/>
  </w:style>
  <w:style w:type="paragraph" w:customStyle="1" w:styleId="Style6">
    <w:name w:val="Style6"/>
    <w:basedOn w:val="a"/>
    <w:uiPriority w:val="99"/>
    <w:rsid w:val="009A448E"/>
  </w:style>
  <w:style w:type="paragraph" w:customStyle="1" w:styleId="Style7">
    <w:name w:val="Style7"/>
    <w:basedOn w:val="a"/>
    <w:uiPriority w:val="99"/>
    <w:rsid w:val="009A448E"/>
  </w:style>
  <w:style w:type="paragraph" w:customStyle="1" w:styleId="Style8">
    <w:name w:val="Style8"/>
    <w:basedOn w:val="a"/>
    <w:uiPriority w:val="99"/>
    <w:rsid w:val="009A448E"/>
  </w:style>
  <w:style w:type="character" w:customStyle="1" w:styleId="FontStyle11">
    <w:name w:val="Font Style11"/>
    <w:basedOn w:val="a0"/>
    <w:uiPriority w:val="99"/>
    <w:rsid w:val="009A448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uiPriority w:val="99"/>
    <w:rsid w:val="009A448E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3">
    <w:name w:val="Font Style13"/>
    <w:basedOn w:val="a0"/>
    <w:uiPriority w:val="99"/>
    <w:rsid w:val="009A448E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4">
    <w:name w:val="Font Style14"/>
    <w:basedOn w:val="a0"/>
    <w:uiPriority w:val="99"/>
    <w:rsid w:val="009A448E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9A448E"/>
    <w:rPr>
      <w:rFonts w:ascii="Calibri" w:hAnsi="Calibri" w:cs="Calibri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A448E"/>
    <w:rPr>
      <w:rFonts w:ascii="Bookman Old Style" w:hAnsi="Bookman Old Style" w:cs="Bookman Old Style"/>
      <w:sz w:val="26"/>
      <w:szCs w:val="26"/>
    </w:rPr>
  </w:style>
  <w:style w:type="character" w:customStyle="1" w:styleId="FontStyle17">
    <w:name w:val="Font Style17"/>
    <w:basedOn w:val="a0"/>
    <w:uiPriority w:val="99"/>
    <w:rsid w:val="009A448E"/>
    <w:rPr>
      <w:rFonts w:ascii="Arial Black" w:hAnsi="Arial Black" w:cs="Arial Black"/>
      <w:sz w:val="54"/>
      <w:szCs w:val="54"/>
    </w:rPr>
  </w:style>
  <w:style w:type="character" w:customStyle="1" w:styleId="FontStyle18">
    <w:name w:val="Font Style18"/>
    <w:basedOn w:val="a0"/>
    <w:uiPriority w:val="99"/>
    <w:rsid w:val="009A448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9">
    <w:name w:val="Font Style19"/>
    <w:basedOn w:val="a0"/>
    <w:uiPriority w:val="99"/>
    <w:rsid w:val="009A448E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a3">
    <w:name w:val="Table Grid"/>
    <w:basedOn w:val="a1"/>
    <w:uiPriority w:val="59"/>
    <w:rsid w:val="001C5AC6"/>
    <w:pPr>
      <w:spacing w:after="0" w:line="240" w:lineRule="auto"/>
      <w:ind w:right="-40"/>
    </w:pPr>
    <w:rPr>
      <w:rFonts w:eastAsia="Times New Roman" w:hAnsi="Times New Roman" w:cs="Times New Roman"/>
      <w:b/>
      <w:bCs/>
      <w:caps/>
      <w:sz w:val="16"/>
      <w:szCs w:val="16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F2AFA"/>
    <w:rPr>
      <w:rFonts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F2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avm.by/abiturientu/uchebnye-plany-dlya-realizacii-soderzhaniya-obrazovatelnyx-programm-vysshego-obrazovaniya-i-stupeni/6-05-0811-02-proizvodstvo-produkcii-zhivotnogo-proishozhdeniya-kod-i-naimenovanie-specialnosti-v-sootvetstvii-s-okrb-011-202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434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11</cp:revision>
  <dcterms:created xsi:type="dcterms:W3CDTF">2014-05-19T06:31:00Z</dcterms:created>
  <dcterms:modified xsi:type="dcterms:W3CDTF">2025-04-07T17:08:00Z</dcterms:modified>
</cp:coreProperties>
</file>