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262F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РЕЦЕНЗИЯ</w:t>
      </w:r>
    </w:p>
    <w:p w14:paraId="3F7DDA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электронный учебно-методический комплекс по дисциплине </w:t>
      </w:r>
    </w:p>
    <w:p w14:paraId="4FEC0629">
      <w:pPr>
        <w:jc w:val="center"/>
        <w:rPr>
          <w:sz w:val="28"/>
          <w:szCs w:val="28"/>
        </w:rPr>
      </w:pPr>
      <w:r>
        <w:rPr>
          <w:sz w:val="28"/>
          <w:szCs w:val="28"/>
        </w:rPr>
        <w:t>«Состояние и инновации бухгалтерско</w:t>
      </w:r>
      <w:r>
        <w:rPr>
          <w:sz w:val="28"/>
          <w:szCs w:val="28"/>
          <w:lang w:val="ru-RU"/>
        </w:rPr>
        <w:t>го</w:t>
      </w:r>
      <w:r>
        <w:rPr>
          <w:sz w:val="28"/>
          <w:szCs w:val="28"/>
        </w:rPr>
        <w:t xml:space="preserve"> учет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 xml:space="preserve"> в агробизнесе</w:t>
      </w:r>
      <w:r>
        <w:rPr>
          <w:sz w:val="28"/>
          <w:szCs w:val="28"/>
        </w:rPr>
        <w:t>»</w:t>
      </w:r>
    </w:p>
    <w:p w14:paraId="0672B83C">
      <w:pPr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для специально</w:t>
      </w:r>
      <w:r>
        <w:rPr>
          <w:sz w:val="28"/>
          <w:szCs w:val="28"/>
        </w:rPr>
        <w:t xml:space="preserve">сти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7-06-0411-01</w:t>
      </w:r>
      <w:r>
        <w:rPr>
          <w:sz w:val="28"/>
          <w:szCs w:val="28"/>
        </w:rPr>
        <w:t xml:space="preserve"> Бухг</w:t>
      </w:r>
      <w:r>
        <w:rPr>
          <w:sz w:val="28"/>
          <w:szCs w:val="28"/>
        </w:rPr>
        <w:t xml:space="preserve">алтерский учет, анализ и 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удит</w:t>
      </w:r>
      <w:r>
        <w:rPr>
          <w:rFonts w:hint="default"/>
          <w:sz w:val="28"/>
          <w:szCs w:val="28"/>
          <w:lang w:val="ru-RU"/>
        </w:rPr>
        <w:t xml:space="preserve">, подготовленный к.э.н., доцентами кафедры бухгалтерского учета </w:t>
      </w:r>
    </w:p>
    <w:p w14:paraId="2DEA4E8A">
      <w:pPr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учреждения образования «Белорусская государственная орденов </w:t>
      </w:r>
    </w:p>
    <w:p w14:paraId="58718C1C">
      <w:pPr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Октябрьской Революции и Трудового Красного Знамени </w:t>
      </w:r>
    </w:p>
    <w:p w14:paraId="6E4DEEB4">
      <w:pPr>
        <w:jc w:val="center"/>
        <w:rPr>
          <w:rFonts w:hint="default"/>
          <w:snapToGrid w:val="0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сельскохозяйственная академия» Путниковой Е.Л., Журовой И.В.</w:t>
      </w:r>
    </w:p>
    <w:p w14:paraId="5AC2B380">
      <w:pPr>
        <w:jc w:val="center"/>
        <w:rPr>
          <w:sz w:val="28"/>
          <w:szCs w:val="28"/>
        </w:rPr>
      </w:pPr>
    </w:p>
    <w:p w14:paraId="4ECDBD8C">
      <w:pPr>
        <w:spacing w:line="320" w:lineRule="exact"/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Электронный учебно-методический комплекс (ЭУМК) по дисциплине «Состояние и инновации бухгалтерско</w:t>
      </w:r>
      <w:r>
        <w:rPr>
          <w:sz w:val="28"/>
          <w:szCs w:val="28"/>
          <w:lang w:val="ru-RU"/>
        </w:rPr>
        <w:t>го</w:t>
      </w:r>
      <w:r>
        <w:rPr>
          <w:sz w:val="28"/>
          <w:szCs w:val="28"/>
        </w:rPr>
        <w:t xml:space="preserve"> учет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 xml:space="preserve"> в агробизнесе</w:t>
      </w:r>
      <w:r>
        <w:rPr>
          <w:sz w:val="28"/>
          <w:szCs w:val="28"/>
        </w:rPr>
        <w:t xml:space="preserve">» для специальности </w:t>
      </w:r>
      <w:r>
        <w:rPr>
          <w:rFonts w:hint="default"/>
          <w:sz w:val="28"/>
          <w:szCs w:val="28"/>
          <w:lang w:val="ru-RU"/>
        </w:rPr>
        <w:t>7-06-0411-01</w:t>
      </w:r>
      <w:r>
        <w:rPr>
          <w:sz w:val="28"/>
          <w:szCs w:val="28"/>
        </w:rPr>
        <w:t xml:space="preserve"> Бухгалтерский учет, анализ и аудит разработан авторским коллективом кафедры бухгалтерского учета УО БГСХА в составе: </w:t>
      </w:r>
      <w:r>
        <w:rPr>
          <w:spacing w:val="-8"/>
          <w:sz w:val="28"/>
          <w:szCs w:val="28"/>
        </w:rPr>
        <w:t xml:space="preserve">Е.Л. Путникова, к. э. н., доцент, </w:t>
      </w:r>
      <w:r>
        <w:rPr>
          <w:spacing w:val="-4"/>
          <w:sz w:val="28"/>
          <w:szCs w:val="28"/>
        </w:rPr>
        <w:t xml:space="preserve"> И.В. Журова, </w:t>
      </w:r>
      <w:r>
        <w:rPr>
          <w:spacing w:val="-4"/>
          <w:sz w:val="28"/>
          <w:szCs w:val="28"/>
          <w:lang w:val="ru-RU"/>
        </w:rPr>
        <w:t>к</w:t>
      </w:r>
      <w:r>
        <w:rPr>
          <w:rFonts w:hint="default"/>
          <w:spacing w:val="-4"/>
          <w:sz w:val="28"/>
          <w:szCs w:val="28"/>
          <w:lang w:val="ru-RU"/>
        </w:rPr>
        <w:t>.э.н., доцент</w:t>
      </w:r>
      <w:r>
        <w:rPr>
          <w:spacing w:val="-4"/>
          <w:sz w:val="28"/>
          <w:szCs w:val="28"/>
        </w:rPr>
        <w:t xml:space="preserve">. </w:t>
      </w:r>
    </w:p>
    <w:p w14:paraId="7E7D96E7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рецензируемом ЭУМК представлены: пояснительная записка, теоретический, практический, контроля знаний и вспомогательный разделы. Тематика и содержание разделов соответствуют образовательному стандарту и программе учебной дисциплины.</w:t>
      </w:r>
    </w:p>
    <w:p w14:paraId="6F939BB2">
      <w:pPr>
        <w:ind w:firstLine="510"/>
        <w:jc w:val="both"/>
        <w:rPr>
          <w:b/>
          <w:bCs/>
          <w:caps/>
          <w:sz w:val="28"/>
          <w:szCs w:val="28"/>
        </w:rPr>
      </w:pPr>
      <w:r>
        <w:rPr>
          <w:sz w:val="28"/>
          <w:szCs w:val="28"/>
        </w:rPr>
        <w:t>Теоретический раздел комплекса содержит материалы для теоретического изучения учебной дисциплины в объеме, установленном учебным планом по данной специальности. Компонентами данного раздела ЭУМК являются: тематические планы лекций, тематика реферативных работ. Уделено внимание в данном разделе комплекса учебникам и учебным пособиям, которые должны быть использованы при рассмотрении тем курса; обращено внимание и на обеспеченность учебной литературой данной дисциплины. В данном разделе работы приведен и опорный конспект лекций.</w:t>
      </w:r>
    </w:p>
    <w:p w14:paraId="62D7A69B">
      <w:pPr>
        <w:ind w:firstLine="510"/>
        <w:jc w:val="both"/>
        <w:rPr>
          <w:b/>
          <w:bCs/>
          <w:caps/>
          <w:sz w:val="28"/>
          <w:szCs w:val="28"/>
        </w:rPr>
      </w:pPr>
      <w:r>
        <w:rPr>
          <w:sz w:val="28"/>
          <w:szCs w:val="28"/>
        </w:rPr>
        <w:t>Особое внимание в ЭУМК обращено на практический раздел, который содержит необходимые материалы для выполнения практических занятий. Данный  раздел содержит методические указания по проведению практических занятий, приводятся планы занятий.</w:t>
      </w:r>
    </w:p>
    <w:p w14:paraId="05EB680E">
      <w:pPr>
        <w:ind w:firstLine="510"/>
        <w:jc w:val="both"/>
        <w:rPr>
          <w:b/>
          <w:bCs/>
          <w:caps/>
          <w:sz w:val="28"/>
          <w:szCs w:val="28"/>
        </w:rPr>
      </w:pPr>
      <w:r>
        <w:rPr>
          <w:sz w:val="28"/>
          <w:szCs w:val="28"/>
        </w:rPr>
        <w:t xml:space="preserve">Вспомогательный раздел ЭУМК содержит учебную программу, перечень учебных изданий и информационно-аналитических материалов. </w:t>
      </w:r>
    </w:p>
    <w:p w14:paraId="70C512A4">
      <w:pPr>
        <w:ind w:firstLine="510"/>
        <w:jc w:val="both"/>
        <w:rPr>
          <w:b/>
          <w:bCs/>
          <w:caps/>
          <w:sz w:val="28"/>
          <w:szCs w:val="28"/>
        </w:rPr>
      </w:pPr>
      <w:r>
        <w:rPr>
          <w:sz w:val="28"/>
          <w:szCs w:val="28"/>
        </w:rPr>
        <w:t>В разделе контроля знаний ЭУМК содержатся вопросы промежуточного контроля знаний, материалы текущей и итоговой аттестации. Уделено должное внимание и критериям оценки знаний  по дисциплине, которые разработаны и нашли отражение в комплексе.</w:t>
      </w:r>
    </w:p>
    <w:p w14:paraId="0E1F8B7B">
      <w:pPr>
        <w:spacing w:line="32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Разработанный ЭУМК по дисциплине «Состояние и инновации бухгалтерско</w:t>
      </w:r>
      <w:r>
        <w:rPr>
          <w:sz w:val="28"/>
          <w:szCs w:val="28"/>
          <w:lang w:val="ru-RU"/>
        </w:rPr>
        <w:t>го</w:t>
      </w:r>
      <w:r>
        <w:rPr>
          <w:sz w:val="28"/>
          <w:szCs w:val="28"/>
        </w:rPr>
        <w:t xml:space="preserve"> учет</w:t>
      </w:r>
      <w:r>
        <w:rPr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ru-RU"/>
        </w:rPr>
        <w:t xml:space="preserve"> в агробизнесе</w:t>
      </w:r>
      <w:r>
        <w:rPr>
          <w:sz w:val="28"/>
          <w:szCs w:val="28"/>
        </w:rPr>
        <w:t>» может быть рекомендован к опубликованию и использованию в учебном процессе.</w:t>
      </w:r>
    </w:p>
    <w:p w14:paraId="30605DAB">
      <w:pPr>
        <w:spacing w:line="32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 и утвержден  на заседании </w:t>
      </w:r>
      <w:r>
        <w:rPr>
          <w:sz w:val="28"/>
          <w:szCs w:val="28"/>
          <w:highlight w:val="yellow"/>
        </w:rPr>
        <w:t>кафедры ……….(протокол №   от            202</w:t>
      </w:r>
      <w:r>
        <w:rPr>
          <w:rFonts w:hint="default"/>
          <w:sz w:val="28"/>
          <w:szCs w:val="28"/>
          <w:highlight w:val="yellow"/>
          <w:lang w:val="ru-RU"/>
        </w:rPr>
        <w:t>5</w:t>
      </w:r>
      <w:r>
        <w:rPr>
          <w:sz w:val="28"/>
          <w:szCs w:val="28"/>
          <w:highlight w:val="yellow"/>
        </w:rPr>
        <w:t xml:space="preserve"> г.</w:t>
      </w:r>
      <w:r>
        <w:rPr>
          <w:sz w:val="28"/>
          <w:szCs w:val="28"/>
        </w:rPr>
        <w:t>)</w:t>
      </w:r>
    </w:p>
    <w:p w14:paraId="3B4833F9">
      <w:pPr>
        <w:jc w:val="both"/>
        <w:rPr>
          <w:sz w:val="28"/>
          <w:szCs w:val="28"/>
        </w:rPr>
      </w:pPr>
    </w:p>
    <w:p w14:paraId="496D1DFC">
      <w:pPr>
        <w:jc w:val="both"/>
        <w:rPr>
          <w:sz w:val="28"/>
          <w:szCs w:val="28"/>
        </w:rPr>
      </w:pPr>
    </w:p>
    <w:p w14:paraId="6156DD9E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yellow"/>
        </w:rPr>
        <w:t>Заведующий кафедрой ……..</w:t>
      </w:r>
    </w:p>
    <w:p w14:paraId="28311695">
      <w:pPr>
        <w:shd w:val="clear" w:color="auto" w:fill="FFFFFF"/>
        <w:rPr>
          <w:color w:val="000000" w:themeColor="text1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567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hyphenationZone w:val="357"/>
  <w:doNotHyphenateCaps/>
  <w:drawingGridHorizontalSpacing w:val="50"/>
  <w:drawingGridVerticalSpacing w:val="68"/>
  <w:displayHorizontalDrawingGridEvery w:val="0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70"/>
    <w:rsid w:val="0006193B"/>
    <w:rsid w:val="00081957"/>
    <w:rsid w:val="0010618C"/>
    <w:rsid w:val="00166CEF"/>
    <w:rsid w:val="001C6FE2"/>
    <w:rsid w:val="002140EF"/>
    <w:rsid w:val="00291C84"/>
    <w:rsid w:val="00292852"/>
    <w:rsid w:val="003715CF"/>
    <w:rsid w:val="003760F2"/>
    <w:rsid w:val="00425282"/>
    <w:rsid w:val="004B2904"/>
    <w:rsid w:val="005244D4"/>
    <w:rsid w:val="00542583"/>
    <w:rsid w:val="00563A70"/>
    <w:rsid w:val="00590744"/>
    <w:rsid w:val="00602D61"/>
    <w:rsid w:val="00650707"/>
    <w:rsid w:val="006756FD"/>
    <w:rsid w:val="006860A4"/>
    <w:rsid w:val="007051FA"/>
    <w:rsid w:val="00706C26"/>
    <w:rsid w:val="00722FA1"/>
    <w:rsid w:val="00736047"/>
    <w:rsid w:val="00754CEF"/>
    <w:rsid w:val="00783F82"/>
    <w:rsid w:val="00800476"/>
    <w:rsid w:val="00811055"/>
    <w:rsid w:val="0081677D"/>
    <w:rsid w:val="00922593"/>
    <w:rsid w:val="00932E22"/>
    <w:rsid w:val="009A1FC8"/>
    <w:rsid w:val="009B0596"/>
    <w:rsid w:val="009D1DFE"/>
    <w:rsid w:val="00B32176"/>
    <w:rsid w:val="00B82666"/>
    <w:rsid w:val="00B94687"/>
    <w:rsid w:val="00BD372F"/>
    <w:rsid w:val="00BE6F7C"/>
    <w:rsid w:val="00C16E43"/>
    <w:rsid w:val="00C510E8"/>
    <w:rsid w:val="00C92FE6"/>
    <w:rsid w:val="00D57CB0"/>
    <w:rsid w:val="00DA2A0B"/>
    <w:rsid w:val="00E561F6"/>
    <w:rsid w:val="00EA3DD3"/>
    <w:rsid w:val="00EB5107"/>
    <w:rsid w:val="00F50592"/>
    <w:rsid w:val="533B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2"/>
    <w:basedOn w:val="1"/>
    <w:link w:val="7"/>
    <w:qFormat/>
    <w:uiPriority w:val="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6">
    <w:name w:val="Strong"/>
    <w:basedOn w:val="3"/>
    <w:qFormat/>
    <w:uiPriority w:val="22"/>
    <w:rPr>
      <w:b/>
      <w:bCs/>
    </w:rPr>
  </w:style>
  <w:style w:type="character" w:customStyle="1" w:styleId="7">
    <w:name w:val="Заголовок 2 Знак"/>
    <w:basedOn w:val="3"/>
    <w:link w:val="2"/>
    <w:uiPriority w:val="9"/>
    <w:rPr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Дом</Company>
  <Pages>1</Pages>
  <Words>321</Words>
  <Characters>1831</Characters>
  <Lines>15</Lines>
  <Paragraphs>4</Paragraphs>
  <TotalTime>2</TotalTime>
  <ScaleCrop>false</ScaleCrop>
  <LinksUpToDate>false</LinksUpToDate>
  <CharactersWithSpaces>2148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2021-02-22T20:15:00Z</dcterms:created>
  <dc:creator>Борис</dc:creator>
  <cp:lastModifiedBy>qwertyu</cp:lastModifiedBy>
  <dcterms:modified xsi:type="dcterms:W3CDTF">2025-11-14T08:24:15Z</dcterms:modified>
  <dc:title>РЕЦЕНЗИЯ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EE50C22859EC4FA6A8C692822DA5C69F_13</vt:lpwstr>
  </property>
</Properties>
</file>