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C2" w:rsidRDefault="002522C2" w:rsidP="006465E3">
      <w:pPr>
        <w:pStyle w:val="3"/>
        <w:keepNext w:val="0"/>
        <w:widowControl w:val="0"/>
        <w:ind w:firstLine="0"/>
        <w:rPr>
          <w:spacing w:val="30"/>
          <w:sz w:val="20"/>
          <w:szCs w:val="20"/>
        </w:rPr>
      </w:pPr>
      <w:bookmarkStart w:id="0" w:name="_GoBack"/>
      <w:r>
        <w:rPr>
          <w:spacing w:val="30"/>
          <w:sz w:val="20"/>
          <w:szCs w:val="20"/>
        </w:rPr>
        <w:t>Часть2. ЛАБОРАТОРНАЯ РАБОТА №2</w:t>
      </w:r>
      <w:bookmarkEnd w:id="0"/>
    </w:p>
    <w:p w:rsidR="002522C2" w:rsidRDefault="002522C2" w:rsidP="006465E3">
      <w:pPr>
        <w:pStyle w:val="3"/>
        <w:keepNext w:val="0"/>
        <w:widowControl w:val="0"/>
        <w:ind w:firstLine="0"/>
        <w:rPr>
          <w:spacing w:val="30"/>
          <w:sz w:val="20"/>
          <w:szCs w:val="20"/>
        </w:rPr>
      </w:pPr>
    </w:p>
    <w:p w:rsidR="006465E3" w:rsidRPr="000442CE" w:rsidRDefault="006465E3" w:rsidP="006465E3">
      <w:pPr>
        <w:pStyle w:val="3"/>
        <w:keepNext w:val="0"/>
        <w:widowControl w:val="0"/>
        <w:ind w:firstLine="0"/>
        <w:rPr>
          <w:sz w:val="20"/>
          <w:szCs w:val="20"/>
        </w:rPr>
      </w:pPr>
      <w:r w:rsidRPr="000442CE">
        <w:rPr>
          <w:sz w:val="20"/>
          <w:szCs w:val="20"/>
        </w:rPr>
        <w:t xml:space="preserve">Определение загрязненности почвы сельхозугодий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</w:p>
    <w:p w:rsidR="006465E3" w:rsidRPr="000442CE" w:rsidRDefault="006465E3" w:rsidP="006465E3">
      <w:pPr>
        <w:widowControl w:val="0"/>
        <w:shd w:val="clear" w:color="auto" w:fill="FFFFFF"/>
        <w:jc w:val="both"/>
        <w:rPr>
          <w:b/>
          <w:color w:val="000000"/>
          <w:sz w:val="20"/>
          <w:szCs w:val="20"/>
        </w:rPr>
      </w:pPr>
    </w:p>
    <w:p w:rsidR="006465E3" w:rsidRPr="000442CE" w:rsidRDefault="006465E3" w:rsidP="006465E3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Загрязнение почвы радионуклидами характеризуется поверхностной активностью</w:t>
      </w:r>
      <w:r w:rsidRPr="000442CE">
        <w:rPr>
          <w:i/>
          <w:iCs/>
          <w:sz w:val="20"/>
          <w:szCs w:val="20"/>
        </w:rPr>
        <w:t xml:space="preserve"> </w:t>
      </w:r>
      <w:r w:rsidRPr="000442CE">
        <w:rPr>
          <w:iCs/>
          <w:sz w:val="20"/>
          <w:szCs w:val="20"/>
        </w:rPr>
        <w:t>(</w:t>
      </w:r>
      <w:r w:rsidRPr="000442CE">
        <w:rPr>
          <w:i/>
          <w:iCs/>
          <w:sz w:val="20"/>
          <w:szCs w:val="20"/>
          <w:lang w:val="en-US"/>
        </w:rPr>
        <w:t>A</w:t>
      </w:r>
      <w:r w:rsidRPr="000442CE">
        <w:rPr>
          <w:i/>
          <w:iCs/>
          <w:sz w:val="20"/>
          <w:szCs w:val="20"/>
          <w:vertAlign w:val="subscript"/>
          <w:lang w:val="en-US"/>
        </w:rPr>
        <w:t>s</w:t>
      </w:r>
      <w:r w:rsidRPr="000442CE">
        <w:rPr>
          <w:iCs/>
          <w:sz w:val="20"/>
          <w:szCs w:val="20"/>
        </w:rPr>
        <w:t>)</w:t>
      </w:r>
      <w:r w:rsidRPr="000442CE">
        <w:rPr>
          <w:sz w:val="20"/>
          <w:szCs w:val="20"/>
        </w:rPr>
        <w:t xml:space="preserve">, </w:t>
      </w:r>
      <w:proofErr w:type="gramStart"/>
      <w:r w:rsidRPr="000442CE">
        <w:rPr>
          <w:sz w:val="20"/>
          <w:szCs w:val="20"/>
        </w:rPr>
        <w:t>которая  представляет</w:t>
      </w:r>
      <w:proofErr w:type="gramEnd"/>
      <w:r w:rsidRPr="000442CE">
        <w:rPr>
          <w:sz w:val="20"/>
          <w:szCs w:val="20"/>
        </w:rPr>
        <w:t xml:space="preserve"> собой активность, отнесенную к единице площади по</w:t>
      </w:r>
      <w:r w:rsidRPr="000442CE">
        <w:rPr>
          <w:sz w:val="20"/>
          <w:szCs w:val="20"/>
        </w:rPr>
        <w:softHyphen/>
        <w:t>верхности:</w:t>
      </w:r>
    </w:p>
    <w:p w:rsidR="006465E3" w:rsidRPr="000442CE" w:rsidRDefault="006465E3" w:rsidP="006465E3">
      <w:pPr>
        <w:widowControl w:val="0"/>
        <w:ind w:firstLine="284"/>
        <w:jc w:val="center"/>
        <w:rPr>
          <w:sz w:val="20"/>
          <w:szCs w:val="20"/>
        </w:rPr>
      </w:pPr>
      <w:r w:rsidRPr="000442CE">
        <w:rPr>
          <w:position w:val="-20"/>
          <w:sz w:val="20"/>
          <w:szCs w:val="20"/>
        </w:rPr>
        <w:object w:dxaOrig="66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pt;height:27pt" o:ole="">
            <v:imagedata r:id="rId4" o:title=""/>
          </v:shape>
          <o:OLEObject Type="Embed" ProgID="Equation.3" ShapeID="_x0000_i1026" DrawAspect="Content" ObjectID="_1775308729" r:id="rId5"/>
        </w:object>
      </w:r>
      <w:r w:rsidRPr="000442CE">
        <w:rPr>
          <w:sz w:val="20"/>
          <w:szCs w:val="20"/>
        </w:rPr>
        <w:t>,</w:t>
      </w:r>
    </w:p>
    <w:p w:rsidR="006465E3" w:rsidRPr="000442CE" w:rsidRDefault="006465E3" w:rsidP="006465E3">
      <w:pPr>
        <w:widowControl w:val="0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где </w:t>
      </w:r>
      <w:r w:rsidRPr="000442CE">
        <w:rPr>
          <w:i/>
          <w:iCs/>
          <w:sz w:val="20"/>
          <w:szCs w:val="20"/>
        </w:rPr>
        <w:t>S</w:t>
      </w:r>
      <w:r w:rsidRPr="000442CE">
        <w:rPr>
          <w:sz w:val="20"/>
          <w:szCs w:val="20"/>
        </w:rPr>
        <w:t xml:space="preserve"> – площадь поверхности, 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 (км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>).</w:t>
      </w:r>
    </w:p>
    <w:p w:rsidR="006465E3" w:rsidRPr="000442CE" w:rsidRDefault="006465E3" w:rsidP="006465E3">
      <w:pPr>
        <w:widowControl w:val="0"/>
        <w:ind w:firstLine="284"/>
        <w:jc w:val="both"/>
        <w:rPr>
          <w:spacing w:val="-4"/>
          <w:sz w:val="20"/>
          <w:szCs w:val="20"/>
        </w:rPr>
      </w:pPr>
      <w:r w:rsidRPr="000442CE">
        <w:rPr>
          <w:spacing w:val="-4"/>
          <w:sz w:val="20"/>
          <w:szCs w:val="20"/>
        </w:rPr>
        <w:t>Данная величина встречается и под другими названиями – плотность за</w:t>
      </w:r>
      <w:r w:rsidRPr="000442CE">
        <w:rPr>
          <w:spacing w:val="-4"/>
          <w:sz w:val="20"/>
          <w:szCs w:val="20"/>
        </w:rPr>
        <w:softHyphen/>
        <w:t xml:space="preserve">грязнения поверхности радионуклидами или поверхностная концентрация. Основная единица измерения – </w:t>
      </w:r>
      <w:proofErr w:type="spellStart"/>
      <w:r w:rsidRPr="000442CE">
        <w:rPr>
          <w:spacing w:val="-4"/>
          <w:sz w:val="20"/>
          <w:szCs w:val="20"/>
        </w:rPr>
        <w:t>килобеккерель</w:t>
      </w:r>
      <w:proofErr w:type="spellEnd"/>
      <w:r w:rsidRPr="000442CE">
        <w:rPr>
          <w:spacing w:val="-4"/>
          <w:sz w:val="20"/>
          <w:szCs w:val="20"/>
        </w:rPr>
        <w:t xml:space="preserve"> на квадратный метр (</w:t>
      </w:r>
      <w:proofErr w:type="spellStart"/>
      <w:r w:rsidRPr="000442CE">
        <w:rPr>
          <w:spacing w:val="-4"/>
          <w:sz w:val="20"/>
          <w:szCs w:val="20"/>
        </w:rPr>
        <w:t>кБк</w:t>
      </w:r>
      <w:proofErr w:type="spellEnd"/>
      <w:r w:rsidRPr="000442CE">
        <w:rPr>
          <w:spacing w:val="-4"/>
          <w:sz w:val="20"/>
          <w:szCs w:val="20"/>
        </w:rPr>
        <w:t>/м</w:t>
      </w:r>
      <w:r w:rsidRPr="000442CE">
        <w:rPr>
          <w:spacing w:val="-4"/>
          <w:sz w:val="20"/>
          <w:szCs w:val="20"/>
          <w:vertAlign w:val="superscript"/>
        </w:rPr>
        <w:t>2</w:t>
      </w:r>
      <w:r w:rsidRPr="000442CE">
        <w:rPr>
          <w:spacing w:val="-4"/>
          <w:sz w:val="20"/>
          <w:szCs w:val="20"/>
        </w:rPr>
        <w:t>), внесистемная – кюри на квадратный метр (Ки/м</w:t>
      </w:r>
      <w:r w:rsidRPr="000442CE">
        <w:rPr>
          <w:spacing w:val="-4"/>
          <w:sz w:val="20"/>
          <w:szCs w:val="20"/>
          <w:vertAlign w:val="superscript"/>
        </w:rPr>
        <w:t>2</w:t>
      </w:r>
      <w:r w:rsidRPr="000442CE">
        <w:rPr>
          <w:spacing w:val="-4"/>
          <w:sz w:val="20"/>
          <w:szCs w:val="20"/>
        </w:rPr>
        <w:t xml:space="preserve">). </w:t>
      </w:r>
    </w:p>
    <w:p w:rsidR="006465E3" w:rsidRPr="000442CE" w:rsidRDefault="006465E3" w:rsidP="006465E3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Определение запаса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sz w:val="20"/>
          <w:szCs w:val="20"/>
        </w:rPr>
        <w:t xml:space="preserve"> в почвах окультуренных </w:t>
      </w:r>
      <w:proofErr w:type="gramStart"/>
      <w:r w:rsidRPr="000442CE">
        <w:rPr>
          <w:sz w:val="20"/>
          <w:szCs w:val="20"/>
        </w:rPr>
        <w:t>сельхоз-угодий</w:t>
      </w:r>
      <w:proofErr w:type="gramEnd"/>
      <w:r w:rsidRPr="000442CE">
        <w:rPr>
          <w:sz w:val="20"/>
          <w:szCs w:val="20"/>
        </w:rPr>
        <w:t xml:space="preserve"> проводится в соответствии с Методикой крупномасштабного агрохимического и радиологического обследования почв сельскохозяйственных угодий Республики Беларусь. В почвах естественных сельхозугодий указанная работа проводится по методике Гомельской ОПИСХ. При радиологическом контроле естественных лугов и пастбищ проводится раздельное определение содержания радионуклидов в дернине и находящейся ниже нее почве.</w:t>
      </w:r>
    </w:p>
    <w:p w:rsidR="006465E3" w:rsidRPr="000442CE" w:rsidRDefault="006465E3" w:rsidP="006465E3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Почвенные образцы на сельскохозяйственных угодьях рекомендуется отбирать до начала весенних полевых работ и непосредственно перед уборкой урожая. При плотности загрязнения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sz w:val="20"/>
          <w:szCs w:val="20"/>
        </w:rPr>
        <w:t xml:space="preserve"> до 11,1 </w:t>
      </w:r>
      <w:proofErr w:type="spellStart"/>
      <w:r w:rsidRPr="000442CE">
        <w:rPr>
          <w:sz w:val="20"/>
          <w:szCs w:val="20"/>
        </w:rPr>
        <w:t>кБк</w:t>
      </w:r>
      <w:proofErr w:type="spellEnd"/>
      <w:r w:rsidRPr="000442CE">
        <w:rPr>
          <w:sz w:val="20"/>
          <w:szCs w:val="20"/>
        </w:rPr>
        <w:t>/м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 (0,3 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) отбирается пять смешанных образцов на одно сельскохозяйственное предприятие, при плотности 11,1–37,0 </w:t>
      </w:r>
      <w:proofErr w:type="spellStart"/>
      <w:r w:rsidRPr="000442CE">
        <w:rPr>
          <w:sz w:val="20"/>
          <w:szCs w:val="20"/>
        </w:rPr>
        <w:t>кБк</w:t>
      </w:r>
      <w:proofErr w:type="spellEnd"/>
      <w:r w:rsidRPr="000442CE">
        <w:rPr>
          <w:sz w:val="20"/>
          <w:szCs w:val="20"/>
        </w:rPr>
        <w:t>/м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br/>
        <w:t>(0,3–1 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>)</w:t>
      </w:r>
      <w:r w:rsidRPr="000442CE">
        <w:rPr>
          <w:sz w:val="20"/>
          <w:szCs w:val="20"/>
          <w:vertAlign w:val="superscript"/>
        </w:rPr>
        <w:t xml:space="preserve"> </w:t>
      </w:r>
      <w:r w:rsidRPr="000442CE">
        <w:rPr>
          <w:sz w:val="20"/>
          <w:szCs w:val="20"/>
        </w:rPr>
        <w:t xml:space="preserve">– один смешанный образец на элементарный участок (отдельно обрабатываемый участок поля, занятый одной культурой, с  типичными для данного района типами почв, элементами рельефа, сельскохозяйственного пользования), при плотности 37,0–111,0 </w:t>
      </w:r>
      <w:proofErr w:type="spellStart"/>
      <w:r w:rsidRPr="000442CE">
        <w:rPr>
          <w:sz w:val="20"/>
          <w:szCs w:val="20"/>
        </w:rPr>
        <w:t>кБк</w:t>
      </w:r>
      <w:proofErr w:type="spellEnd"/>
      <w:r w:rsidRPr="000442CE">
        <w:rPr>
          <w:sz w:val="20"/>
          <w:szCs w:val="20"/>
        </w:rPr>
        <w:t>/м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 (1–3 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>)</w:t>
      </w:r>
      <w:r w:rsidRPr="000442CE">
        <w:rPr>
          <w:sz w:val="20"/>
          <w:szCs w:val="20"/>
          <w:vertAlign w:val="superscript"/>
        </w:rPr>
        <w:t xml:space="preserve"> </w:t>
      </w:r>
      <w:r w:rsidRPr="000442CE">
        <w:rPr>
          <w:sz w:val="20"/>
          <w:szCs w:val="20"/>
        </w:rPr>
        <w:t xml:space="preserve">– один смешанный образец на </w:t>
      </w:r>
      <w:smartTag w:uri="urn:schemas-microsoft-com:office:smarttags" w:element="metricconverter">
        <w:smartTagPr>
          <w:attr w:name="ProductID" w:val="100 га"/>
        </w:smartTagPr>
        <w:r w:rsidRPr="000442CE">
          <w:rPr>
            <w:sz w:val="20"/>
            <w:szCs w:val="20"/>
          </w:rPr>
          <w:t>100 га</w:t>
        </w:r>
      </w:smartTag>
      <w:r w:rsidRPr="000442CE">
        <w:rPr>
          <w:sz w:val="20"/>
          <w:szCs w:val="20"/>
        </w:rPr>
        <w:t xml:space="preserve"> площади, свыше 111,0 </w:t>
      </w:r>
      <w:proofErr w:type="spellStart"/>
      <w:r w:rsidRPr="000442CE">
        <w:rPr>
          <w:sz w:val="20"/>
          <w:szCs w:val="20"/>
        </w:rPr>
        <w:t>кБк</w:t>
      </w:r>
      <w:proofErr w:type="spellEnd"/>
      <w:r w:rsidRPr="000442CE">
        <w:rPr>
          <w:sz w:val="20"/>
          <w:szCs w:val="20"/>
        </w:rPr>
        <w:t>/м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 (3 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) – один смешанный образец на </w:t>
      </w:r>
      <w:smartTag w:uri="urn:schemas-microsoft-com:office:smarttags" w:element="metricconverter">
        <w:smartTagPr>
          <w:attr w:name="ProductID" w:val="50 га"/>
        </w:smartTagPr>
        <w:r w:rsidRPr="000442CE">
          <w:rPr>
            <w:sz w:val="20"/>
            <w:szCs w:val="20"/>
          </w:rPr>
          <w:t>50 га</w:t>
        </w:r>
      </w:smartTag>
      <w:r w:rsidRPr="000442CE">
        <w:rPr>
          <w:sz w:val="20"/>
          <w:szCs w:val="20"/>
        </w:rPr>
        <w:t xml:space="preserve"> площади.</w:t>
      </w:r>
    </w:p>
    <w:p w:rsidR="006465E3" w:rsidRPr="000442CE" w:rsidRDefault="006465E3" w:rsidP="006465E3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b/>
          <w:i/>
          <w:sz w:val="20"/>
          <w:szCs w:val="20"/>
        </w:rPr>
        <w:t xml:space="preserve">Отбор проб на пахотных землях. </w:t>
      </w:r>
      <w:r w:rsidRPr="000442CE">
        <w:rPr>
          <w:sz w:val="20"/>
          <w:szCs w:val="20"/>
        </w:rPr>
        <w:t xml:space="preserve">Перед отбором проб проводится измерение мощности эквивалентной дозы дозиметром типа ДРГ в </w:t>
      </w:r>
      <w:r w:rsidRPr="000442CE">
        <w:rPr>
          <w:sz w:val="20"/>
          <w:szCs w:val="20"/>
        </w:rPr>
        <w:br/>
        <w:t xml:space="preserve">5–6 точках, равномерно распределенных по площади элементарного участка на высоте 3–4 см над поверхностью почвы. На элементарном участке отбирается десять индивидуальных проб почвы (в некоторых случаях и больше) из точек, равномерно распределенных по площади </w:t>
      </w:r>
      <w:r w:rsidRPr="000442CE">
        <w:rPr>
          <w:sz w:val="20"/>
          <w:szCs w:val="20"/>
        </w:rPr>
        <w:lastRenderedPageBreak/>
        <w:t xml:space="preserve">участка с наиболее часто встречаемыми значениями мощности дозы. Отбор проб проводят с помощью стандартного металлического кольца диаметром </w:t>
      </w:r>
      <w:smartTag w:uri="urn:schemas-microsoft-com:office:smarttags" w:element="metricconverter">
        <w:smartTagPr>
          <w:attr w:name="ProductID" w:val="140 мм"/>
        </w:smartTagPr>
        <w:r w:rsidRPr="000442CE">
          <w:rPr>
            <w:sz w:val="20"/>
            <w:szCs w:val="20"/>
          </w:rPr>
          <w:t>140 мм</w:t>
        </w:r>
      </w:smartTag>
      <w:r w:rsidRPr="000442CE">
        <w:rPr>
          <w:sz w:val="20"/>
          <w:szCs w:val="20"/>
        </w:rPr>
        <w:t xml:space="preserve"> и высотой </w:t>
      </w:r>
      <w:smartTag w:uri="urn:schemas-microsoft-com:office:smarttags" w:element="metricconverter">
        <w:smartTagPr>
          <w:attr w:name="ProductID" w:val="50 мм"/>
        </w:smartTagPr>
        <w:r w:rsidRPr="000442CE">
          <w:rPr>
            <w:sz w:val="20"/>
            <w:szCs w:val="20"/>
          </w:rPr>
          <w:t>50 мм</w:t>
        </w:r>
      </w:smartTag>
      <w:r w:rsidRPr="000442CE">
        <w:rPr>
          <w:sz w:val="20"/>
          <w:szCs w:val="20"/>
        </w:rPr>
        <w:t xml:space="preserve">, осторожно забивая его в почву молотком до тех пор, пока верхняя кромка кольца не окажется на одном уровне с поверхностью почвы. Кольцо с почвой подкапывают лопатой, подрезают по нижней кромке пробоотборника и помещают в полиэтиленовый мешок или пленку. При отборе проб буром число уколов будет зависеть от диаметра его рабочей части. После смешивания индивидуальных проб и получения объединенной пробы из нее методом </w:t>
      </w:r>
      <w:proofErr w:type="spellStart"/>
      <w:r w:rsidRPr="000442CE">
        <w:rPr>
          <w:sz w:val="20"/>
          <w:szCs w:val="20"/>
        </w:rPr>
        <w:t>квартования</w:t>
      </w:r>
      <w:proofErr w:type="spellEnd"/>
      <w:r w:rsidRPr="000442CE">
        <w:rPr>
          <w:sz w:val="20"/>
          <w:szCs w:val="20"/>
        </w:rPr>
        <w:t xml:space="preserve"> составляют пробу почвы массой не менее </w:t>
      </w:r>
      <w:smartTag w:uri="urn:schemas-microsoft-com:office:smarttags" w:element="metricconverter">
        <w:smartTagPr>
          <w:attr w:name="ProductID" w:val="2 кг"/>
        </w:smartTagPr>
        <w:r w:rsidRPr="000442CE">
          <w:rPr>
            <w:sz w:val="20"/>
            <w:szCs w:val="20"/>
          </w:rPr>
          <w:t>2 кг</w:t>
        </w:r>
      </w:smartTag>
      <w:r w:rsidRPr="000442CE">
        <w:rPr>
          <w:sz w:val="20"/>
          <w:szCs w:val="20"/>
        </w:rPr>
        <w:t>. Такая проба помещается в полиэтиленовый мешок, который кладут во второй такой же мешок и заворачивают в плотную бумагу. Между пакетами вкладывается паспорт с номером пробы и указанием места отбора пробы.</w:t>
      </w:r>
    </w:p>
    <w:p w:rsidR="006465E3" w:rsidRPr="000442CE" w:rsidRDefault="006465E3" w:rsidP="006465E3">
      <w:pPr>
        <w:widowControl w:val="0"/>
        <w:tabs>
          <w:tab w:val="left" w:pos="360"/>
        </w:tabs>
        <w:ind w:firstLine="284"/>
        <w:jc w:val="both"/>
        <w:rPr>
          <w:sz w:val="20"/>
          <w:szCs w:val="20"/>
        </w:rPr>
      </w:pPr>
      <w:r w:rsidRPr="000442CE">
        <w:rPr>
          <w:b/>
          <w:i/>
          <w:sz w:val="20"/>
          <w:szCs w:val="20"/>
        </w:rPr>
        <w:t>На непахотных сельскохозяйственных угодьях (естественные луга и пастбища)</w:t>
      </w:r>
      <w:r w:rsidRPr="000442CE">
        <w:rPr>
          <w:sz w:val="20"/>
          <w:szCs w:val="20"/>
        </w:rPr>
        <w:t xml:space="preserve"> по периметру обследуемого участка и его двум диагоналям на высоте </w:t>
      </w:r>
      <w:smartTag w:uri="urn:schemas-microsoft-com:office:smarttags" w:element="metricconverter">
        <w:smartTagPr>
          <w:attr w:name="ProductID" w:val="1 м"/>
        </w:smartTagPr>
        <w:r w:rsidRPr="000442CE">
          <w:rPr>
            <w:sz w:val="20"/>
            <w:szCs w:val="20"/>
          </w:rPr>
          <w:t>1 м</w:t>
        </w:r>
      </w:smartTag>
      <w:r w:rsidRPr="000442CE">
        <w:rPr>
          <w:sz w:val="20"/>
          <w:szCs w:val="20"/>
        </w:rPr>
        <w:t xml:space="preserve"> и 3–4 см над поверхностью почвы проводится измерение мощности эквивалентной дозы дозиметром. При выборе места отбора пробы учитываются: наличие травянистой растительности, отсутствие смыва или намыва почвы в месте отбора почвы, однородность, открытость и ровность поверхности, расстояние от дорог, деревьев и строений. На обследуемом участке выбирают пять мест с наиболее часто наблюдаемыми значениями мощности дозы. Одно из них должно быть близко к центру участка, а остальные четыре – на периферии участка. Из этих мест проводится отбор проб с помощью стандартного металлического кольца (или бура), их последующая упаковка и маркировка – аналогично вышеприведенной методике.</w:t>
      </w:r>
    </w:p>
    <w:p w:rsidR="006465E3" w:rsidRPr="000442CE" w:rsidRDefault="006465E3" w:rsidP="006465E3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b/>
          <w:sz w:val="20"/>
          <w:szCs w:val="20"/>
        </w:rPr>
        <w:t>Цель работы:</w:t>
      </w:r>
      <w:r w:rsidRPr="000442CE">
        <w:rPr>
          <w:sz w:val="20"/>
          <w:szCs w:val="20"/>
        </w:rPr>
        <w:t xml:space="preserve"> определить плотность загрязнения сельхозугодий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>.</w:t>
      </w:r>
    </w:p>
    <w:p w:rsidR="006465E3" w:rsidRPr="000442CE" w:rsidRDefault="006465E3" w:rsidP="006465E3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Материалы и оборудование:</w:t>
      </w:r>
      <w:r w:rsidRPr="000442CE">
        <w:rPr>
          <w:color w:val="000000"/>
          <w:sz w:val="20"/>
          <w:szCs w:val="20"/>
        </w:rPr>
        <w:t xml:space="preserve"> гамма-радиометр РКГ-АТ1320А (РКГ-01); пробы почвы, отобранные в полях севооборотов на территории радиоактивного загрязнения и в Горецком районе; весы лаборатор</w:t>
      </w:r>
      <w:r w:rsidRPr="000442CE">
        <w:rPr>
          <w:color w:val="000000"/>
          <w:sz w:val="20"/>
          <w:szCs w:val="20"/>
        </w:rPr>
        <w:softHyphen/>
        <w:t>ные; карта радиационного загрязнения территории Могилевской и Гомельской областей.</w:t>
      </w:r>
    </w:p>
    <w:p w:rsidR="006465E3" w:rsidRPr="000442CE" w:rsidRDefault="006465E3" w:rsidP="006465E3">
      <w:pPr>
        <w:widowControl w:val="0"/>
        <w:shd w:val="clear" w:color="auto" w:fill="FFFFFF"/>
        <w:ind w:firstLine="284"/>
        <w:jc w:val="both"/>
        <w:rPr>
          <w:color w:val="000000"/>
          <w:sz w:val="16"/>
          <w:szCs w:val="20"/>
        </w:rPr>
      </w:pPr>
    </w:p>
    <w:p w:rsidR="002522C2" w:rsidRDefault="002522C2" w:rsidP="006465E3">
      <w:pPr>
        <w:widowControl w:val="0"/>
        <w:jc w:val="center"/>
        <w:rPr>
          <w:b/>
          <w:sz w:val="20"/>
          <w:szCs w:val="20"/>
        </w:rPr>
      </w:pPr>
    </w:p>
    <w:p w:rsidR="006465E3" w:rsidRPr="000442CE" w:rsidRDefault="006465E3" w:rsidP="006465E3">
      <w:pPr>
        <w:widowControl w:val="0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Выполнение работы</w:t>
      </w:r>
    </w:p>
    <w:p w:rsidR="006465E3" w:rsidRPr="000442CE" w:rsidRDefault="006465E3" w:rsidP="006465E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bCs/>
          <w:color w:val="000000"/>
          <w:sz w:val="14"/>
          <w:szCs w:val="20"/>
        </w:rPr>
      </w:pPr>
    </w:p>
    <w:p w:rsidR="006465E3" w:rsidRPr="000442CE" w:rsidRDefault="006465E3" w:rsidP="006465E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 Подготовьте гамма-радиометр к работе.</w:t>
      </w:r>
    </w:p>
    <w:p w:rsidR="006465E3" w:rsidRPr="000442CE" w:rsidRDefault="006465E3" w:rsidP="006465E3">
      <w:pPr>
        <w:pStyle w:val="21"/>
        <w:widowControl w:val="0"/>
        <w:spacing w:after="0" w:line="240" w:lineRule="auto"/>
        <w:ind w:firstLine="284"/>
        <w:rPr>
          <w:sz w:val="20"/>
          <w:szCs w:val="20"/>
        </w:rPr>
      </w:pPr>
      <w:r w:rsidRPr="000442CE">
        <w:rPr>
          <w:sz w:val="20"/>
          <w:szCs w:val="20"/>
        </w:rPr>
        <w:t xml:space="preserve">2. Определите содержание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пробах почвы (</w:t>
      </w:r>
      <w:r w:rsidRPr="000442CE">
        <w:rPr>
          <w:i/>
          <w:sz w:val="20"/>
          <w:szCs w:val="20"/>
        </w:rPr>
        <w:t>А</w:t>
      </w:r>
      <w:r w:rsidRPr="000442CE">
        <w:rPr>
          <w:sz w:val="20"/>
          <w:szCs w:val="20"/>
          <w:vertAlign w:val="subscript"/>
        </w:rPr>
        <w:t>уд.</w:t>
      </w:r>
      <w:r w:rsidRPr="000442CE">
        <w:rPr>
          <w:sz w:val="20"/>
          <w:szCs w:val="20"/>
          <w:vertAlign w:val="subscript"/>
          <w:lang w:val="en-US"/>
        </w:rPr>
        <w:t> </w:t>
      </w:r>
      <w:r w:rsidRPr="000442CE">
        <w:rPr>
          <w:sz w:val="20"/>
          <w:szCs w:val="20"/>
          <w:vertAlign w:val="subscript"/>
        </w:rPr>
        <w:t>почвы</w:t>
      </w:r>
      <w:r w:rsidRPr="000442CE">
        <w:rPr>
          <w:sz w:val="20"/>
          <w:szCs w:val="20"/>
        </w:rPr>
        <w:t>).</w:t>
      </w:r>
    </w:p>
    <w:p w:rsidR="006465E3" w:rsidRPr="000442CE" w:rsidRDefault="006465E3" w:rsidP="006465E3">
      <w:pPr>
        <w:pStyle w:val="21"/>
        <w:widowControl w:val="0"/>
        <w:spacing w:after="0" w:line="240" w:lineRule="auto"/>
        <w:ind w:firstLine="284"/>
        <w:rPr>
          <w:sz w:val="20"/>
          <w:szCs w:val="20"/>
        </w:rPr>
      </w:pPr>
      <w:r w:rsidRPr="000442CE">
        <w:rPr>
          <w:sz w:val="20"/>
          <w:szCs w:val="20"/>
        </w:rPr>
        <w:t>3. Определите плотность почвенных проб.</w:t>
      </w:r>
    </w:p>
    <w:p w:rsidR="006465E3" w:rsidRPr="000442CE" w:rsidRDefault="006465E3" w:rsidP="006465E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lastRenderedPageBreak/>
        <w:t xml:space="preserve">4. Рассчитайте поверхностную активность почвы </w:t>
      </w:r>
      <w:r w:rsidRPr="000442CE">
        <w:rPr>
          <w:sz w:val="20"/>
          <w:szCs w:val="20"/>
        </w:rPr>
        <w:t>(</w:t>
      </w:r>
      <w:r w:rsidRPr="000442CE">
        <w:rPr>
          <w:i/>
          <w:sz w:val="20"/>
          <w:szCs w:val="20"/>
          <w:lang w:val="en-US"/>
        </w:rPr>
        <w:t>A</w:t>
      </w:r>
      <w:r w:rsidRPr="000442CE">
        <w:rPr>
          <w:i/>
          <w:sz w:val="20"/>
          <w:szCs w:val="20"/>
          <w:vertAlign w:val="subscript"/>
          <w:lang w:val="en-US"/>
        </w:rPr>
        <w:t>s</w:t>
      </w:r>
      <w:r w:rsidRPr="000442CE">
        <w:rPr>
          <w:sz w:val="20"/>
          <w:szCs w:val="20"/>
        </w:rPr>
        <w:t>)</w:t>
      </w:r>
      <w:r w:rsidRPr="000442CE">
        <w:rPr>
          <w:color w:val="000000"/>
          <w:sz w:val="20"/>
          <w:szCs w:val="20"/>
        </w:rPr>
        <w:t xml:space="preserve">. </w:t>
      </w:r>
    </w:p>
    <w:p w:rsidR="006465E3" w:rsidRPr="000442CE" w:rsidRDefault="006465E3" w:rsidP="006465E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Пример расчета.</w:t>
      </w:r>
    </w:p>
    <w:p w:rsidR="006465E3" w:rsidRPr="000442CE" w:rsidRDefault="006465E3" w:rsidP="006465E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Объем </w:t>
      </w:r>
      <w:smartTag w:uri="urn:schemas-microsoft-com:office:smarttags" w:element="metricconverter">
        <w:smartTagPr>
          <w:attr w:name="ProductID" w:val="1 м2"/>
        </w:smartTagPr>
        <w:r w:rsidRPr="000442CE">
          <w:rPr>
            <w:color w:val="000000"/>
            <w:sz w:val="20"/>
            <w:szCs w:val="20"/>
          </w:rPr>
          <w:t>1 м</w:t>
        </w:r>
        <w:r w:rsidRPr="000442CE">
          <w:rPr>
            <w:color w:val="000000"/>
            <w:sz w:val="20"/>
            <w:szCs w:val="20"/>
            <w:vertAlign w:val="superscript"/>
          </w:rPr>
          <w:t>2</w:t>
        </w:r>
      </w:smartTag>
      <w:r w:rsidRPr="000442CE">
        <w:rPr>
          <w:color w:val="000000"/>
          <w:sz w:val="20"/>
          <w:szCs w:val="20"/>
        </w:rPr>
        <w:t xml:space="preserve"> пахотного слоя почвы </w:t>
      </w:r>
      <w:r w:rsidRPr="000442CE">
        <w:rPr>
          <w:i/>
          <w:color w:val="000000"/>
          <w:sz w:val="20"/>
          <w:szCs w:val="20"/>
          <w:lang w:val="en-US"/>
        </w:rPr>
        <w:t>V</w:t>
      </w:r>
      <w:r w:rsidRPr="000442CE">
        <w:rPr>
          <w:color w:val="000000"/>
          <w:sz w:val="20"/>
          <w:szCs w:val="20"/>
        </w:rPr>
        <w:t xml:space="preserve"> = 20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100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100 = 2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10</w:t>
      </w:r>
      <w:r w:rsidRPr="000442CE">
        <w:rPr>
          <w:color w:val="000000"/>
          <w:sz w:val="20"/>
          <w:szCs w:val="20"/>
          <w:vertAlign w:val="superscript"/>
        </w:rPr>
        <w:t>5</w:t>
      </w:r>
      <w:r w:rsidRPr="000442CE">
        <w:rPr>
          <w:color w:val="000000"/>
          <w:sz w:val="20"/>
          <w:szCs w:val="20"/>
        </w:rPr>
        <w:t xml:space="preserve"> см. При плотности почвы ρ = 1,3 г/см</w:t>
      </w:r>
      <w:r w:rsidRPr="000442CE">
        <w:rPr>
          <w:color w:val="000000"/>
          <w:sz w:val="20"/>
          <w:szCs w:val="20"/>
          <w:vertAlign w:val="superscript"/>
        </w:rPr>
        <w:t>3</w:t>
      </w:r>
      <w:r w:rsidRPr="000442CE">
        <w:rPr>
          <w:color w:val="000000"/>
          <w:sz w:val="20"/>
          <w:szCs w:val="20"/>
        </w:rPr>
        <w:t xml:space="preserve"> масса этой </w:t>
      </w:r>
      <w:proofErr w:type="gramStart"/>
      <w:r w:rsidRPr="000442CE">
        <w:rPr>
          <w:color w:val="000000"/>
          <w:sz w:val="20"/>
          <w:szCs w:val="20"/>
        </w:rPr>
        <w:t xml:space="preserve">почвы  </w:t>
      </w:r>
      <w:r w:rsidRPr="000442CE">
        <w:rPr>
          <w:i/>
          <w:color w:val="000000"/>
          <w:sz w:val="20"/>
          <w:szCs w:val="20"/>
          <w:lang w:val="en-US"/>
        </w:rPr>
        <w:t>M</w:t>
      </w:r>
      <w:proofErr w:type="gramEnd"/>
      <w:r w:rsidRPr="000442CE">
        <w:rPr>
          <w:i/>
          <w:color w:val="000000"/>
          <w:sz w:val="20"/>
          <w:szCs w:val="20"/>
        </w:rPr>
        <w:t xml:space="preserve"> = </w:t>
      </w:r>
      <w:r w:rsidRPr="000442CE">
        <w:rPr>
          <w:color w:val="000000"/>
          <w:sz w:val="20"/>
          <w:szCs w:val="20"/>
        </w:rPr>
        <w:t xml:space="preserve">ρ </w:t>
      </w:r>
      <w:r w:rsidRPr="000442CE">
        <w:rPr>
          <w:i/>
          <w:color w:val="000000"/>
          <w:sz w:val="20"/>
          <w:szCs w:val="20"/>
        </w:rPr>
        <w:t xml:space="preserve">· </w:t>
      </w:r>
      <w:r w:rsidRPr="000442CE">
        <w:rPr>
          <w:i/>
          <w:color w:val="000000"/>
          <w:sz w:val="20"/>
          <w:szCs w:val="20"/>
          <w:lang w:val="en-US"/>
        </w:rPr>
        <w:t>V</w:t>
      </w:r>
      <w:r w:rsidRPr="000442CE">
        <w:rPr>
          <w:i/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= =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1,3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2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10</w:t>
      </w:r>
      <w:r w:rsidRPr="000442CE">
        <w:rPr>
          <w:color w:val="000000"/>
          <w:sz w:val="20"/>
          <w:szCs w:val="20"/>
          <w:vertAlign w:val="superscript"/>
        </w:rPr>
        <w:t>5</w:t>
      </w:r>
      <w:r w:rsidRPr="000442CE">
        <w:rPr>
          <w:color w:val="000000"/>
          <w:sz w:val="20"/>
          <w:szCs w:val="20"/>
        </w:rPr>
        <w:t xml:space="preserve"> = 2,6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10</w:t>
      </w:r>
      <w:r w:rsidRPr="000442CE">
        <w:rPr>
          <w:color w:val="000000"/>
          <w:sz w:val="20"/>
          <w:szCs w:val="20"/>
          <w:vertAlign w:val="superscript"/>
        </w:rPr>
        <w:t>5</w:t>
      </w:r>
      <w:r w:rsidRPr="000442CE">
        <w:rPr>
          <w:color w:val="000000"/>
          <w:sz w:val="20"/>
          <w:szCs w:val="20"/>
        </w:rPr>
        <w:t xml:space="preserve"> г = </w:t>
      </w:r>
      <w:smartTag w:uri="urn:schemas-microsoft-com:office:smarttags" w:element="metricconverter">
        <w:smartTagPr>
          <w:attr w:name="ProductID" w:val="260 кг"/>
        </w:smartTagPr>
        <w:r w:rsidRPr="000442CE">
          <w:rPr>
            <w:color w:val="000000"/>
            <w:sz w:val="20"/>
            <w:szCs w:val="20"/>
          </w:rPr>
          <w:t>260 кг</w:t>
        </w:r>
      </w:smartTag>
      <w:r w:rsidRPr="000442CE">
        <w:rPr>
          <w:color w:val="000000"/>
          <w:sz w:val="20"/>
          <w:szCs w:val="20"/>
        </w:rPr>
        <w:t xml:space="preserve">. Тогда поверхностная активность почвы </w:t>
      </w:r>
      <w:r w:rsidRPr="000442CE">
        <w:rPr>
          <w:i/>
          <w:sz w:val="20"/>
          <w:szCs w:val="20"/>
        </w:rPr>
        <w:t>А</w:t>
      </w:r>
      <w:r w:rsidRPr="000442CE">
        <w:rPr>
          <w:i/>
          <w:sz w:val="20"/>
          <w:szCs w:val="20"/>
          <w:vertAlign w:val="subscript"/>
          <w:lang w:val="en-US"/>
        </w:rPr>
        <w:t>s</w:t>
      </w:r>
      <w:r w:rsidRPr="000442CE">
        <w:rPr>
          <w:i/>
          <w:sz w:val="20"/>
          <w:szCs w:val="20"/>
        </w:rPr>
        <w:t xml:space="preserve"> = </w:t>
      </w:r>
      <w:r w:rsidRPr="000442CE">
        <w:rPr>
          <w:i/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  <w:vertAlign w:val="subscript"/>
        </w:rPr>
        <w:t>уд. почвы</w:t>
      </w:r>
      <w:r w:rsidRPr="000442CE">
        <w:rPr>
          <w:color w:val="000000"/>
          <w:sz w:val="20"/>
          <w:szCs w:val="20"/>
          <w:vertAlign w:val="subscript"/>
          <w:lang w:val="en-US"/>
        </w:rPr>
        <w:t> </w:t>
      </w:r>
      <w:r w:rsidRPr="000442CE">
        <w:rPr>
          <w:i/>
          <w:color w:val="000000"/>
          <w:sz w:val="20"/>
          <w:szCs w:val="20"/>
        </w:rPr>
        <w:t>·</w:t>
      </w:r>
      <w:r w:rsidRPr="000442CE">
        <w:rPr>
          <w:i/>
          <w:color w:val="000000"/>
          <w:sz w:val="20"/>
          <w:szCs w:val="20"/>
          <w:lang w:val="en-US"/>
        </w:rPr>
        <w:t> M</w:t>
      </w:r>
      <w:r w:rsidRPr="000442CE">
        <w:rPr>
          <w:color w:val="000000"/>
          <w:sz w:val="20"/>
          <w:szCs w:val="20"/>
        </w:rPr>
        <w:t>.</w:t>
      </w:r>
    </w:p>
    <w:p w:rsidR="006465E3" w:rsidRPr="000442CE" w:rsidRDefault="006465E3" w:rsidP="006465E3">
      <w:pPr>
        <w:pStyle w:val="31"/>
        <w:widowControl w:val="0"/>
        <w:spacing w:after="0"/>
        <w:jc w:val="center"/>
        <w:rPr>
          <w:b/>
          <w:caps/>
          <w:sz w:val="20"/>
          <w:szCs w:val="20"/>
        </w:rPr>
      </w:pPr>
    </w:p>
    <w:p w:rsidR="006465E3" w:rsidRPr="000442CE" w:rsidRDefault="006465E3" w:rsidP="006465E3">
      <w:pPr>
        <w:widowControl w:val="0"/>
        <w:shd w:val="clear" w:color="auto" w:fill="FFFFFF"/>
        <w:jc w:val="both"/>
        <w:rPr>
          <w:sz w:val="20"/>
          <w:szCs w:val="20"/>
        </w:rPr>
      </w:pPr>
    </w:p>
    <w:p w:rsidR="00BC1EFC" w:rsidRDefault="00BC1EFC"/>
    <w:sectPr w:rsidR="00BC1EFC" w:rsidSect="006465E3">
      <w:pgSz w:w="8392" w:h="11907" w:code="11"/>
      <w:pgMar w:top="1247" w:right="1134" w:bottom="14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E3"/>
    <w:rsid w:val="00226705"/>
    <w:rsid w:val="002522C2"/>
    <w:rsid w:val="006465E3"/>
    <w:rsid w:val="00BC1EFC"/>
    <w:rsid w:val="00C2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650682"/>
  <w15:chartTrackingRefBased/>
  <w15:docId w15:val="{F33078CC-879A-40B5-9326-C9CF213A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465E3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2"/>
    </w:pPr>
    <w:rPr>
      <w:b/>
      <w:bCs/>
      <w:color w:val="000000"/>
      <w:sz w:val="16"/>
      <w:szCs w:val="19"/>
    </w:rPr>
  </w:style>
  <w:style w:type="paragraph" w:styleId="9">
    <w:name w:val="heading 9"/>
    <w:basedOn w:val="a"/>
    <w:next w:val="a"/>
    <w:link w:val="90"/>
    <w:qFormat/>
    <w:rsid w:val="006465E3"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65E3"/>
    <w:rPr>
      <w:rFonts w:ascii="Times New Roman" w:eastAsia="Times New Roman" w:hAnsi="Times New Roman" w:cs="Times New Roman"/>
      <w:b/>
      <w:bCs/>
      <w:color w:val="000000"/>
      <w:sz w:val="16"/>
      <w:szCs w:val="19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6465E3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6465E3"/>
    <w:pPr>
      <w:ind w:firstLine="284"/>
      <w:jc w:val="both"/>
    </w:pPr>
    <w:rPr>
      <w:color w:val="000000"/>
      <w:sz w:val="20"/>
      <w:szCs w:val="23"/>
    </w:rPr>
  </w:style>
  <w:style w:type="character" w:customStyle="1" w:styleId="20">
    <w:name w:val="Основной текст с отступом 2 Знак"/>
    <w:basedOn w:val="a0"/>
    <w:link w:val="2"/>
    <w:rsid w:val="006465E3"/>
    <w:rPr>
      <w:rFonts w:ascii="Times New Roman" w:eastAsia="Times New Roman" w:hAnsi="Times New Roman" w:cs="Times New Roman"/>
      <w:color w:val="000000"/>
      <w:sz w:val="20"/>
      <w:szCs w:val="23"/>
      <w:lang w:eastAsia="ru-RU"/>
    </w:rPr>
  </w:style>
  <w:style w:type="paragraph" w:styleId="21">
    <w:name w:val="Body Text 2"/>
    <w:basedOn w:val="a"/>
    <w:link w:val="22"/>
    <w:rsid w:val="006465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46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6465E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46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465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465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6465E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2</cp:revision>
  <cp:lastPrinted>2024-04-22T08:21:00Z</cp:lastPrinted>
  <dcterms:created xsi:type="dcterms:W3CDTF">2024-04-22T13:32:00Z</dcterms:created>
  <dcterms:modified xsi:type="dcterms:W3CDTF">2024-04-22T13:32:00Z</dcterms:modified>
</cp:coreProperties>
</file>