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A6" w:rsidRDefault="000E0695" w:rsidP="00261F99">
      <w:pPr>
        <w:pStyle w:val="20"/>
        <w:framePr w:w="9605" w:h="1640" w:hRule="exact" w:wrap="none" w:vAnchor="page" w:hAnchor="page" w:x="1465" w:y="430"/>
        <w:shd w:val="clear" w:color="auto" w:fill="auto"/>
        <w:ind w:right="260"/>
      </w:pPr>
      <w:r>
        <w:t>ТЕМАТИЧЕСКИЙ ПЛАН</w:t>
      </w:r>
    </w:p>
    <w:p w:rsidR="006120A6" w:rsidRDefault="000E0695">
      <w:pPr>
        <w:pStyle w:val="20"/>
        <w:framePr w:w="9605" w:h="1353" w:hRule="exact" w:wrap="none" w:vAnchor="page" w:hAnchor="page" w:x="1465" w:y="714"/>
        <w:shd w:val="clear" w:color="auto" w:fill="auto"/>
        <w:ind w:right="260"/>
      </w:pPr>
      <w:r>
        <w:t xml:space="preserve">лабораторных занятий по учебной дисциплине </w:t>
      </w:r>
      <w:r>
        <w:rPr>
          <w:rStyle w:val="21"/>
        </w:rPr>
        <w:t>«</w:t>
      </w:r>
      <w:r>
        <w:rPr>
          <w:rStyle w:val="22"/>
        </w:rPr>
        <w:t>Радиоэкология»</w:t>
      </w:r>
      <w:r>
        <w:rPr>
          <w:rStyle w:val="22"/>
        </w:rPr>
        <w:br/>
      </w:r>
      <w:r>
        <w:t>для студентов заочной формы обучения</w:t>
      </w:r>
      <w:r>
        <w:br/>
        <w:t xml:space="preserve">специальности </w:t>
      </w:r>
      <w:r>
        <w:rPr>
          <w:rStyle w:val="23"/>
        </w:rPr>
        <w:t>«Экология сельского хозяйства»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105"/>
        <w:gridCol w:w="1559"/>
      </w:tblGrid>
      <w:tr w:rsidR="002F41CC" w:rsidTr="00261F99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677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after="120" w:line="280" w:lineRule="exact"/>
              <w:ind w:left="220"/>
              <w:jc w:val="left"/>
            </w:pPr>
            <w:r>
              <w:t>№</w:t>
            </w:r>
          </w:p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before="120" w:line="280" w:lineRule="exact"/>
              <w:ind w:left="220"/>
              <w:jc w:val="left"/>
            </w:pPr>
            <w:r>
              <w:t>п.п.</w:t>
            </w:r>
          </w:p>
        </w:tc>
        <w:tc>
          <w:tcPr>
            <w:tcW w:w="7105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Тема (содержание)</w:t>
            </w:r>
          </w:p>
        </w:tc>
        <w:tc>
          <w:tcPr>
            <w:tcW w:w="1559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after="120" w:line="280" w:lineRule="exact"/>
              <w:ind w:left="300"/>
              <w:jc w:val="left"/>
            </w:pPr>
            <w:r>
              <w:t>Кол-во</w:t>
            </w:r>
          </w:p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before="120" w:line="280" w:lineRule="exact"/>
            </w:pPr>
            <w:r>
              <w:t>часов</w:t>
            </w:r>
          </w:p>
        </w:tc>
      </w:tr>
      <w:tr w:rsidR="002F41CC" w:rsidTr="00261F9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77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480" w:lineRule="exact"/>
              <w:ind w:left="260"/>
              <w:jc w:val="left"/>
            </w:pPr>
            <w:r>
              <w:rPr>
                <w:rStyle w:val="213pt"/>
              </w:rPr>
              <w:t>1</w:t>
            </w:r>
            <w:r>
              <w:rPr>
                <w:rStyle w:val="2CordiaUPC24pt"/>
                <w:b w:val="0"/>
                <w:bCs w:val="0"/>
              </w:rPr>
              <w:t>.</w:t>
            </w:r>
          </w:p>
        </w:tc>
        <w:tc>
          <w:tcPr>
            <w:tcW w:w="7105" w:type="dxa"/>
            <w:shd w:val="clear" w:color="auto" w:fill="FFFFFF"/>
          </w:tcPr>
          <w:p w:rsidR="002F41CC" w:rsidRPr="002F41CC" w:rsidRDefault="002F41CC" w:rsidP="00261F99">
            <w:pPr>
              <w:pStyle w:val="Default"/>
              <w:framePr w:w="9605" w:h="5510" w:wrap="none" w:vAnchor="page" w:hAnchor="page" w:x="1465" w:y="2680"/>
              <w:ind w:firstLine="151"/>
              <w:rPr>
                <w:sz w:val="28"/>
                <w:szCs w:val="28"/>
              </w:rPr>
            </w:pPr>
            <w:r w:rsidRPr="002F41CC">
              <w:rPr>
                <w:sz w:val="28"/>
                <w:szCs w:val="28"/>
              </w:rPr>
              <w:t xml:space="preserve"> </w:t>
            </w:r>
            <w:r w:rsidRPr="002F41CC">
              <w:rPr>
                <w:sz w:val="28"/>
                <w:szCs w:val="28"/>
              </w:rPr>
              <w:t>Е</w:t>
            </w:r>
            <w:r w:rsidRPr="002F41CC">
              <w:rPr>
                <w:bCs/>
                <w:sz w:val="28"/>
                <w:szCs w:val="28"/>
              </w:rPr>
              <w:t>стественная и техногенная радиоактивность почвы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F41CC" w:rsidRDefault="002F41CC" w:rsidP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6</w:t>
            </w:r>
          </w:p>
        </w:tc>
      </w:tr>
      <w:tr w:rsidR="002F41CC" w:rsidTr="00261F99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77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  <w:ind w:left="260"/>
              <w:jc w:val="left"/>
            </w:pPr>
            <w:r>
              <w:t>2.</w:t>
            </w:r>
          </w:p>
        </w:tc>
        <w:tc>
          <w:tcPr>
            <w:tcW w:w="7105" w:type="dxa"/>
            <w:shd w:val="clear" w:color="auto" w:fill="FFFFFF"/>
          </w:tcPr>
          <w:p w:rsidR="002F41CC" w:rsidRPr="002F41CC" w:rsidRDefault="002F41CC" w:rsidP="00261F99">
            <w:pPr>
              <w:pStyle w:val="20"/>
              <w:framePr w:w="9605" w:h="5510" w:wrap="none" w:vAnchor="page" w:hAnchor="page" w:x="1465" w:y="2680"/>
              <w:shd w:val="clear" w:color="auto" w:fill="auto"/>
              <w:spacing w:line="317" w:lineRule="exact"/>
              <w:ind w:firstLine="151"/>
              <w:jc w:val="both"/>
            </w:pPr>
            <w:r w:rsidRPr="002F41CC">
              <w:t>Прогнозирование радиационного загрязнения продукции животноводства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F41CC" w:rsidRDefault="002F41CC" w:rsidP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6</w:t>
            </w:r>
          </w:p>
        </w:tc>
      </w:tr>
      <w:tr w:rsidR="002F41CC" w:rsidTr="00261F99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677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  <w:ind w:left="260"/>
              <w:jc w:val="left"/>
            </w:pPr>
            <w:r>
              <w:t>3.</w:t>
            </w:r>
          </w:p>
        </w:tc>
        <w:tc>
          <w:tcPr>
            <w:tcW w:w="7105" w:type="dxa"/>
            <w:shd w:val="clear" w:color="auto" w:fill="FFFFFF"/>
          </w:tcPr>
          <w:p w:rsidR="002F41CC" w:rsidRPr="002F41CC" w:rsidRDefault="002F41CC" w:rsidP="00261F99">
            <w:pPr>
              <w:pStyle w:val="Default"/>
              <w:framePr w:w="9605" w:h="5510" w:wrap="none" w:vAnchor="page" w:hAnchor="page" w:x="1465" w:y="2680"/>
              <w:ind w:firstLine="151"/>
              <w:rPr>
                <w:sz w:val="28"/>
                <w:szCs w:val="20"/>
              </w:rPr>
            </w:pPr>
            <w:r w:rsidRPr="002F41CC">
              <w:rPr>
                <w:sz w:val="40"/>
              </w:rPr>
              <w:t xml:space="preserve"> </w:t>
            </w:r>
            <w:r w:rsidR="00261F99">
              <w:rPr>
                <w:bCs/>
                <w:sz w:val="28"/>
                <w:szCs w:val="20"/>
              </w:rPr>
              <w:t>Н</w:t>
            </w:r>
            <w:r w:rsidRPr="002F41CC">
              <w:rPr>
                <w:bCs/>
                <w:sz w:val="28"/>
                <w:szCs w:val="20"/>
              </w:rPr>
              <w:t xml:space="preserve">ормирование поступления радионуклидов </w:t>
            </w:r>
          </w:p>
          <w:p w:rsidR="002F41CC" w:rsidRPr="002F41CC" w:rsidRDefault="002F41CC" w:rsidP="00261F99">
            <w:pPr>
              <w:pStyle w:val="20"/>
              <w:framePr w:w="9605" w:h="5510" w:wrap="none" w:vAnchor="page" w:hAnchor="page" w:x="1465" w:y="2680"/>
              <w:shd w:val="clear" w:color="auto" w:fill="auto"/>
              <w:ind w:firstLine="151"/>
              <w:jc w:val="both"/>
            </w:pPr>
            <w:r w:rsidRPr="002F41CC">
              <w:rPr>
                <w:bCs/>
                <w:szCs w:val="20"/>
              </w:rPr>
              <w:t>в организм сельскохозяйственных животных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F41CC" w:rsidRDefault="002F41CC" w:rsidP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2</w:t>
            </w:r>
          </w:p>
        </w:tc>
      </w:tr>
      <w:tr w:rsidR="002F41CC" w:rsidTr="00261F9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782" w:type="dxa"/>
            <w:gridSpan w:val="2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Итого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</w:tcPr>
          <w:p w:rsidR="002F41CC" w:rsidRDefault="002F41CC">
            <w:pPr>
              <w:pStyle w:val="20"/>
              <w:framePr w:w="9605" w:h="5510" w:wrap="none" w:vAnchor="page" w:hAnchor="page" w:x="1465" w:y="2680"/>
              <w:shd w:val="clear" w:color="auto" w:fill="auto"/>
              <w:spacing w:line="280" w:lineRule="exact"/>
            </w:pPr>
            <w:r>
              <w:t>14</w:t>
            </w:r>
          </w:p>
        </w:tc>
      </w:tr>
    </w:tbl>
    <w:p w:rsidR="006120A6" w:rsidRDefault="002F41CC">
      <w:pPr>
        <w:framePr w:wrap="none" w:vAnchor="page" w:hAnchor="page" w:x="4695" w:y="82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95400" cy="60960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1CC" w:rsidRDefault="002F41CC">
      <w:pPr>
        <w:pStyle w:val="20"/>
        <w:framePr w:w="9605" w:h="963" w:hRule="exact" w:wrap="none" w:vAnchor="page" w:hAnchor="page" w:x="1465" w:y="8206"/>
        <w:shd w:val="clear" w:color="auto" w:fill="auto"/>
        <w:tabs>
          <w:tab w:val="left" w:leader="underscore" w:pos="3073"/>
        </w:tabs>
        <w:spacing w:after="64" w:line="280" w:lineRule="exact"/>
        <w:ind w:left="140" w:right="6471"/>
        <w:jc w:val="both"/>
      </w:pPr>
    </w:p>
    <w:p w:rsidR="006120A6" w:rsidRDefault="000E0695">
      <w:pPr>
        <w:pStyle w:val="20"/>
        <w:framePr w:w="9605" w:h="963" w:hRule="exact" w:wrap="none" w:vAnchor="page" w:hAnchor="page" w:x="1465" w:y="8206"/>
        <w:shd w:val="clear" w:color="auto" w:fill="auto"/>
        <w:tabs>
          <w:tab w:val="left" w:leader="underscore" w:pos="3073"/>
        </w:tabs>
        <w:spacing w:after="64" w:line="280" w:lineRule="exact"/>
        <w:ind w:left="140" w:right="6471"/>
        <w:jc w:val="both"/>
      </w:pPr>
      <w:r>
        <w:t xml:space="preserve">Составил </w:t>
      </w:r>
      <w:r>
        <w:rPr>
          <w:rStyle w:val="23"/>
        </w:rPr>
        <w:t>доцент</w:t>
      </w:r>
    </w:p>
    <w:p w:rsidR="006120A6" w:rsidRPr="00261F99" w:rsidRDefault="000E0695">
      <w:pPr>
        <w:pStyle w:val="30"/>
        <w:framePr w:w="9605" w:h="963" w:hRule="exact" w:wrap="none" w:vAnchor="page" w:hAnchor="page" w:x="1465" w:y="8206"/>
        <w:shd w:val="clear" w:color="auto" w:fill="auto"/>
        <w:spacing w:before="0" w:line="180" w:lineRule="exact"/>
        <w:ind w:left="1540"/>
        <w:rPr>
          <w:b w:val="0"/>
        </w:rPr>
      </w:pPr>
      <w:r w:rsidRPr="00261F99">
        <w:rPr>
          <w:b w:val="0"/>
        </w:rPr>
        <w:t>(должность)</w:t>
      </w:r>
    </w:p>
    <w:p w:rsidR="002F41CC" w:rsidRDefault="002F41CC">
      <w:pPr>
        <w:pStyle w:val="25"/>
        <w:framePr w:w="1814" w:h="882" w:hRule="exact" w:wrap="none" w:vAnchor="page" w:hAnchor="page" w:x="6769" w:y="8273"/>
        <w:shd w:val="clear" w:color="auto" w:fill="auto"/>
        <w:spacing w:after="64" w:line="280" w:lineRule="exact"/>
        <w:jc w:val="left"/>
        <w:rPr>
          <w:rStyle w:val="26"/>
        </w:rPr>
      </w:pPr>
    </w:p>
    <w:p w:rsidR="006120A6" w:rsidRDefault="002F41CC">
      <w:pPr>
        <w:pStyle w:val="25"/>
        <w:framePr w:w="1814" w:h="882" w:hRule="exact" w:wrap="none" w:vAnchor="page" w:hAnchor="page" w:x="6769" w:y="8273"/>
        <w:shd w:val="clear" w:color="auto" w:fill="auto"/>
        <w:spacing w:after="64" w:line="280" w:lineRule="exact"/>
        <w:jc w:val="left"/>
      </w:pPr>
      <w:r>
        <w:rPr>
          <w:rStyle w:val="26"/>
        </w:rPr>
        <w:t xml:space="preserve">   </w:t>
      </w:r>
      <w:r w:rsidR="000E0695">
        <w:rPr>
          <w:rStyle w:val="26"/>
        </w:rPr>
        <w:t>Г.А. Чернуха</w:t>
      </w:r>
    </w:p>
    <w:p w:rsidR="006120A6" w:rsidRPr="002F41CC" w:rsidRDefault="000E0695">
      <w:pPr>
        <w:pStyle w:val="a5"/>
        <w:framePr w:w="1814" w:h="882" w:hRule="exact" w:wrap="none" w:vAnchor="page" w:hAnchor="page" w:x="6769" w:y="8273"/>
        <w:shd w:val="clear" w:color="auto" w:fill="auto"/>
        <w:spacing w:before="0" w:line="180" w:lineRule="exact"/>
        <w:ind w:right="140"/>
        <w:jc w:val="right"/>
        <w:rPr>
          <w:b w:val="0"/>
        </w:rPr>
      </w:pPr>
      <w:r w:rsidRPr="002F41CC">
        <w:rPr>
          <w:b w:val="0"/>
        </w:rPr>
        <w:t>(И.О.Фамилия)</w:t>
      </w:r>
    </w:p>
    <w:p w:rsidR="006120A6" w:rsidRDefault="006120A6">
      <w:pPr>
        <w:rPr>
          <w:sz w:val="2"/>
          <w:szCs w:val="2"/>
        </w:rPr>
      </w:pPr>
    </w:p>
    <w:sectPr w:rsidR="006120A6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95" w:rsidRDefault="000E0695">
      <w:r>
        <w:separator/>
      </w:r>
    </w:p>
  </w:endnote>
  <w:endnote w:type="continuationSeparator" w:id="0">
    <w:p w:rsidR="000E0695" w:rsidRDefault="000E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95" w:rsidRDefault="000E0695"/>
  </w:footnote>
  <w:footnote w:type="continuationSeparator" w:id="0">
    <w:p w:rsidR="000E0695" w:rsidRDefault="000E06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A6"/>
    <w:rsid w:val="000E0695"/>
    <w:rsid w:val="00261F99"/>
    <w:rsid w:val="002F41CC"/>
    <w:rsid w:val="006120A6"/>
    <w:rsid w:val="00F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373C"/>
  <w15:docId w15:val="{AC522C7B-1059-496F-AA79-92C16ABF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2F41C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cp:lastPrinted>2024-04-24T08:26:00Z</cp:lastPrinted>
  <dcterms:created xsi:type="dcterms:W3CDTF">2024-04-24T08:18:00Z</dcterms:created>
  <dcterms:modified xsi:type="dcterms:W3CDTF">2024-04-24T14:12:00Z</dcterms:modified>
</cp:coreProperties>
</file>