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E1" w:rsidRDefault="00B07EE1" w:rsidP="00B07EE1">
      <w:pPr>
        <w:ind w:firstLine="284"/>
        <w:jc w:val="center"/>
        <w:rPr>
          <w:b/>
        </w:rPr>
      </w:pPr>
      <w:r>
        <w:rPr>
          <w:b/>
        </w:rPr>
        <w:t xml:space="preserve">Лабораторная </w:t>
      </w:r>
      <w:proofErr w:type="gramStart"/>
      <w:r>
        <w:rPr>
          <w:b/>
        </w:rPr>
        <w:t>р</w:t>
      </w:r>
      <w:bookmarkStart w:id="0" w:name="_GoBack"/>
      <w:bookmarkEnd w:id="0"/>
      <w:proofErr w:type="gramEnd"/>
      <w:r w:rsidRPr="006D6239">
        <w:rPr>
          <w:b/>
        </w:rPr>
        <w:t xml:space="preserve"> а б о т а   </w:t>
      </w:r>
      <w:r w:rsidR="00E725A7">
        <w:rPr>
          <w:b/>
        </w:rPr>
        <w:t>8</w:t>
      </w:r>
      <w:r w:rsidRPr="006D6239">
        <w:rPr>
          <w:b/>
        </w:rPr>
        <w:t>. РАДИОЧУВСТВИТЕЛЬНОСТЬ  ГЕНЕРАТИВНОЙ СИСТЕМЫ   РАСТЕНИЙ</w:t>
      </w:r>
    </w:p>
    <w:p w:rsidR="00B07EE1" w:rsidRPr="006D6239" w:rsidRDefault="00B07EE1" w:rsidP="00B07EE1">
      <w:pPr>
        <w:ind w:firstLine="284"/>
        <w:jc w:val="center"/>
        <w:rPr>
          <w:b/>
        </w:rPr>
      </w:pPr>
    </w:p>
    <w:p w:rsidR="00B07EE1" w:rsidRPr="00930F97" w:rsidRDefault="00B07EE1" w:rsidP="00B07EE1">
      <w:pPr>
        <w:ind w:firstLine="284"/>
        <w:jc w:val="both"/>
      </w:pPr>
      <w:r w:rsidRPr="00930F97">
        <w:t>Система семенного размножения цветковых растений представлена совокупностью генеративных органов и комплексом биохимических и физиологических приспособлений, обеспечивающих образование спор и гамет, опыление и двойное оплодотворение, образование плодов и семян. Стабильность развития и функционирования этой системы обеспечивается генотипом, а изменчивость её признаков – варьированием  экспрессии генов под влиянием условий среды обитания.  Эволюционно значимым фактором изменчивости генеративной сферы является радиоактивное излучение, действие которого составляет основу видообразования.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Биологические эффекты облучения могут быть обнаружены на разных частях генеративной системы. В лабораторных условиях удобным объектом для изучения последствий облучения является пыльца. Пыльцевые зерна имеют небольшие размеры (10 </w:t>
      </w:r>
      <w:r w:rsidRPr="00930F97">
        <w:sym w:font="Symbol" w:char="F02D"/>
      </w:r>
      <w:r w:rsidRPr="00930F97">
        <w:t xml:space="preserve"> 200 мкм). Их тонкие оболочки – </w:t>
      </w:r>
      <w:proofErr w:type="spellStart"/>
      <w:r w:rsidRPr="00930F97">
        <w:t>экзина</w:t>
      </w:r>
      <w:proofErr w:type="spellEnd"/>
      <w:r w:rsidRPr="00930F97">
        <w:t xml:space="preserve"> и </w:t>
      </w:r>
      <w:proofErr w:type="spellStart"/>
      <w:r w:rsidRPr="00930F97">
        <w:t>интина</w:t>
      </w:r>
      <w:proofErr w:type="spellEnd"/>
      <w:r w:rsidRPr="00930F97">
        <w:t xml:space="preserve"> </w:t>
      </w:r>
      <w:r w:rsidRPr="00930F97">
        <w:sym w:font="Symbol" w:char="F02D"/>
      </w:r>
      <w:r w:rsidRPr="00930F97">
        <w:t xml:space="preserve"> легко проницаемы для радиоактивных излучений. Ядра пыльцы имеют гаплоидный набор хромосом, что значительно облегчает выявление рецессивных мутаций.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Пыльца образуется в результате следующих друг за другом </w:t>
      </w:r>
      <w:proofErr w:type="spellStart"/>
      <w:r w:rsidRPr="00930F97">
        <w:t>предмейотических</w:t>
      </w:r>
      <w:proofErr w:type="spellEnd"/>
      <w:r w:rsidRPr="00930F97">
        <w:t xml:space="preserve"> митозов, приводящих к образованию материнских клеток пыльцы, и мейоза, после которого в тычинках появляются  микроспоры, т.е. одноядерная пыльца. Поскольку и митоз, и мейоз являются радиочувствительными процессами, то облучение цветков, пыльников или пыльцы сказывается на качестве пыльцы.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Для оценки </w:t>
      </w:r>
      <w:proofErr w:type="spellStart"/>
      <w:r w:rsidRPr="00930F97">
        <w:t>радиоустойчивости</w:t>
      </w:r>
      <w:proofErr w:type="spellEnd"/>
      <w:r w:rsidRPr="00930F97">
        <w:t xml:space="preserve"> пыльцы используются следующие критерии и меры оценки радиобиологического эффекта:</w:t>
      </w:r>
    </w:p>
    <w:p w:rsidR="00B07EE1" w:rsidRPr="00930F97" w:rsidRDefault="00B07EE1" w:rsidP="00B07EE1">
      <w:pPr>
        <w:ind w:firstLine="284"/>
        <w:jc w:val="both"/>
      </w:pPr>
      <w:r w:rsidRPr="00930F97">
        <w:t>1) выживаемость пыльцы после облучения, которая определяется по проценту пыльцевых зерен, проросших на искусственных питательных средах;</w:t>
      </w:r>
    </w:p>
    <w:p w:rsidR="00B07EE1" w:rsidRPr="00930F97" w:rsidRDefault="00B07EE1" w:rsidP="00B07EE1">
      <w:pPr>
        <w:ind w:firstLine="284"/>
        <w:jc w:val="both"/>
      </w:pPr>
      <w:r w:rsidRPr="00930F97">
        <w:t>2) интенсивность роста пыльцевых трубок при проращивании облучённой пыльцы на искусственной питательной среде, измеряемой в миллиметрах за единицу времени;</w:t>
      </w:r>
    </w:p>
    <w:p w:rsidR="00B07EE1" w:rsidRPr="00930F97" w:rsidRDefault="00B07EE1" w:rsidP="00B07EE1">
      <w:pPr>
        <w:ind w:firstLine="284"/>
        <w:jc w:val="both"/>
      </w:pPr>
      <w:r w:rsidRPr="00930F97">
        <w:t>3) торможение роста пыльцевой трубки, которое определяется по значению дозы, при которой длина пыльцевой трубки достигает 50% по сравнению с контролем;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4) завязываемость семян после опыления облучённой пыльцой. 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Процент завязавшихся семян находится в прямой зависимости от дозы облучения и оплодотворяющей способности  пыльцы, именуемой фертильностью. Фертильность зависит от условий формирования пыльцы и в первую очередь </w:t>
      </w:r>
      <w:r w:rsidRPr="00930F97">
        <w:sym w:font="Symbol" w:char="F02D"/>
      </w:r>
      <w:r w:rsidRPr="00930F97">
        <w:t xml:space="preserve"> от поведения хромосом в мейозе, которое может нарушаться при облучении. Формирование  полноценных семян при опылении цветков облученной пыльцой нарушается при дозе 50 Гр и более.  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Действие радиации на генеративную систему можно также оценивать по развитию зародышевого мешка и семязачатка, зародыша и эндосперма семени, по всхожести и энергии прорастания семян. </w:t>
      </w:r>
    </w:p>
    <w:p w:rsidR="00B07EE1" w:rsidRPr="00930F97" w:rsidRDefault="00B07EE1" w:rsidP="00B07EE1">
      <w:pPr>
        <w:ind w:firstLine="284"/>
        <w:jc w:val="both"/>
      </w:pPr>
      <w:r w:rsidRPr="00930F97">
        <w:t>При радиоактивном облучении генеративной системы растений может быть получено потомство с широким спектром изменчивости вегетативных и генеративных органов. Это явление может быть использовано в практической селекции.</w:t>
      </w:r>
    </w:p>
    <w:p w:rsidR="00B07EE1" w:rsidRPr="00930F97" w:rsidRDefault="00B07EE1" w:rsidP="00B07EE1">
      <w:pPr>
        <w:ind w:firstLine="284"/>
      </w:pPr>
    </w:p>
    <w:p w:rsidR="00B07EE1" w:rsidRPr="00930F97" w:rsidRDefault="00B07EE1" w:rsidP="00B07EE1">
      <w:pPr>
        <w:ind w:firstLine="284"/>
        <w:jc w:val="both"/>
        <w:rPr>
          <w:b/>
        </w:rPr>
      </w:pPr>
      <w:proofErr w:type="gramStart"/>
      <w:r w:rsidRPr="00930F97">
        <w:rPr>
          <w:b/>
        </w:rPr>
        <w:t>З</w:t>
      </w:r>
      <w:proofErr w:type="gramEnd"/>
      <w:r w:rsidRPr="00930F97">
        <w:rPr>
          <w:b/>
        </w:rPr>
        <w:t xml:space="preserve"> а д а н и е  1.   Влияние облучения на фертильность пыльцы</w:t>
      </w:r>
    </w:p>
    <w:p w:rsidR="00B07EE1" w:rsidRPr="00930F97" w:rsidRDefault="00B07EE1" w:rsidP="00B07EE1">
      <w:pPr>
        <w:ind w:firstLine="284"/>
        <w:jc w:val="both"/>
        <w:rPr>
          <w:b/>
        </w:rPr>
      </w:pPr>
    </w:p>
    <w:p w:rsidR="00B07EE1" w:rsidRPr="00930F97" w:rsidRDefault="00B07EE1" w:rsidP="00B07EE1">
      <w:pPr>
        <w:ind w:firstLine="284"/>
        <w:jc w:val="both"/>
      </w:pPr>
      <w:r w:rsidRPr="00930F97">
        <w:t xml:space="preserve">Определение фертильности основано на окрашивании цитоплазмы фертильной пыльцы </w:t>
      </w:r>
      <w:proofErr w:type="spellStart"/>
      <w:r w:rsidRPr="00930F97">
        <w:t>ацетокармином</w:t>
      </w:r>
      <w:proofErr w:type="spellEnd"/>
      <w:r w:rsidRPr="00930F97">
        <w:t xml:space="preserve"> или йодистым калием в темный цвет. Стерильные пыльцевые зерна не окрашиваются, потому что в них нарушен синтез крахмала и образование спермиев.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Фертильность можно определять в полевых и лабораторных условиях, используя свежесобранную или зафиксированную пыльцу из контрольных и облученных цветков. Для этого цветки или соцветия со зрелыми пыльниками фиксируются в фиксаторе </w:t>
      </w:r>
      <w:proofErr w:type="spellStart"/>
      <w:r w:rsidRPr="00930F97">
        <w:t>Карнуа</w:t>
      </w:r>
      <w:proofErr w:type="spellEnd"/>
      <w:r w:rsidRPr="00930F97">
        <w:t xml:space="preserve"> </w:t>
      </w:r>
      <w:r w:rsidRPr="00930F97">
        <w:lastRenderedPageBreak/>
        <w:t>(см. работу 5). Экспозиция обработки составляет 4</w:t>
      </w:r>
      <w:r w:rsidRPr="00930F97">
        <w:sym w:font="Symbol" w:char="F02D"/>
      </w:r>
      <w:r w:rsidRPr="00930F97">
        <w:t>8 часов. Зафиксированный материал может храниться в 70%-ном спирте.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 </w:t>
      </w:r>
      <w:r w:rsidRPr="00930F97">
        <w:rPr>
          <w:b/>
        </w:rPr>
        <w:t>Цель работы:</w:t>
      </w:r>
      <w:r w:rsidRPr="00930F97">
        <w:t xml:space="preserve"> определить влияние облучения на фертильность                    пыль</w:t>
      </w:r>
      <w:r w:rsidRPr="00930F97">
        <w:softHyphen/>
        <w:t>цы.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>Материалы и оборудование:</w:t>
      </w:r>
      <w:r w:rsidRPr="00930F97">
        <w:t xml:space="preserve">  измененный фиксатор </w:t>
      </w:r>
      <w:proofErr w:type="spellStart"/>
      <w:r w:rsidRPr="00930F97">
        <w:t>Карнуа</w:t>
      </w:r>
      <w:proofErr w:type="spellEnd"/>
      <w:r w:rsidRPr="00930F97">
        <w:t xml:space="preserve">, 70%-ный спирт; ледяная уксусная кислота; </w:t>
      </w:r>
      <w:proofErr w:type="spellStart"/>
      <w:r w:rsidRPr="00930F97">
        <w:t>ацетокармин</w:t>
      </w:r>
      <w:proofErr w:type="spellEnd"/>
      <w:r w:rsidRPr="00930F97">
        <w:t xml:space="preserve">, йодистый калий или раствор </w:t>
      </w:r>
      <w:proofErr w:type="spellStart"/>
      <w:r w:rsidRPr="00930F97">
        <w:t>Люголя</w:t>
      </w:r>
      <w:proofErr w:type="spellEnd"/>
      <w:r w:rsidRPr="00930F97">
        <w:t xml:space="preserve">; микроскоп; </w:t>
      </w:r>
      <w:proofErr w:type="spellStart"/>
      <w:r w:rsidRPr="00930F97">
        <w:t>препаровальные</w:t>
      </w:r>
      <w:proofErr w:type="spellEnd"/>
      <w:r w:rsidRPr="00930F97">
        <w:t xml:space="preserve"> иглы и пинцеты;  предметные и покровные стекла; фильтровальная бумага; зафиксированные цветки или соцветия облученных и необлученных растений.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>Выполнение работы:</w:t>
      </w:r>
      <w:r w:rsidRPr="00930F97">
        <w:t xml:space="preserve">  </w:t>
      </w:r>
      <w:r w:rsidRPr="00930F97">
        <w:rPr>
          <w:b/>
        </w:rPr>
        <w:t>1</w:t>
      </w:r>
      <w:r w:rsidRPr="00930F97">
        <w:t>. Аккуратно извлечь пыльник из цветка, положить на предметное стекло, нанести на него каплю красителя.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>2.</w:t>
      </w:r>
      <w:r w:rsidRPr="00930F97">
        <w:t xml:space="preserve"> Раздавить пыльник в капле красителя, постукивая </w:t>
      </w:r>
      <w:proofErr w:type="spellStart"/>
      <w:r w:rsidRPr="00930F97">
        <w:t>препаровальной</w:t>
      </w:r>
      <w:proofErr w:type="spellEnd"/>
      <w:r w:rsidRPr="00930F97">
        <w:t xml:space="preserve"> иглой или спичкой, удалить ткани пыльника и оставить для окрашивания на  20</w:t>
      </w:r>
      <w:r w:rsidRPr="00930F97">
        <w:sym w:font="Symbol" w:char="F02D"/>
      </w:r>
      <w:r w:rsidRPr="00930F97">
        <w:t xml:space="preserve">30 мин. 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 xml:space="preserve">3. </w:t>
      </w:r>
      <w:r w:rsidRPr="00930F97">
        <w:t>Произвести настройку микроскопа (см. работу 5). Для анализа пыльцы можно использовать объектив 10/0,20 и окуляр 10</w:t>
      </w:r>
      <w:r w:rsidRPr="00930F97">
        <w:rPr>
          <w:vertAlign w:val="superscript"/>
        </w:rPr>
        <w:t>х</w:t>
      </w:r>
      <w:r w:rsidRPr="00930F97">
        <w:t xml:space="preserve"> или 15</w:t>
      </w:r>
      <w:r w:rsidRPr="00930F97">
        <w:rPr>
          <w:vertAlign w:val="superscript"/>
        </w:rPr>
        <w:t>х</w:t>
      </w:r>
      <w:r w:rsidRPr="00930F97">
        <w:t>.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>4.</w:t>
      </w:r>
      <w:r w:rsidRPr="00930F97">
        <w:t xml:space="preserve"> Поместить препарат под микроскоп. В 25 полях зрения микроскопа подсчитать число фертильных и стерильных пыльцевых зерен. Результаты записать в таблицу 10.</w:t>
      </w:r>
    </w:p>
    <w:p w:rsidR="00B07EE1" w:rsidRPr="00930F97" w:rsidRDefault="00B07EE1" w:rsidP="00B07EE1">
      <w:pPr>
        <w:ind w:firstLine="284"/>
        <w:jc w:val="both"/>
      </w:pPr>
      <w:r w:rsidRPr="00930F97">
        <w:rPr>
          <w:b/>
        </w:rPr>
        <w:t>5.</w:t>
      </w:r>
      <w:r w:rsidRPr="00930F97">
        <w:t xml:space="preserve"> Определить фертильность пыльцы облученных и  необлученных цветков. Сделать выводы и записать их в тетрадь.</w:t>
      </w:r>
    </w:p>
    <w:p w:rsidR="00B07EE1" w:rsidRPr="00930F97" w:rsidRDefault="00B07EE1" w:rsidP="00B07EE1">
      <w:pPr>
        <w:ind w:firstLine="284"/>
        <w:jc w:val="both"/>
      </w:pPr>
    </w:p>
    <w:p w:rsidR="00B07EE1" w:rsidRPr="00557FE9" w:rsidRDefault="00B07EE1" w:rsidP="00B07EE1">
      <w:pPr>
        <w:ind w:firstLine="284"/>
        <w:jc w:val="center"/>
        <w:rPr>
          <w:b/>
          <w:sz w:val="20"/>
          <w:szCs w:val="20"/>
        </w:rPr>
      </w:pPr>
      <w:r w:rsidRPr="00557FE9">
        <w:rPr>
          <w:sz w:val="20"/>
          <w:szCs w:val="20"/>
        </w:rPr>
        <w:t xml:space="preserve">Т а б л и </w:t>
      </w:r>
      <w:proofErr w:type="gramStart"/>
      <w:r w:rsidRPr="00557FE9">
        <w:rPr>
          <w:sz w:val="20"/>
          <w:szCs w:val="20"/>
        </w:rPr>
        <w:t>ц</w:t>
      </w:r>
      <w:proofErr w:type="gramEnd"/>
      <w:r w:rsidRPr="00557FE9">
        <w:rPr>
          <w:sz w:val="20"/>
          <w:szCs w:val="20"/>
        </w:rPr>
        <w:t xml:space="preserve"> а  10.   </w:t>
      </w:r>
      <w:r w:rsidRPr="00557FE9">
        <w:rPr>
          <w:b/>
          <w:sz w:val="20"/>
          <w:szCs w:val="20"/>
        </w:rPr>
        <w:t>Анализ фертильности пыльцы</w:t>
      </w:r>
    </w:p>
    <w:p w:rsidR="00B07EE1" w:rsidRPr="00557FE9" w:rsidRDefault="00B07EE1" w:rsidP="00B07EE1">
      <w:pPr>
        <w:ind w:firstLine="284"/>
        <w:jc w:val="center"/>
        <w:rPr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737"/>
        <w:gridCol w:w="1911"/>
        <w:gridCol w:w="1911"/>
        <w:gridCol w:w="1911"/>
        <w:gridCol w:w="1911"/>
      </w:tblGrid>
      <w:tr w:rsidR="00B07EE1" w:rsidRPr="00557FE9" w:rsidTr="00B11382">
        <w:trPr>
          <w:trHeight w:val="995"/>
        </w:trPr>
        <w:tc>
          <w:tcPr>
            <w:tcW w:w="1737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Поле зрения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микроскопа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Фертильные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пыльцевые зерна, шт.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Стерильные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пыльцевые зерна, шт.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Всего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пыльцевых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зерен, шт.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Фертильность,</w:t>
            </w:r>
          </w:p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%</w:t>
            </w:r>
          </w:p>
        </w:tc>
      </w:tr>
      <w:tr w:rsidR="00B07EE1" w:rsidRPr="00557FE9" w:rsidTr="00B11382">
        <w:trPr>
          <w:trHeight w:val="298"/>
        </w:trPr>
        <w:tc>
          <w:tcPr>
            <w:tcW w:w="9380" w:type="dxa"/>
            <w:gridSpan w:val="5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Облученные  цветки</w:t>
            </w:r>
          </w:p>
        </w:tc>
      </w:tr>
      <w:tr w:rsidR="00B07EE1" w:rsidRPr="00557FE9" w:rsidTr="00B11382">
        <w:trPr>
          <w:trHeight w:val="280"/>
        </w:trPr>
        <w:tc>
          <w:tcPr>
            <w:tcW w:w="1737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1-25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  <w:vAlign w:val="center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</w:tr>
      <w:tr w:rsidR="00B07EE1" w:rsidRPr="00557FE9" w:rsidTr="00B11382">
        <w:trPr>
          <w:trHeight w:val="276"/>
        </w:trPr>
        <w:tc>
          <w:tcPr>
            <w:tcW w:w="9380" w:type="dxa"/>
            <w:gridSpan w:val="5"/>
            <w:vAlign w:val="center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Необлученные цветки</w:t>
            </w:r>
          </w:p>
        </w:tc>
      </w:tr>
      <w:tr w:rsidR="00B07EE1" w:rsidRPr="00557FE9" w:rsidTr="00B11382">
        <w:trPr>
          <w:trHeight w:val="241"/>
        </w:trPr>
        <w:tc>
          <w:tcPr>
            <w:tcW w:w="1737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1-25</w:t>
            </w: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  <w:tc>
          <w:tcPr>
            <w:tcW w:w="1911" w:type="dxa"/>
          </w:tcPr>
          <w:p w:rsidR="00B07EE1" w:rsidRPr="00557FE9" w:rsidRDefault="00B07EE1" w:rsidP="00B11382">
            <w:pPr>
              <w:ind w:firstLine="284"/>
              <w:jc w:val="center"/>
              <w:rPr>
                <w:sz w:val="20"/>
                <w:szCs w:val="20"/>
              </w:rPr>
            </w:pPr>
          </w:p>
        </w:tc>
      </w:tr>
    </w:tbl>
    <w:p w:rsidR="00B07EE1" w:rsidRPr="00930F97" w:rsidRDefault="00B07EE1" w:rsidP="00B07EE1">
      <w:pPr>
        <w:ind w:firstLine="284"/>
      </w:pPr>
    </w:p>
    <w:p w:rsidR="00B07EE1" w:rsidRDefault="00B07EE1" w:rsidP="00B07EE1">
      <w:pPr>
        <w:ind w:firstLine="284"/>
        <w:rPr>
          <w:b/>
        </w:rPr>
      </w:pPr>
      <w:r w:rsidRPr="00930F97">
        <w:rPr>
          <w:b/>
        </w:rPr>
        <w:t xml:space="preserve"> </w:t>
      </w:r>
      <w:proofErr w:type="gramStart"/>
      <w:r w:rsidRPr="00930F97">
        <w:rPr>
          <w:b/>
        </w:rPr>
        <w:t>З</w:t>
      </w:r>
      <w:proofErr w:type="gramEnd"/>
      <w:r w:rsidRPr="00930F97">
        <w:rPr>
          <w:b/>
        </w:rPr>
        <w:t xml:space="preserve"> а д а н и е  2. Влияние облучения на жизнеспособность пыльцы</w:t>
      </w:r>
    </w:p>
    <w:p w:rsidR="00B07EE1" w:rsidRPr="00930F97" w:rsidRDefault="00B07EE1" w:rsidP="00B07EE1">
      <w:pPr>
        <w:ind w:firstLine="284"/>
        <w:rPr>
          <w:b/>
        </w:rPr>
      </w:pPr>
    </w:p>
    <w:p w:rsidR="00B07EE1" w:rsidRPr="006D6239" w:rsidRDefault="00B07EE1" w:rsidP="00B07EE1">
      <w:pPr>
        <w:ind w:firstLine="284"/>
        <w:jc w:val="both"/>
      </w:pPr>
      <w:r w:rsidRPr="006D6239">
        <w:t>Под жизнеспособностью пыльцы понимают её способность прорастать на рыльце пестика или на искусственных питательных средах.</w:t>
      </w:r>
    </w:p>
    <w:p w:rsidR="00B07EE1" w:rsidRPr="006D6239" w:rsidRDefault="00B07EE1" w:rsidP="00B07EE1">
      <w:pPr>
        <w:ind w:firstLine="284"/>
        <w:jc w:val="both"/>
      </w:pPr>
      <w:r w:rsidRPr="006D6239">
        <w:t xml:space="preserve">Прорастание пыльцы происходит через </w:t>
      </w:r>
      <w:proofErr w:type="spellStart"/>
      <w:r w:rsidRPr="006D6239">
        <w:t>проростковую</w:t>
      </w:r>
      <w:proofErr w:type="spellEnd"/>
      <w:r w:rsidRPr="006D6239">
        <w:t xml:space="preserve"> пору наружной оболочки – </w:t>
      </w:r>
      <w:proofErr w:type="spellStart"/>
      <w:r w:rsidRPr="006D6239">
        <w:t>экзины</w:t>
      </w:r>
      <w:proofErr w:type="spellEnd"/>
      <w:r w:rsidRPr="006D6239">
        <w:t xml:space="preserve">, при этом образуется пыльцевая трубка из внутренней оболочки микроспоры </w:t>
      </w:r>
      <w:r w:rsidRPr="006D6239">
        <w:sym w:font="Symbol" w:char="F02D"/>
      </w:r>
      <w:r w:rsidRPr="006D6239">
        <w:t xml:space="preserve"> </w:t>
      </w:r>
      <w:proofErr w:type="spellStart"/>
      <w:r w:rsidRPr="006D6239">
        <w:t>интины</w:t>
      </w:r>
      <w:proofErr w:type="spellEnd"/>
      <w:r w:rsidRPr="006D6239">
        <w:t xml:space="preserve"> и цитоплазмы вегетативной клетки пыльцы.  В пыльцевую трубку перемещается генеративное ядро микроспоры и делится путем митоза, образуя два гаплоидных спермия. Прорастание пыльцы и образование пыльцевой трубки является приспособлением для доставки мужских гамет в зародышевый мешок, где происходит двойное оплодотворение у цветковых растений. </w:t>
      </w:r>
    </w:p>
    <w:p w:rsidR="00B07EE1" w:rsidRPr="006D6239" w:rsidRDefault="00B07EE1" w:rsidP="00B07EE1">
      <w:pPr>
        <w:ind w:firstLine="284"/>
        <w:jc w:val="both"/>
      </w:pPr>
      <w:r w:rsidRPr="006D6239">
        <w:t>Прорастание пыльцы и рост пыльцевых трубок контролируется системой генов, а также ингибируется различными неблагоприятными условиями внешней среды, в том числе высокими дозами радиационного излучения (2000</w:t>
      </w:r>
      <w:r w:rsidRPr="006D6239">
        <w:sym w:font="Symbol" w:char="F02D"/>
      </w:r>
      <w:r w:rsidRPr="006D6239">
        <w:t>5500 Гр). Более радиоустойчивой является мелкая пыльца.</w:t>
      </w:r>
    </w:p>
    <w:p w:rsidR="00B07EE1" w:rsidRPr="006D6239" w:rsidRDefault="00B07EE1" w:rsidP="00B07EE1">
      <w:pPr>
        <w:ind w:firstLine="284"/>
        <w:jc w:val="both"/>
      </w:pPr>
      <w:r w:rsidRPr="006D6239">
        <w:t>Изучению влияния облучения на рост пыльцевых трубок, образование гамет и двойное оплодотворение уделяется большое внимание в радиобиологии, поскольку эти процессы связаны с семенной продуктивностью и сохранением видового постоянства растений. В частности, в семействе Лилейные установлено, что митотическое деление генеративного ядра полностью подавляется дозами около 250 Гр, а нарушение развития зародыша и эндосперма при опылении цветков облученной пыльцой отмечается при дозах 50 Гр. Это указывает на то, что образование гамет, оплодотворение и формирование семян являются радиочувствительными процессами.</w:t>
      </w:r>
    </w:p>
    <w:p w:rsidR="00B07EE1" w:rsidRPr="006D6239" w:rsidRDefault="00B07EE1" w:rsidP="00B07EE1">
      <w:pPr>
        <w:ind w:firstLine="284"/>
        <w:jc w:val="both"/>
      </w:pPr>
      <w:r w:rsidRPr="006D6239">
        <w:lastRenderedPageBreak/>
        <w:t>В лабораторных условиях жизнеспособность пыльцы определяется на искусственных средах путем подсчета количества проросших пыльцевых трубок или по активности её ферментов.</w:t>
      </w:r>
    </w:p>
    <w:p w:rsidR="00B07EE1" w:rsidRPr="006D6239" w:rsidRDefault="00B07EE1" w:rsidP="00B07EE1">
      <w:pPr>
        <w:ind w:firstLine="284"/>
        <w:jc w:val="both"/>
      </w:pPr>
      <w:r w:rsidRPr="00557FE9">
        <w:rPr>
          <w:b/>
        </w:rPr>
        <w:t>Цель работы</w:t>
      </w:r>
      <w:r w:rsidRPr="006D6239">
        <w:t>:  определить влияние облучения на жизнеспособность пыльцы.</w:t>
      </w:r>
    </w:p>
    <w:p w:rsidR="00B07EE1" w:rsidRPr="006D6239" w:rsidRDefault="00B07EE1" w:rsidP="00B07EE1">
      <w:pPr>
        <w:ind w:firstLine="284"/>
        <w:jc w:val="both"/>
      </w:pPr>
      <w:proofErr w:type="gramStart"/>
      <w:r w:rsidRPr="00557FE9">
        <w:rPr>
          <w:b/>
        </w:rPr>
        <w:t>Материалы и оборудование</w:t>
      </w:r>
      <w:r w:rsidRPr="006D6239">
        <w:t xml:space="preserve">:  камера </w:t>
      </w:r>
      <w:proofErr w:type="spellStart"/>
      <w:r w:rsidRPr="006D6239">
        <w:t>Ван-Тигема</w:t>
      </w:r>
      <w:proofErr w:type="spellEnd"/>
      <w:r w:rsidRPr="006D6239">
        <w:t xml:space="preserve">; микроскоп с осветителем и трансформатором; облученная и необлученная пыльца; покровные и предметные стекла; термостат; агар-агар; сахароза; </w:t>
      </w:r>
      <w:proofErr w:type="spellStart"/>
      <w:r w:rsidRPr="006D6239">
        <w:t>бензидин</w:t>
      </w:r>
      <w:proofErr w:type="spellEnd"/>
      <w:r w:rsidRPr="006D6239">
        <w:t xml:space="preserve"> основной; этиловый спирт, α - нафтол; углекислый  натрий; перекись водорода; дистиллированная вода.</w:t>
      </w:r>
      <w:proofErr w:type="gramEnd"/>
    </w:p>
    <w:p w:rsidR="00B07EE1" w:rsidRPr="006D6239" w:rsidRDefault="00B07EE1" w:rsidP="00B07EE1">
      <w:pPr>
        <w:ind w:firstLine="284"/>
        <w:jc w:val="both"/>
      </w:pPr>
      <w:r w:rsidRPr="00557FE9">
        <w:rPr>
          <w:b/>
        </w:rPr>
        <w:t>Выполнение работы:</w:t>
      </w:r>
      <w:r w:rsidRPr="006D6239">
        <w:t xml:space="preserve"> Метод 1. Жизнеспособность пыльцы можно определить в камере </w:t>
      </w:r>
      <w:proofErr w:type="spellStart"/>
      <w:r w:rsidRPr="006D6239">
        <w:t>Ван-Тигема</w:t>
      </w:r>
      <w:proofErr w:type="spellEnd"/>
      <w:r w:rsidRPr="006D6239">
        <w:t>. 2. Для изготовления камеры от стеклянной трубки диаметром 10</w:t>
      </w:r>
      <w:r w:rsidRPr="006D6239">
        <w:sym w:font="Symbol" w:char="F02D"/>
      </w:r>
      <w:r w:rsidRPr="006D6239">
        <w:t>12 мм обрезать кусочки длиной 5</w:t>
      </w:r>
      <w:r w:rsidRPr="006D6239">
        <w:sym w:font="Symbol" w:char="F02D"/>
      </w:r>
      <w:r w:rsidRPr="006D6239">
        <w:t>8 мм и приклеить парафином в центр предметного стекла. Верхний срез трубочки смазать вазелином и внутрь камеры капнуть 1</w:t>
      </w:r>
      <w:r w:rsidRPr="006D6239">
        <w:sym w:font="Symbol" w:char="F02D"/>
      </w:r>
      <w:r w:rsidRPr="006D6239">
        <w:t>2 капли воды.</w:t>
      </w:r>
    </w:p>
    <w:p w:rsidR="00B07EE1" w:rsidRPr="00557FE9" w:rsidRDefault="00B07EE1" w:rsidP="00B07EE1">
      <w:pPr>
        <w:ind w:firstLine="284"/>
        <w:jc w:val="both"/>
        <w:rPr>
          <w:sz w:val="20"/>
          <w:szCs w:val="20"/>
        </w:rPr>
      </w:pPr>
      <w:r w:rsidRPr="006D6239">
        <w:t>2. Приготовить искусственную питательную среду. Для этого взять 1г агар-ага</w:t>
      </w:r>
      <w:r w:rsidRPr="006D6239">
        <w:softHyphen/>
        <w:t>ра, поместить в колбу на 100 мл, прилить для набухания 5 мл воды. Через некоторое время долить воды до 100 мл, и после полного растворения агар-агара добавить 5</w:t>
      </w:r>
      <w:r w:rsidRPr="006D6239">
        <w:sym w:font="Symbol" w:char="F02D"/>
      </w:r>
      <w:r w:rsidRPr="006D6239">
        <w:t xml:space="preserve">40 г сахарозы в зависимости от вида растения. 3. На покровное стекло нанести питательную среду и посеять пыльцу. </w:t>
      </w:r>
      <w:r w:rsidRPr="006D6239">
        <w:rPr>
          <w:spacing w:val="-6"/>
        </w:rPr>
        <w:t>4. Накрыть камеру покровным стеклом так, чтобы питательная среда с пыльцой находилась внутри камеры. Поместить камеру в термостат при температуре 20</w:t>
      </w:r>
      <w:r w:rsidRPr="006D6239">
        <w:sym w:font="Symbol" w:char="F02D"/>
      </w:r>
      <w:r w:rsidRPr="006D6239">
        <w:rPr>
          <w:spacing w:val="-6"/>
        </w:rPr>
        <w:t>30</w:t>
      </w:r>
      <w:r w:rsidRPr="006D6239">
        <w:rPr>
          <w:spacing w:val="-6"/>
          <w:vertAlign w:val="superscript"/>
        </w:rPr>
        <w:t>о</w:t>
      </w:r>
      <w:r w:rsidRPr="006D6239">
        <w:rPr>
          <w:spacing w:val="-6"/>
        </w:rPr>
        <w:t xml:space="preserve"> градусов для проращивания пыльцевых зерен. </w:t>
      </w:r>
      <w:r w:rsidRPr="006D6239">
        <w:t>5. Через час или большее время анализируют пыльцу под микроскопом. Проросшими считают пыльцевые зерна с длиной пыльцевой трубки не менее диаметра пыльцевого зерна. 6. Определить жизнеспособность пыльцы. Результаты анализа записать в таблицу 11 и сделать вывод о влиянии облучения на этот признак.</w:t>
      </w:r>
    </w:p>
    <w:p w:rsidR="00B07EE1" w:rsidRPr="00557FE9" w:rsidRDefault="00B07EE1" w:rsidP="00B07EE1">
      <w:pPr>
        <w:ind w:firstLine="284"/>
        <w:jc w:val="center"/>
        <w:rPr>
          <w:b/>
          <w:sz w:val="20"/>
          <w:szCs w:val="20"/>
        </w:rPr>
      </w:pPr>
      <w:r w:rsidRPr="00557FE9">
        <w:rPr>
          <w:sz w:val="20"/>
          <w:szCs w:val="20"/>
        </w:rPr>
        <w:t xml:space="preserve">Т а б л и </w:t>
      </w:r>
      <w:proofErr w:type="gramStart"/>
      <w:r w:rsidRPr="00557FE9">
        <w:rPr>
          <w:sz w:val="20"/>
          <w:szCs w:val="20"/>
        </w:rPr>
        <w:t>ц</w:t>
      </w:r>
      <w:proofErr w:type="gramEnd"/>
      <w:r w:rsidRPr="00557FE9">
        <w:rPr>
          <w:sz w:val="20"/>
          <w:szCs w:val="20"/>
        </w:rPr>
        <w:t xml:space="preserve"> а   11</w:t>
      </w:r>
      <w:r w:rsidRPr="00557FE9">
        <w:rPr>
          <w:b/>
          <w:sz w:val="20"/>
          <w:szCs w:val="20"/>
        </w:rPr>
        <w:t>. Анализ жизнеспособности пыльцы</w:t>
      </w:r>
    </w:p>
    <w:p w:rsidR="00B07EE1" w:rsidRPr="00557FE9" w:rsidRDefault="00B07EE1" w:rsidP="00B07EE1">
      <w:pPr>
        <w:ind w:firstLine="284"/>
        <w:rPr>
          <w:sz w:val="20"/>
          <w:szCs w:val="20"/>
        </w:rPr>
      </w:pPr>
    </w:p>
    <w:tbl>
      <w:tblPr>
        <w:tblW w:w="0" w:type="auto"/>
        <w:tblInd w:w="10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13"/>
        <w:gridCol w:w="2447"/>
        <w:gridCol w:w="2448"/>
        <w:gridCol w:w="1645"/>
        <w:gridCol w:w="1915"/>
      </w:tblGrid>
      <w:tr w:rsidR="00B07EE1" w:rsidRPr="00557FE9" w:rsidTr="00B11382">
        <w:trPr>
          <w:trHeight w:val="709"/>
        </w:trPr>
        <w:tc>
          <w:tcPr>
            <w:tcW w:w="1113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Поле зрения</w:t>
            </w:r>
          </w:p>
        </w:tc>
        <w:tc>
          <w:tcPr>
            <w:tcW w:w="2447" w:type="dxa"/>
            <w:vAlign w:val="center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557FE9">
              <w:rPr>
                <w:sz w:val="20"/>
                <w:szCs w:val="20"/>
              </w:rPr>
              <w:t>проросших</w:t>
            </w:r>
            <w:proofErr w:type="gramEnd"/>
            <w:r w:rsidRPr="00557FE9">
              <w:rPr>
                <w:sz w:val="20"/>
                <w:szCs w:val="20"/>
              </w:rPr>
              <w:t xml:space="preserve"> пыльцевых</w:t>
            </w:r>
          </w:p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зерен, шт.</w:t>
            </w:r>
          </w:p>
        </w:tc>
        <w:tc>
          <w:tcPr>
            <w:tcW w:w="2448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Количество не проросших пыльцевых  зерен, шт.</w:t>
            </w:r>
          </w:p>
        </w:tc>
        <w:tc>
          <w:tcPr>
            <w:tcW w:w="1645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Всего</w:t>
            </w:r>
          </w:p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 xml:space="preserve"> пыльцевых </w:t>
            </w:r>
          </w:p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зерен, шт.</w:t>
            </w:r>
          </w:p>
        </w:tc>
        <w:tc>
          <w:tcPr>
            <w:tcW w:w="1915" w:type="dxa"/>
          </w:tcPr>
          <w:p w:rsidR="00B07EE1" w:rsidRPr="00557FE9" w:rsidRDefault="00B07EE1" w:rsidP="00B11382">
            <w:pPr>
              <w:ind w:firstLine="284"/>
              <w:rPr>
                <w:spacing w:val="-12"/>
                <w:sz w:val="20"/>
                <w:szCs w:val="20"/>
              </w:rPr>
            </w:pPr>
            <w:proofErr w:type="spellStart"/>
            <w:r w:rsidRPr="00557FE9">
              <w:rPr>
                <w:spacing w:val="-12"/>
                <w:sz w:val="20"/>
                <w:szCs w:val="20"/>
              </w:rPr>
              <w:t>Жизнеспособ</w:t>
            </w:r>
            <w:proofErr w:type="spellEnd"/>
            <w:r w:rsidRPr="00557FE9">
              <w:rPr>
                <w:spacing w:val="-12"/>
                <w:sz w:val="20"/>
                <w:szCs w:val="20"/>
              </w:rPr>
              <w:t>-</w:t>
            </w:r>
          </w:p>
          <w:p w:rsidR="00B07EE1" w:rsidRPr="00557FE9" w:rsidRDefault="00B07EE1" w:rsidP="00B11382">
            <w:pPr>
              <w:ind w:firstLine="284"/>
              <w:rPr>
                <w:spacing w:val="-12"/>
                <w:sz w:val="20"/>
                <w:szCs w:val="20"/>
              </w:rPr>
            </w:pPr>
            <w:proofErr w:type="spellStart"/>
            <w:r w:rsidRPr="00557FE9">
              <w:rPr>
                <w:spacing w:val="-12"/>
                <w:sz w:val="20"/>
                <w:szCs w:val="20"/>
              </w:rPr>
              <w:t>ность</w:t>
            </w:r>
            <w:proofErr w:type="spellEnd"/>
            <w:r w:rsidRPr="00557FE9">
              <w:rPr>
                <w:spacing w:val="-12"/>
                <w:sz w:val="20"/>
                <w:szCs w:val="20"/>
              </w:rPr>
              <w:t xml:space="preserve">   пыльцы,</w:t>
            </w:r>
          </w:p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pacing w:val="-12"/>
                <w:sz w:val="20"/>
                <w:szCs w:val="20"/>
              </w:rPr>
              <w:t>%</w:t>
            </w:r>
          </w:p>
        </w:tc>
      </w:tr>
      <w:tr w:rsidR="00B07EE1" w:rsidRPr="00557FE9" w:rsidTr="00B11382">
        <w:trPr>
          <w:trHeight w:val="176"/>
        </w:trPr>
        <w:tc>
          <w:tcPr>
            <w:tcW w:w="9566" w:type="dxa"/>
            <w:gridSpan w:val="5"/>
            <w:vAlign w:val="center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Облученная пыльца</w:t>
            </w:r>
          </w:p>
        </w:tc>
      </w:tr>
      <w:tr w:rsidR="00B07EE1" w:rsidRPr="00557FE9" w:rsidTr="00B11382">
        <w:trPr>
          <w:trHeight w:val="158"/>
        </w:trPr>
        <w:tc>
          <w:tcPr>
            <w:tcW w:w="1113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1-10</w:t>
            </w:r>
          </w:p>
        </w:tc>
        <w:tc>
          <w:tcPr>
            <w:tcW w:w="2447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2448" w:type="dxa"/>
            <w:vAlign w:val="center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</w:tr>
      <w:tr w:rsidR="00B07EE1" w:rsidRPr="00557FE9" w:rsidTr="00B11382">
        <w:trPr>
          <w:trHeight w:val="293"/>
        </w:trPr>
        <w:tc>
          <w:tcPr>
            <w:tcW w:w="9566" w:type="dxa"/>
            <w:gridSpan w:val="5"/>
            <w:vAlign w:val="center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Необлученная пыльца</w:t>
            </w:r>
          </w:p>
        </w:tc>
      </w:tr>
      <w:tr w:rsidR="00B07EE1" w:rsidRPr="00557FE9" w:rsidTr="00B11382">
        <w:trPr>
          <w:trHeight w:val="277"/>
        </w:trPr>
        <w:tc>
          <w:tcPr>
            <w:tcW w:w="1113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  <w:r w:rsidRPr="00557FE9">
              <w:rPr>
                <w:sz w:val="20"/>
                <w:szCs w:val="20"/>
              </w:rPr>
              <w:t>1-10</w:t>
            </w:r>
          </w:p>
        </w:tc>
        <w:tc>
          <w:tcPr>
            <w:tcW w:w="2447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645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  <w:tc>
          <w:tcPr>
            <w:tcW w:w="1915" w:type="dxa"/>
          </w:tcPr>
          <w:p w:rsidR="00B07EE1" w:rsidRPr="00557FE9" w:rsidRDefault="00B07EE1" w:rsidP="00B11382">
            <w:pPr>
              <w:ind w:firstLine="284"/>
              <w:rPr>
                <w:sz w:val="20"/>
                <w:szCs w:val="20"/>
              </w:rPr>
            </w:pPr>
          </w:p>
        </w:tc>
      </w:tr>
    </w:tbl>
    <w:p w:rsidR="00B07EE1" w:rsidRPr="00930F97" w:rsidRDefault="00B07EE1" w:rsidP="00B07EE1">
      <w:pPr>
        <w:ind w:firstLine="284"/>
        <w:jc w:val="both"/>
      </w:pPr>
      <w:r w:rsidRPr="00930F97">
        <w:t xml:space="preserve">      </w:t>
      </w:r>
    </w:p>
    <w:p w:rsidR="00B07EE1" w:rsidRPr="00930F97" w:rsidRDefault="00B07EE1" w:rsidP="00B07EE1">
      <w:pPr>
        <w:ind w:firstLine="284"/>
        <w:jc w:val="both"/>
      </w:pPr>
      <w:r w:rsidRPr="00930F97">
        <w:t xml:space="preserve">Метод 2. Определение жизнеспособности пыльцы по методу В.С.  </w:t>
      </w:r>
      <w:proofErr w:type="spellStart"/>
      <w:r w:rsidRPr="00930F97">
        <w:t>Шардакова</w:t>
      </w:r>
      <w:proofErr w:type="spellEnd"/>
      <w:r w:rsidRPr="00930F97">
        <w:t xml:space="preserve">. Метод основан на выявлении фермента </w:t>
      </w:r>
      <w:proofErr w:type="spellStart"/>
      <w:r w:rsidRPr="00930F97">
        <w:t>пероксидазы</w:t>
      </w:r>
      <w:proofErr w:type="spellEnd"/>
      <w:r w:rsidRPr="00930F97">
        <w:t xml:space="preserve"> в жизнеспособных пыльцевых зернах. 1. Непосредственно перед работой приготовить четыре исходных раствора: а) </w:t>
      </w:r>
      <w:smartTag w:uri="urn:schemas-microsoft-com:office:smarttags" w:element="metricconverter">
        <w:smartTagPr>
          <w:attr w:name="ProductID" w:val="0,20 г"/>
        </w:smartTagPr>
        <w:r w:rsidRPr="00930F97">
          <w:t>0,20 г</w:t>
        </w:r>
      </w:smartTag>
      <w:r w:rsidRPr="00930F97">
        <w:t xml:space="preserve"> </w:t>
      </w:r>
      <w:proofErr w:type="spellStart"/>
      <w:r w:rsidRPr="00930F97">
        <w:t>бензидина</w:t>
      </w:r>
      <w:proofErr w:type="spellEnd"/>
      <w:r w:rsidRPr="00930F97">
        <w:t xml:space="preserve"> основного растворить в 100 мл 5%-ного этилового спирта; б) </w:t>
      </w:r>
      <w:smartTag w:uri="urn:schemas-microsoft-com:office:smarttags" w:element="metricconverter">
        <w:smartTagPr>
          <w:attr w:name="ProductID" w:val="0,15 г"/>
        </w:smartTagPr>
        <w:r w:rsidRPr="00930F97">
          <w:t>0,15 г</w:t>
        </w:r>
      </w:smartTag>
      <w:r w:rsidRPr="00930F97">
        <w:t xml:space="preserve"> α - нафтола растворить в 100 мл 50%-ного этилового спирта; в) </w:t>
      </w:r>
      <w:smartTag w:uri="urn:schemas-microsoft-com:office:smarttags" w:element="metricconverter">
        <w:smartTagPr>
          <w:attr w:name="ProductID" w:val="0,25 г"/>
        </w:smartTagPr>
        <w:r w:rsidRPr="00930F97">
          <w:t>0,25 г</w:t>
        </w:r>
      </w:smartTag>
      <w:r w:rsidRPr="00930F97">
        <w:t xml:space="preserve"> углекислого натрия растворить в 100 мл дистиллированной воды; г) 0,3%-ный раствор перекиси водорода. 2. Смешать три первых исходных раствора в одинаковых  объемах, нанести на предметное стекло и высыпать пыльцу. 3. Добавить на предметное стекло две капли перекиси водорода. Живая пыльца, содержащая </w:t>
      </w:r>
      <w:proofErr w:type="spellStart"/>
      <w:r w:rsidRPr="00930F97">
        <w:t>пероксидазу</w:t>
      </w:r>
      <w:proofErr w:type="spellEnd"/>
      <w:r w:rsidRPr="00930F97">
        <w:t>, окрасится в ярко-розовый или темно-красный цвет. По интенсивности окраски или по её отсутствию судят о жизнеспособности пыльцы.</w:t>
      </w:r>
      <w:r>
        <w:t xml:space="preserve"> </w:t>
      </w:r>
      <w:r w:rsidRPr="00930F97">
        <w:t>4. Сделать вывод по результатам опыта и записать в тетрадь.</w:t>
      </w:r>
    </w:p>
    <w:p w:rsidR="00B07EE1" w:rsidRPr="00930F97" w:rsidRDefault="00B07EE1" w:rsidP="00B07EE1">
      <w:pPr>
        <w:ind w:firstLine="284"/>
      </w:pPr>
    </w:p>
    <w:p w:rsidR="00B07EE1" w:rsidRDefault="00B07EE1" w:rsidP="00B07EE1">
      <w:pPr>
        <w:ind w:firstLine="284"/>
        <w:jc w:val="center"/>
        <w:rPr>
          <w:b/>
        </w:rPr>
      </w:pPr>
    </w:p>
    <w:p w:rsidR="00B07EE1" w:rsidRDefault="00B07EE1" w:rsidP="00B07EE1">
      <w:pPr>
        <w:ind w:firstLine="284"/>
        <w:jc w:val="center"/>
        <w:rPr>
          <w:b/>
        </w:rPr>
      </w:pPr>
      <w:r w:rsidRPr="006D6239">
        <w:rPr>
          <w:b/>
        </w:rPr>
        <w:t>Контрольные вопросы</w:t>
      </w:r>
    </w:p>
    <w:p w:rsidR="00B07EE1" w:rsidRPr="006D6239" w:rsidRDefault="00B07EE1" w:rsidP="00B07EE1">
      <w:pPr>
        <w:ind w:firstLine="284"/>
        <w:jc w:val="center"/>
        <w:rPr>
          <w:b/>
        </w:rPr>
      </w:pPr>
    </w:p>
    <w:p w:rsidR="00B07EE1" w:rsidRPr="00930F97" w:rsidRDefault="00B07EE1" w:rsidP="00B07EE1">
      <w:pPr>
        <w:ind w:firstLine="284"/>
      </w:pPr>
      <w:r w:rsidRPr="00930F97">
        <w:t xml:space="preserve">      1. Назовите преимущества пыльцы перед другими биологическими объектами при изучении радиобиологических эффектов.</w:t>
      </w:r>
    </w:p>
    <w:p w:rsidR="00B07EE1" w:rsidRPr="00930F97" w:rsidRDefault="00B07EE1" w:rsidP="00B07EE1">
      <w:pPr>
        <w:ind w:firstLine="284"/>
      </w:pPr>
      <w:r w:rsidRPr="00930F97">
        <w:t xml:space="preserve">      2. Назовите  критерии  и меры оценки радиобиологических эффектов  репродуктивной системы.</w:t>
      </w:r>
    </w:p>
    <w:p w:rsidR="00B07EE1" w:rsidRPr="00930F97" w:rsidRDefault="00B07EE1" w:rsidP="00B07EE1">
      <w:pPr>
        <w:ind w:firstLine="284"/>
      </w:pPr>
      <w:r w:rsidRPr="00930F97">
        <w:t xml:space="preserve">      3. Как влияет опыление облученной пыльцой на оплодотворение и потомство?</w:t>
      </w:r>
    </w:p>
    <w:p w:rsidR="00B07EE1" w:rsidRPr="00930F97" w:rsidRDefault="00B07EE1" w:rsidP="00B07EE1">
      <w:pPr>
        <w:ind w:firstLine="284"/>
      </w:pPr>
      <w:r w:rsidRPr="00930F97">
        <w:lastRenderedPageBreak/>
        <w:t xml:space="preserve">      4. Что такое фертильность пыльцы и как она определяется?</w:t>
      </w:r>
    </w:p>
    <w:p w:rsidR="00B07EE1" w:rsidRPr="00930F97" w:rsidRDefault="00B07EE1" w:rsidP="00B07EE1">
      <w:pPr>
        <w:ind w:firstLine="284"/>
      </w:pPr>
      <w:r w:rsidRPr="00930F97">
        <w:t>5. Какие красители используют для изучения фертильности пыльцы?</w:t>
      </w:r>
    </w:p>
    <w:p w:rsidR="00B07EE1" w:rsidRPr="00930F97" w:rsidRDefault="00B07EE1" w:rsidP="00B07EE1">
      <w:pPr>
        <w:ind w:firstLine="284"/>
      </w:pPr>
      <w:r w:rsidRPr="00930F97">
        <w:t xml:space="preserve">      6. В какой мере облучение в опыте влияло на фертильность пыльцы? </w:t>
      </w:r>
    </w:p>
    <w:p w:rsidR="00B07EE1" w:rsidRPr="00930F97" w:rsidRDefault="00B07EE1" w:rsidP="00B07EE1">
      <w:pPr>
        <w:ind w:firstLine="284"/>
      </w:pPr>
      <w:r w:rsidRPr="00930F97">
        <w:t>7. Что такое жизнеспособность пыльцы и как её определяют</w:t>
      </w:r>
      <w:proofErr w:type="gramStart"/>
      <w:r w:rsidRPr="00930F97">
        <w:t xml:space="preserve"> ?</w:t>
      </w:r>
      <w:proofErr w:type="gramEnd"/>
    </w:p>
    <w:p w:rsidR="00B07EE1" w:rsidRPr="00930F97" w:rsidRDefault="00B07EE1" w:rsidP="00B07EE1">
      <w:pPr>
        <w:ind w:firstLine="284"/>
      </w:pPr>
      <w:r w:rsidRPr="00930F97">
        <w:t xml:space="preserve">      8. При каких дозах облучения подавляется прорастание  пыльцы  и  рост пыльцевых  трубок?</w:t>
      </w:r>
    </w:p>
    <w:p w:rsidR="00B07EE1" w:rsidRPr="00930F97" w:rsidRDefault="00B07EE1" w:rsidP="00B07EE1">
      <w:pPr>
        <w:ind w:firstLine="284"/>
      </w:pPr>
      <w:r w:rsidRPr="00930F97">
        <w:t xml:space="preserve">      9. Как влияет облучение на прорастающую пыльцу?</w:t>
      </w:r>
    </w:p>
    <w:p w:rsidR="00B07EE1" w:rsidRPr="00930F97" w:rsidRDefault="00B07EE1" w:rsidP="00B07EE1">
      <w:pPr>
        <w:ind w:firstLine="284"/>
      </w:pPr>
      <w:r w:rsidRPr="00930F97">
        <w:t xml:space="preserve">      10. Как изготовить камеру </w:t>
      </w:r>
      <w:proofErr w:type="spellStart"/>
      <w:r w:rsidRPr="00930F97">
        <w:t>Ван-Тигема</w:t>
      </w:r>
      <w:proofErr w:type="spellEnd"/>
      <w:r w:rsidRPr="00930F97">
        <w:t>?</w:t>
      </w:r>
    </w:p>
    <w:p w:rsidR="00B07EE1" w:rsidRPr="00930F97" w:rsidRDefault="00B07EE1" w:rsidP="00B07EE1">
      <w:pPr>
        <w:ind w:firstLine="284"/>
      </w:pPr>
      <w:r w:rsidRPr="00930F97">
        <w:t xml:space="preserve">      11. Как приготовить искусственную питательную среду?</w:t>
      </w:r>
    </w:p>
    <w:p w:rsidR="00B07EE1" w:rsidRPr="00930F97" w:rsidRDefault="00B07EE1" w:rsidP="00B07EE1">
      <w:pPr>
        <w:ind w:firstLine="284"/>
      </w:pPr>
      <w:r w:rsidRPr="00930F97">
        <w:t xml:space="preserve">      12. Как выделить проросшие пыльцевые зерна?</w:t>
      </w:r>
    </w:p>
    <w:p w:rsidR="00B07EE1" w:rsidRPr="00930F97" w:rsidRDefault="00B07EE1" w:rsidP="00B07EE1">
      <w:pPr>
        <w:ind w:firstLine="284"/>
      </w:pPr>
      <w:r w:rsidRPr="00930F97">
        <w:t xml:space="preserve">      13. Какое  влияние  оказало облучение на жизнеспособность пыльцы в опыте?</w:t>
      </w:r>
    </w:p>
    <w:p w:rsidR="00B07EE1" w:rsidRPr="00930F97" w:rsidRDefault="00B07EE1" w:rsidP="00B07EE1">
      <w:pPr>
        <w:ind w:firstLine="284"/>
      </w:pPr>
      <w:r w:rsidRPr="00930F97">
        <w:t xml:space="preserve">      14. На чем основан метод определения жизнеспособности пыльцы В.С. </w:t>
      </w:r>
      <w:proofErr w:type="spellStart"/>
      <w:r w:rsidRPr="00930F97">
        <w:t>Шардакова</w:t>
      </w:r>
      <w:proofErr w:type="spellEnd"/>
      <w:r w:rsidRPr="00930F97">
        <w:t>?</w:t>
      </w:r>
    </w:p>
    <w:p w:rsidR="00C85C82" w:rsidRDefault="00C85C82"/>
    <w:sectPr w:rsidR="00C85C82" w:rsidSect="00C85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07EE1"/>
    <w:rsid w:val="001C65BD"/>
    <w:rsid w:val="00B07EE1"/>
    <w:rsid w:val="00C85C82"/>
    <w:rsid w:val="00E725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JUR</cp:lastModifiedBy>
  <cp:revision>2</cp:revision>
  <dcterms:created xsi:type="dcterms:W3CDTF">2017-01-12T11:07:00Z</dcterms:created>
  <dcterms:modified xsi:type="dcterms:W3CDTF">2018-02-27T12:53:00Z</dcterms:modified>
</cp:coreProperties>
</file>