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4AB" w:rsidRPr="00930F97" w:rsidRDefault="000404AB" w:rsidP="000404AB">
      <w:pPr>
        <w:ind w:firstLine="284"/>
        <w:jc w:val="center"/>
        <w:rPr>
          <w:b/>
        </w:rPr>
      </w:pPr>
      <w:r>
        <w:rPr>
          <w:b/>
        </w:rPr>
        <w:t xml:space="preserve"> Лабораторная р</w:t>
      </w:r>
      <w:r w:rsidRPr="00930F97">
        <w:rPr>
          <w:b/>
        </w:rPr>
        <w:t xml:space="preserve"> а б о т а </w:t>
      </w:r>
      <w:r w:rsidR="00013CDC">
        <w:rPr>
          <w:b/>
        </w:rPr>
        <w:t>2</w:t>
      </w:r>
      <w:r w:rsidRPr="00930F97">
        <w:rPr>
          <w:b/>
        </w:rPr>
        <w:t xml:space="preserve">. ХРОМОСОМНЫЕ НАРУШЕНИЯ ЛИМФОЦИТОВ КОСТНОГО МОЗГА МЛЕКОПИТАЮЩИХ ПРИ ОСТРОМ И ХРОНИЧЕСКОМ </w:t>
      </w:r>
      <w:bookmarkStart w:id="0" w:name="_GoBack"/>
      <w:bookmarkEnd w:id="0"/>
      <w:r w:rsidRPr="00930F97">
        <w:rPr>
          <w:b/>
        </w:rPr>
        <w:t>ОБЛУЧЕНИИ</w:t>
      </w:r>
    </w:p>
    <w:p w:rsidR="000404AB" w:rsidRPr="00930F97" w:rsidRDefault="000404AB" w:rsidP="000404AB">
      <w:pPr>
        <w:ind w:firstLine="284"/>
        <w:rPr>
          <w:b/>
        </w:rPr>
      </w:pPr>
    </w:p>
    <w:p w:rsidR="000404AB" w:rsidRPr="00930F97" w:rsidRDefault="000404AB" w:rsidP="000404AB">
      <w:pPr>
        <w:ind w:firstLine="284"/>
        <w:jc w:val="both"/>
      </w:pPr>
      <w:r w:rsidRPr="00930F97">
        <w:t>Установлено, что под влиянием различных факторов внешней среды (физических, химических, физиологических) в клетках возникают изменения хромосом, которые называются хромосомные аберрации или хромосомные мутации. Выявление хромосомных аберраций является дополнением к биохимическим, физиологическим и морфологическим тестам, позволяющим оценить реакцию организма на влияние различных факторов. В отличие от других методов учет хромосомных аберраций в клетках позволяет судить о последствиях действия вредных факторов не только на данный организм, но и в некоторой мере прогнозировать наследственные изменения в будущих поколениях. Кроме этого, повреждение генетического аппарата клетки лежит в основе регистрируемых нарушений биологических реакций организма и, следовательно, оно является первым индикатором вредного влияния внешних факторов, в том числе и ионизирующих излучений, на организм задолго до развития патологических процессов, приводящих к изменениям в организме и гибели организма.</w:t>
      </w:r>
    </w:p>
    <w:p w:rsidR="000404AB" w:rsidRPr="00930F97" w:rsidRDefault="000404AB" w:rsidP="000404AB">
      <w:pPr>
        <w:ind w:firstLine="284"/>
        <w:jc w:val="both"/>
      </w:pPr>
      <w:r w:rsidRPr="00930F97">
        <w:t>В лабораторной работе используется метод учета хромосомных аберраций на стадии анафазы соматических клеток крови млекопитающих.</w:t>
      </w:r>
    </w:p>
    <w:p w:rsidR="000404AB" w:rsidRPr="00930F97" w:rsidRDefault="000404AB" w:rsidP="000404AB">
      <w:pPr>
        <w:ind w:firstLine="284"/>
        <w:jc w:val="both"/>
      </w:pPr>
      <w:r w:rsidRPr="00930F97">
        <w:t xml:space="preserve">Основной причиной гибели клеток при облучении являются структурные повреждения молекулы ДНК, которые обнаруживаются цитологическим методом в виде хромосомных перестроек или аберраций хромосом. К концу 1940 года были классифицированы все виды хромосомных аберраций, и началось изучение связи возникновения хромосомных аберраций с дозой облучения. Хромосомы состоят из ДНК и белков-гистонов. Они хорошо видны при делении клеток. При облучении клеток высокими дозами с хромосомами происходит два основных процесса: 1) разрыв хромосом и хроматид. Хроматиды образуются в анафазе при разделении хромосом </w:t>
      </w:r>
      <w:proofErr w:type="spellStart"/>
      <w:r w:rsidRPr="00930F97">
        <w:t>центромеромерами</w:t>
      </w:r>
      <w:proofErr w:type="spellEnd"/>
      <w:r w:rsidRPr="00930F97">
        <w:t xml:space="preserve">. 2) соединение их разорванных концов с образованием различных структур. </w:t>
      </w:r>
    </w:p>
    <w:p w:rsidR="000404AB" w:rsidRPr="00930F97" w:rsidRDefault="000404AB" w:rsidP="000404AB">
      <w:pPr>
        <w:ind w:firstLine="284"/>
        <w:jc w:val="both"/>
      </w:pPr>
      <w:r w:rsidRPr="00930F97">
        <w:t xml:space="preserve">Выделяют структурные и количественные хромосомные аберрации. При структурных аберрациях количество хромосом не изменяется, а при количественных – уменьшается или увеличивается (полиплоидия, </w:t>
      </w:r>
      <w:proofErr w:type="spellStart"/>
      <w:r w:rsidRPr="00930F97">
        <w:t>гаплоидия</w:t>
      </w:r>
      <w:proofErr w:type="spellEnd"/>
      <w:r w:rsidRPr="00930F97">
        <w:t xml:space="preserve"> и анеуплоидия). Хромосомные аберрации разделяются на </w:t>
      </w:r>
      <w:proofErr w:type="spellStart"/>
      <w:r w:rsidRPr="00930F97">
        <w:t>внутрихромосомные</w:t>
      </w:r>
      <w:proofErr w:type="spellEnd"/>
      <w:r w:rsidRPr="00930F97">
        <w:t xml:space="preserve"> (</w:t>
      </w:r>
      <w:proofErr w:type="spellStart"/>
      <w:r w:rsidRPr="00930F97">
        <w:t>делеции</w:t>
      </w:r>
      <w:proofErr w:type="spellEnd"/>
      <w:r w:rsidRPr="00930F97">
        <w:t xml:space="preserve">, инверсии, </w:t>
      </w:r>
      <w:proofErr w:type="spellStart"/>
      <w:r w:rsidRPr="00930F97">
        <w:t>инсерции</w:t>
      </w:r>
      <w:proofErr w:type="spellEnd"/>
      <w:r w:rsidRPr="00930F97">
        <w:t xml:space="preserve"> и дупликации) и </w:t>
      </w:r>
      <w:proofErr w:type="spellStart"/>
      <w:r w:rsidRPr="00930F97">
        <w:t>межхромосомные</w:t>
      </w:r>
      <w:proofErr w:type="spellEnd"/>
      <w:r w:rsidRPr="00930F97">
        <w:t xml:space="preserve"> (обмены участками или </w:t>
      </w:r>
      <w:proofErr w:type="spellStart"/>
      <w:r w:rsidRPr="00930F97">
        <w:t>транслокации</w:t>
      </w:r>
      <w:proofErr w:type="spellEnd"/>
      <w:r w:rsidRPr="00930F97">
        <w:t xml:space="preserve">). В зависимости от времени возникновения в митотическом цикле клетки аберрации разделяются </w:t>
      </w:r>
      <w:proofErr w:type="gramStart"/>
      <w:r w:rsidRPr="00930F97">
        <w:t>на</w:t>
      </w:r>
      <w:proofErr w:type="gramEnd"/>
      <w:r w:rsidRPr="00930F97">
        <w:t xml:space="preserve"> хромосомные и </w:t>
      </w:r>
      <w:proofErr w:type="spellStart"/>
      <w:r w:rsidRPr="00930F97">
        <w:t>хроматидные</w:t>
      </w:r>
      <w:proofErr w:type="spellEnd"/>
      <w:r w:rsidRPr="00930F97">
        <w:t xml:space="preserve">. Хромосомные аберрации возникают в </w:t>
      </w:r>
      <w:r w:rsidRPr="00930F97">
        <w:rPr>
          <w:lang w:val="en-US"/>
        </w:rPr>
        <w:t>G</w:t>
      </w:r>
      <w:r w:rsidRPr="00930F97">
        <w:rPr>
          <w:vertAlign w:val="subscript"/>
        </w:rPr>
        <w:t>1</w:t>
      </w:r>
      <w:r w:rsidRPr="00930F97">
        <w:t xml:space="preserve">–периоде, а </w:t>
      </w:r>
      <w:proofErr w:type="spellStart"/>
      <w:r w:rsidRPr="00930F97">
        <w:t>хроматидные</w:t>
      </w:r>
      <w:proofErr w:type="spellEnd"/>
      <w:r w:rsidRPr="00930F97">
        <w:t xml:space="preserve"> в конце </w:t>
      </w:r>
      <w:r w:rsidRPr="00930F97">
        <w:rPr>
          <w:lang w:val="en-US"/>
        </w:rPr>
        <w:t>S</w:t>
      </w:r>
      <w:r w:rsidRPr="00930F97">
        <w:t xml:space="preserve">–периода и в конце </w:t>
      </w:r>
      <w:r w:rsidRPr="00930F97">
        <w:rPr>
          <w:lang w:val="en-US"/>
        </w:rPr>
        <w:t>G</w:t>
      </w:r>
      <w:r w:rsidRPr="00930F97">
        <w:rPr>
          <w:vertAlign w:val="subscript"/>
        </w:rPr>
        <w:t>2</w:t>
      </w:r>
      <w:r w:rsidRPr="00930F97">
        <w:t>–периода. В репродуктивной гибели клеток основную роль играют такие хромо</w:t>
      </w:r>
      <w:r w:rsidRPr="00930F97">
        <w:softHyphen/>
        <w:t xml:space="preserve">сомные аберрации, как </w:t>
      </w:r>
      <w:proofErr w:type="spellStart"/>
      <w:r w:rsidRPr="00930F97">
        <w:t>делеции</w:t>
      </w:r>
      <w:proofErr w:type="spellEnd"/>
      <w:r w:rsidRPr="00930F97">
        <w:t xml:space="preserve"> (образование фрагментов хромосом) и </w:t>
      </w:r>
      <w:proofErr w:type="spellStart"/>
      <w:r w:rsidRPr="00930F97">
        <w:t>транс</w:t>
      </w:r>
      <w:r w:rsidRPr="00930F97">
        <w:softHyphen/>
        <w:t>локации</w:t>
      </w:r>
      <w:proofErr w:type="spellEnd"/>
      <w:r w:rsidRPr="00930F97">
        <w:t xml:space="preserve"> (</w:t>
      </w:r>
      <w:proofErr w:type="spellStart"/>
      <w:r w:rsidRPr="00930F97">
        <w:t>меж</w:t>
      </w:r>
      <w:r w:rsidRPr="00930F97">
        <w:softHyphen/>
        <w:t>хромо</w:t>
      </w:r>
      <w:r w:rsidRPr="00930F97">
        <w:softHyphen/>
        <w:t>сомные</w:t>
      </w:r>
      <w:proofErr w:type="spellEnd"/>
      <w:r w:rsidRPr="00930F97">
        <w:t xml:space="preserve"> обмены). </w:t>
      </w:r>
    </w:p>
    <w:p w:rsidR="000404AB" w:rsidRPr="00930F97" w:rsidRDefault="000404AB" w:rsidP="000404AB">
      <w:pPr>
        <w:ind w:firstLine="284"/>
        <w:jc w:val="both"/>
      </w:pPr>
      <w:proofErr w:type="spellStart"/>
      <w:r w:rsidRPr="00930F97">
        <w:t>Делеции</w:t>
      </w:r>
      <w:proofErr w:type="spellEnd"/>
      <w:r w:rsidRPr="00930F97">
        <w:t xml:space="preserve"> бывают </w:t>
      </w:r>
      <w:proofErr w:type="gramStart"/>
      <w:r w:rsidRPr="00930F97">
        <w:t>концевые</w:t>
      </w:r>
      <w:proofErr w:type="gramEnd"/>
      <w:r w:rsidRPr="00930F97">
        <w:t xml:space="preserve"> и внутренние. При концевых </w:t>
      </w:r>
      <w:proofErr w:type="spellStart"/>
      <w:r w:rsidRPr="00930F97">
        <w:t>делециях</w:t>
      </w:r>
      <w:proofErr w:type="spellEnd"/>
      <w:r w:rsidRPr="00930F97">
        <w:t xml:space="preserve"> образуются </w:t>
      </w:r>
      <w:proofErr w:type="spellStart"/>
      <w:r w:rsidRPr="00930F97">
        <w:t>ацентрические</w:t>
      </w:r>
      <w:proofErr w:type="spellEnd"/>
      <w:r w:rsidRPr="00930F97">
        <w:t xml:space="preserve"> фрагменты (т.е. части хромосом без </w:t>
      </w:r>
      <w:proofErr w:type="spellStart"/>
      <w:r w:rsidRPr="00930F97">
        <w:t>центро</w:t>
      </w:r>
      <w:r w:rsidRPr="00930F97">
        <w:softHyphen/>
        <w:t>меры</w:t>
      </w:r>
      <w:proofErr w:type="spellEnd"/>
      <w:r w:rsidRPr="00930F97">
        <w:t xml:space="preserve">) в результате повреждения одного или двух </w:t>
      </w:r>
      <w:proofErr w:type="spellStart"/>
      <w:r w:rsidRPr="00930F97">
        <w:t>плечей</w:t>
      </w:r>
      <w:proofErr w:type="spellEnd"/>
      <w:r w:rsidRPr="00930F97">
        <w:t xml:space="preserve"> хромосомы и кольце</w:t>
      </w:r>
      <w:r w:rsidRPr="00930F97">
        <w:softHyphen/>
        <w:t xml:space="preserve">вая хромосома, которая образуется при замыкании двух поврежденных </w:t>
      </w:r>
      <w:proofErr w:type="spellStart"/>
      <w:r w:rsidRPr="00930F97">
        <w:t>плечей</w:t>
      </w:r>
      <w:proofErr w:type="spellEnd"/>
      <w:r w:rsidRPr="00930F97">
        <w:t xml:space="preserve"> в кольцо. Кольцевые хромосомы могут делиться в анафазе, распрямляться, пе</w:t>
      </w:r>
      <w:r w:rsidRPr="00930F97">
        <w:softHyphen/>
        <w:t xml:space="preserve">реплетаться и образовывать петли и различные конфигурации в виде цепочек и петель. Они регистрируются только во время первого </w:t>
      </w:r>
      <w:proofErr w:type="spellStart"/>
      <w:r w:rsidRPr="00930F97">
        <w:t>пострадиационного</w:t>
      </w:r>
      <w:proofErr w:type="spellEnd"/>
      <w:r w:rsidRPr="00930F97">
        <w:t xml:space="preserve"> митоза, затем теряются с частотой 50% на деление. При </w:t>
      </w:r>
      <w:proofErr w:type="gramStart"/>
      <w:r w:rsidRPr="00930F97">
        <w:t>внутренних</w:t>
      </w:r>
      <w:proofErr w:type="gramEnd"/>
      <w:r w:rsidRPr="00930F97">
        <w:t xml:space="preserve"> </w:t>
      </w:r>
      <w:proofErr w:type="spellStart"/>
      <w:r w:rsidRPr="00930F97">
        <w:t>делециях</w:t>
      </w:r>
      <w:proofErr w:type="spellEnd"/>
      <w:r w:rsidRPr="00930F97">
        <w:t xml:space="preserve"> в результате двойного разрыва хромосомы выпа</w:t>
      </w:r>
      <w:r w:rsidRPr="00930F97">
        <w:softHyphen/>
        <w:t>дает её фрагмент. Оставшиеся части хромосомы соединяются и формируют укороченную хромосому. Фраг</w:t>
      </w:r>
      <w:r w:rsidRPr="00930F97">
        <w:softHyphen/>
        <w:t>менты хромосом остаются в цитоплазме и образуют микроядра в одной из дочерних кле</w:t>
      </w:r>
      <w:r w:rsidRPr="00930F97">
        <w:softHyphen/>
        <w:t xml:space="preserve">ток. В клетке одновременно может повреждаться не одна, а несколько хромосом. Образование фрагментов приводит к потере  генетической информации клеток. Потеря фрагментов не всегда приводит к гибели клеток в первых митозах. Гибель происходит в более поздних митозах (после 5-го митоза). Фрагментация хромосом при облучении </w:t>
      </w:r>
      <w:r w:rsidRPr="00930F97">
        <w:lastRenderedPageBreak/>
        <w:t>клеток является одной из основных хромосомных аберраций при хроническом облучении малыми дозами  клеток растений, животных и человека, находящихся в зонах радиоактивного загрязнения.</w:t>
      </w:r>
    </w:p>
    <w:p w:rsidR="000404AB" w:rsidRPr="00930F97" w:rsidRDefault="000404AB" w:rsidP="000404AB">
      <w:pPr>
        <w:ind w:firstLine="284"/>
        <w:jc w:val="both"/>
      </w:pPr>
      <w:proofErr w:type="spellStart"/>
      <w:r w:rsidRPr="00930F97">
        <w:t>Межхромосомные</w:t>
      </w:r>
      <w:proofErr w:type="spellEnd"/>
      <w:r w:rsidRPr="00930F97">
        <w:t xml:space="preserve"> обмены могут быть симметричные (между гомо</w:t>
      </w:r>
      <w:r w:rsidRPr="00930F97">
        <w:softHyphen/>
        <w:t>логичными участками хромосом) и асимметричные (между негомологичными участками хромосом). Завершенные симметричные обмены не вызывают поте</w:t>
      </w:r>
      <w:r w:rsidRPr="00930F97">
        <w:softHyphen/>
        <w:t xml:space="preserve">рь генетического материала, не препятствуют делению клеток. В результате асимметричных обменов образуются: 1) </w:t>
      </w:r>
      <w:proofErr w:type="spellStart"/>
      <w:r w:rsidRPr="00930F97">
        <w:t>дицентрические</w:t>
      </w:r>
      <w:proofErr w:type="spellEnd"/>
      <w:r w:rsidRPr="00930F97">
        <w:t xml:space="preserve"> мосты, представляющие собой тяж (фрагмент) из хромосомного материала в об</w:t>
      </w:r>
      <w:r w:rsidRPr="00930F97">
        <w:softHyphen/>
        <w:t>ласти экватора между двумя дочерними клетками при де</w:t>
      </w:r>
      <w:r w:rsidRPr="00930F97">
        <w:softHyphen/>
        <w:t xml:space="preserve">лении материнской клетки; 2) кольцевые хромосомы; 3) микроядра из фрагментов. Мосты препятствуют нормальному расхождению хромосомного материала к полюсам клетки в анафазе и делению клеток, что приводит к гибели клетки. Завершенные асимметричные обмены, или реципрокные </w:t>
      </w:r>
      <w:proofErr w:type="spellStart"/>
      <w:r w:rsidRPr="00930F97">
        <w:t>транслокации</w:t>
      </w:r>
      <w:proofErr w:type="spellEnd"/>
      <w:r w:rsidRPr="00930F97">
        <w:t xml:space="preserve">, являются источниками генетических нарушений, которые накапливаются в клетках и передаются из поколения в поколение, создавая “генетический груз”  популяции и способствуя появлению мутаций. </w:t>
      </w:r>
    </w:p>
    <w:p w:rsidR="000404AB" w:rsidRPr="00930F97" w:rsidRDefault="000404AB" w:rsidP="000404AB">
      <w:pPr>
        <w:ind w:firstLine="284"/>
        <w:jc w:val="both"/>
      </w:pPr>
      <w:r w:rsidRPr="00930F97">
        <w:t xml:space="preserve">При хроническом облучении растений, произрастающих в зоне отчуждения и отселения, типичными хромосомными аберрациями являются фрагментация хромосом, кольцевые хромосомы и </w:t>
      </w:r>
      <w:proofErr w:type="spellStart"/>
      <w:r w:rsidRPr="00930F97">
        <w:t>рецепрокные</w:t>
      </w:r>
      <w:proofErr w:type="spellEnd"/>
      <w:r w:rsidRPr="00930F97">
        <w:t xml:space="preserve"> </w:t>
      </w:r>
      <w:proofErr w:type="spellStart"/>
      <w:r w:rsidRPr="00930F97">
        <w:t>транслокации</w:t>
      </w:r>
      <w:proofErr w:type="spellEnd"/>
      <w:r w:rsidRPr="00930F97">
        <w:t xml:space="preserve">. </w:t>
      </w:r>
    </w:p>
    <w:p w:rsidR="000404AB" w:rsidRPr="00930F97" w:rsidRDefault="000404AB" w:rsidP="000404AB">
      <w:pPr>
        <w:ind w:firstLine="284"/>
        <w:jc w:val="both"/>
      </w:pPr>
      <w:r w:rsidRPr="00930F97">
        <w:t xml:space="preserve">Структурные аберрации  </w:t>
      </w:r>
      <w:proofErr w:type="spellStart"/>
      <w:r w:rsidRPr="00930F97">
        <w:t>хроматидного</w:t>
      </w:r>
      <w:proofErr w:type="spellEnd"/>
      <w:r w:rsidRPr="00930F97">
        <w:t xml:space="preserve"> типа возникают во время удвое</w:t>
      </w:r>
      <w:r w:rsidRPr="00930F97">
        <w:softHyphen/>
        <w:t xml:space="preserve">ния и после удвоения хромосом. </w:t>
      </w:r>
      <w:proofErr w:type="spellStart"/>
      <w:r w:rsidRPr="00930F97">
        <w:t>Хроматидные</w:t>
      </w:r>
      <w:proofErr w:type="spellEnd"/>
      <w:r w:rsidRPr="00930F97">
        <w:t xml:space="preserve"> аберрации могут захватывать одну хрома</w:t>
      </w:r>
      <w:r w:rsidRPr="00930F97">
        <w:softHyphen/>
        <w:t xml:space="preserve">тиду, обе хроматиды или часть её поперечного сечения. Для </w:t>
      </w:r>
      <w:proofErr w:type="spellStart"/>
      <w:r w:rsidRPr="00930F97">
        <w:t>хрома</w:t>
      </w:r>
      <w:r w:rsidRPr="00930F97">
        <w:softHyphen/>
        <w:t>тидных</w:t>
      </w:r>
      <w:proofErr w:type="spellEnd"/>
      <w:r w:rsidRPr="00930F97">
        <w:t xml:space="preserve"> аберраций характерны разнообразные </w:t>
      </w:r>
      <w:proofErr w:type="spellStart"/>
      <w:r w:rsidRPr="00930F97">
        <w:t>межхроматидные</w:t>
      </w:r>
      <w:proofErr w:type="spellEnd"/>
      <w:r w:rsidRPr="00930F97">
        <w:t xml:space="preserve"> обмены и бо</w:t>
      </w:r>
      <w:r w:rsidRPr="00930F97">
        <w:softHyphen/>
        <w:t xml:space="preserve">лее высокая степень незавершенности обменов. </w:t>
      </w:r>
    </w:p>
    <w:p w:rsidR="000404AB" w:rsidRPr="00930F97" w:rsidRDefault="000404AB" w:rsidP="000404AB">
      <w:pPr>
        <w:ind w:firstLine="284"/>
        <w:jc w:val="both"/>
      </w:pPr>
      <w:r w:rsidRPr="00930F97">
        <w:t xml:space="preserve">Для изучения действия ионизирующих излучений на клетки с использованием метода учета хромосомных аберраций в качестве объектов используют лимфоциты периферической крови, костный мозг, кожу, эмбриональную ткань, селезенку, лимфатические узлы, почки, а также клетки любых тканей, обладающих высокой митотической активностью. </w:t>
      </w:r>
    </w:p>
    <w:p w:rsidR="000404AB" w:rsidRPr="00930F97" w:rsidRDefault="000404AB" w:rsidP="000404AB">
      <w:pPr>
        <w:ind w:firstLine="284"/>
        <w:jc w:val="both"/>
      </w:pPr>
      <w:r w:rsidRPr="00930F97">
        <w:t xml:space="preserve">При изучении действия ионизирующего излучения на клетки в условиях </w:t>
      </w:r>
      <w:r w:rsidRPr="00930F97">
        <w:rPr>
          <w:lang w:val="en-US"/>
        </w:rPr>
        <w:t>in</w:t>
      </w:r>
      <w:r w:rsidRPr="00930F97">
        <w:t xml:space="preserve"> </w:t>
      </w:r>
      <w:r w:rsidRPr="00930F97">
        <w:rPr>
          <w:lang w:val="en-US"/>
        </w:rPr>
        <w:t>vitro</w:t>
      </w:r>
      <w:r w:rsidRPr="00930F97">
        <w:t xml:space="preserve"> чаще используется культура лимфоцитов периферической крови. Это определяется следующими преимуществами лимфоцитов: </w:t>
      </w:r>
    </w:p>
    <w:p w:rsidR="000404AB" w:rsidRPr="00930F97" w:rsidRDefault="000404AB" w:rsidP="000404AB">
      <w:pPr>
        <w:ind w:firstLine="284"/>
        <w:jc w:val="both"/>
      </w:pPr>
      <w:r w:rsidRPr="00930F97">
        <w:t>– простая процедура получения материала;</w:t>
      </w:r>
    </w:p>
    <w:p w:rsidR="000404AB" w:rsidRPr="00930F97" w:rsidRDefault="000404AB" w:rsidP="000404AB">
      <w:pPr>
        <w:ind w:firstLine="284"/>
        <w:jc w:val="both"/>
      </w:pPr>
      <w:r w:rsidRPr="00930F97">
        <w:t xml:space="preserve">– большая часть клеток лимфоцитов циркулирует в периферической крови на </w:t>
      </w:r>
      <w:proofErr w:type="spellStart"/>
      <w:r w:rsidRPr="00930F97">
        <w:t>предсентетической</w:t>
      </w:r>
      <w:proofErr w:type="spellEnd"/>
      <w:r w:rsidRPr="00930F97">
        <w:t xml:space="preserve"> стадии интерфазы, поэтому анализируется высоко синхронизированная популяция клеток;</w:t>
      </w:r>
    </w:p>
    <w:p w:rsidR="000404AB" w:rsidRPr="00930F97" w:rsidRDefault="000404AB" w:rsidP="000404AB">
      <w:pPr>
        <w:ind w:firstLine="284"/>
        <w:jc w:val="both"/>
      </w:pPr>
      <w:r w:rsidRPr="00930F97">
        <w:t>– широкая изменчивость биологических процессов на всех стадиях интерфазы лимфоцитов в культуре;</w:t>
      </w:r>
    </w:p>
    <w:p w:rsidR="000404AB" w:rsidRPr="00930F97" w:rsidRDefault="000404AB" w:rsidP="000404AB">
      <w:pPr>
        <w:ind w:firstLine="284"/>
        <w:jc w:val="both"/>
      </w:pPr>
      <w:r w:rsidRPr="00930F97">
        <w:t>– хорошо изучен спонтанный (или естественный) мутационный процесс, что является необходимым условием при исследовании мутаций, вызванных другими факторами.</w:t>
      </w:r>
    </w:p>
    <w:p w:rsidR="000404AB" w:rsidRPr="00930F97" w:rsidRDefault="000404AB" w:rsidP="000404AB">
      <w:pPr>
        <w:ind w:firstLine="284"/>
        <w:jc w:val="both"/>
      </w:pPr>
      <w:r w:rsidRPr="00930F97">
        <w:t>Культура эмбриональных фибробластов также используется для качественной оценки радиобиологической реакции на действие ионизирующих излучений. Однако</w:t>
      </w:r>
      <w:proofErr w:type="gramStart"/>
      <w:r w:rsidRPr="00930F97">
        <w:t>,</w:t>
      </w:r>
      <w:proofErr w:type="gramEnd"/>
      <w:r w:rsidRPr="00930F97">
        <w:t xml:space="preserve"> более сложная техника культивирования культуры эмбриональных тканей ограничивает применение ее в качестве тест-объекта. </w:t>
      </w:r>
    </w:p>
    <w:p w:rsidR="000404AB" w:rsidRPr="00930F97" w:rsidRDefault="000404AB" w:rsidP="000404AB">
      <w:pPr>
        <w:ind w:firstLine="284"/>
        <w:jc w:val="both"/>
      </w:pPr>
      <w:proofErr w:type="gramStart"/>
      <w:r w:rsidRPr="00930F97">
        <w:t xml:space="preserve">Анализ эффекта мутагенных факторов, действующих в условиях  </w:t>
      </w:r>
      <w:r w:rsidRPr="00930F97">
        <w:rPr>
          <w:lang w:val="en-US"/>
        </w:rPr>
        <w:t>in</w:t>
      </w:r>
      <w:r w:rsidRPr="00930F97">
        <w:t xml:space="preserve"> </w:t>
      </w:r>
      <w:r w:rsidRPr="00930F97">
        <w:rPr>
          <w:lang w:val="en-US"/>
        </w:rPr>
        <w:t>vivo</w:t>
      </w:r>
      <w:r w:rsidRPr="00930F97">
        <w:t xml:space="preserve">, можно проводить на основе учета хромосомных аберраций  лимфоцитов периферической крови или костном мозге у лиц, которые находились в контакте с ионизирующем излучением или с другим мутагенным фактором. </w:t>
      </w:r>
      <w:proofErr w:type="gramEnd"/>
    </w:p>
    <w:p w:rsidR="000404AB" w:rsidRPr="00930F97" w:rsidRDefault="000404AB" w:rsidP="000404AB">
      <w:pPr>
        <w:ind w:firstLine="284"/>
        <w:jc w:val="both"/>
      </w:pPr>
      <w:r w:rsidRPr="00930F97">
        <w:t xml:space="preserve">При изучении хромосомных аберраций в лимфоцитах периферической крови небольшое количество крови для мазков у животных берут из сосудов ушной вены, у кур – из гребня, у уток и гусей – из мякоти ступней ног, у мышей – из хвоста. Большое количество крови у крупного рогатого скота и лошадей берут из яремной вены, у свиней – из вены, кончика хвоста, у собак – из бедренной вены, у кроликов – из ушной вены. </w:t>
      </w:r>
      <w:r w:rsidRPr="00930F97">
        <w:lastRenderedPageBreak/>
        <w:t xml:space="preserve">Взятую для исследования кровь стабилизируют, для этого перед взятием крови в пробирки вносят один из стабилизаторов в сухом виде из расчета на 10 мл крови лимоннокислого натрия – </w:t>
      </w:r>
      <w:smartTag w:uri="urn:schemas-microsoft-com:office:smarttags" w:element="metricconverter">
        <w:smartTagPr>
          <w:attr w:name="ProductID" w:val="0,02 г"/>
        </w:smartTagPr>
        <w:r w:rsidRPr="00930F97">
          <w:t>0,02 г</w:t>
        </w:r>
      </w:smartTag>
      <w:r w:rsidRPr="00930F97">
        <w:t>, щавелевокислого натрия – 0,01-</w:t>
      </w:r>
      <w:smartTag w:uri="urn:schemas-microsoft-com:office:smarttags" w:element="metricconverter">
        <w:smartTagPr>
          <w:attr w:name="ProductID" w:val="0,02 г"/>
        </w:smartTagPr>
        <w:r w:rsidRPr="00930F97">
          <w:t>0,02 г</w:t>
        </w:r>
      </w:smartTag>
      <w:r w:rsidRPr="00930F97">
        <w:t xml:space="preserve">, фтористого натрия – </w:t>
      </w:r>
      <w:smartTag w:uri="urn:schemas-microsoft-com:office:smarttags" w:element="metricconverter">
        <w:smartTagPr>
          <w:attr w:name="ProductID" w:val="0,01 г"/>
        </w:smartTagPr>
        <w:r w:rsidRPr="00930F97">
          <w:t>0,01 г</w:t>
        </w:r>
      </w:smartTag>
      <w:r w:rsidRPr="00930F97">
        <w:t xml:space="preserve">. Кровь можно хранить не более 1 суток. Для стабилизации крови применяют также гепарин из расчета 5 единиц на 1 мл крови и </w:t>
      </w:r>
      <w:proofErr w:type="spellStart"/>
      <w:r w:rsidRPr="00930F97">
        <w:t>двунатриевую</w:t>
      </w:r>
      <w:proofErr w:type="spellEnd"/>
      <w:r w:rsidRPr="00930F97">
        <w:t xml:space="preserve"> соль этилендиаминтетрауксусной кислоты (ЭДТА) 1-2 капли 10 % раствора на 5 мл крови.</w:t>
      </w:r>
    </w:p>
    <w:p w:rsidR="000404AB" w:rsidRPr="00930F97" w:rsidRDefault="000404AB" w:rsidP="000404AB">
      <w:pPr>
        <w:ind w:firstLine="284"/>
        <w:jc w:val="both"/>
      </w:pPr>
      <w:r w:rsidRPr="00930F97">
        <w:t xml:space="preserve">Клетки костного мозга являются удобным объектом для анализа  </w:t>
      </w:r>
      <w:r w:rsidRPr="00930F97">
        <w:rPr>
          <w:lang w:val="en-US"/>
        </w:rPr>
        <w:t>in</w:t>
      </w:r>
      <w:r w:rsidRPr="00930F97">
        <w:t xml:space="preserve"> </w:t>
      </w:r>
      <w:r w:rsidRPr="00930F97">
        <w:rPr>
          <w:lang w:val="en-US"/>
        </w:rPr>
        <w:t>vivo</w:t>
      </w:r>
      <w:r w:rsidRPr="00930F97">
        <w:t xml:space="preserve">, так как в организме они находятся на разных стадиях деления. Поэтому эти клетки можно использовать в качестве </w:t>
      </w:r>
      <w:proofErr w:type="gramStart"/>
      <w:r w:rsidRPr="00930F97">
        <w:t>тест-объекта</w:t>
      </w:r>
      <w:proofErr w:type="gramEnd"/>
      <w:r w:rsidRPr="00930F97">
        <w:t xml:space="preserve"> для оценки эффекта различных факторов,  с учетом того обстоятельства, что мутагенный эффект проявляется наиболее эффективно на отдельных стадиях интерфазы. Однако</w:t>
      </w:r>
      <w:proofErr w:type="gramStart"/>
      <w:r w:rsidRPr="00930F97">
        <w:t>,</w:t>
      </w:r>
      <w:proofErr w:type="gramEnd"/>
      <w:r w:rsidRPr="00930F97">
        <w:t xml:space="preserve"> процедура получения клеток костного мозга может ограничивать проведение анализа хромосомных аберраций. Поэтому основным </w:t>
      </w:r>
      <w:proofErr w:type="gramStart"/>
      <w:r w:rsidRPr="00930F97">
        <w:t>тест-объектом</w:t>
      </w:r>
      <w:proofErr w:type="gramEnd"/>
      <w:r w:rsidRPr="00930F97">
        <w:t xml:space="preserve"> при изучении действия ионизирующих излучений в условиях </w:t>
      </w:r>
      <w:r w:rsidRPr="00930F97">
        <w:rPr>
          <w:lang w:val="en-US"/>
        </w:rPr>
        <w:t>in</w:t>
      </w:r>
      <w:r w:rsidRPr="00930F97">
        <w:t xml:space="preserve"> </w:t>
      </w:r>
      <w:r w:rsidRPr="00930F97">
        <w:rPr>
          <w:lang w:val="en-US"/>
        </w:rPr>
        <w:t>vivo</w:t>
      </w:r>
      <w:r w:rsidRPr="00930F97">
        <w:t xml:space="preserve"> являются лимфоциты периферической крови. Они длительное время циркулируют в периферическом кровотоке, аккумулируя мутагенное действие повреждающего фактора. При сходных условиях (величина дозы облучения, цикл клеточного развития и др.) можно проверить и сравнить радиобиологический эффект </w:t>
      </w:r>
      <w:r w:rsidRPr="00930F97">
        <w:rPr>
          <w:lang w:val="en-US"/>
        </w:rPr>
        <w:t>in</w:t>
      </w:r>
      <w:r w:rsidRPr="00930F97">
        <w:t xml:space="preserve"> </w:t>
      </w:r>
      <w:r w:rsidRPr="00930F97">
        <w:rPr>
          <w:lang w:val="en-US"/>
        </w:rPr>
        <w:t>vivo</w:t>
      </w:r>
      <w:r w:rsidRPr="00930F97">
        <w:t xml:space="preserve"> и </w:t>
      </w:r>
      <w:r w:rsidRPr="00930F97">
        <w:rPr>
          <w:lang w:val="en-US"/>
        </w:rPr>
        <w:t>in</w:t>
      </w:r>
      <w:r w:rsidRPr="00930F97">
        <w:t xml:space="preserve"> </w:t>
      </w:r>
      <w:r w:rsidRPr="00930F97">
        <w:rPr>
          <w:lang w:val="en-US"/>
        </w:rPr>
        <w:t>vitro</w:t>
      </w:r>
      <w:r w:rsidRPr="00930F97">
        <w:t xml:space="preserve">. Вместе с тем следует указать на существенный недостаток при использовании лимфоцитов периферической крови в качестве </w:t>
      </w:r>
      <w:proofErr w:type="gramStart"/>
      <w:r w:rsidRPr="00930F97">
        <w:t>тест-объектов</w:t>
      </w:r>
      <w:proofErr w:type="gramEnd"/>
      <w:r w:rsidRPr="00930F97">
        <w:t xml:space="preserve"> – поражающий эффект излучения проявляется и регистрируется не на всех клетках лимфоцитов. Среди клеток лимфоцитов имеются радиоустойчивые клетки (</w:t>
      </w:r>
      <w:r w:rsidRPr="00930F97">
        <w:rPr>
          <w:lang w:val="en-US"/>
        </w:rPr>
        <w:t>G</w:t>
      </w:r>
      <w:r w:rsidRPr="00930F97">
        <w:rPr>
          <w:vertAlign w:val="subscript"/>
        </w:rPr>
        <w:t>0</w:t>
      </w:r>
      <w:r w:rsidRPr="00930F97">
        <w:t xml:space="preserve">), которые находятся в стадии покоя, поэтому эти клетки не анализируются, а анализируются только клетки, находящиеся в стадиях клеточного цикла. </w:t>
      </w:r>
    </w:p>
    <w:p w:rsidR="000404AB" w:rsidRPr="00930F97" w:rsidRDefault="000404AB" w:rsidP="000404AB">
      <w:pPr>
        <w:ind w:firstLine="284"/>
        <w:jc w:val="both"/>
      </w:pPr>
      <w:r w:rsidRPr="00930F97">
        <w:t xml:space="preserve">Методика забора лимфоцитов из костного мозга. Пункцию грудной кости у коров, лошадей производят без повала, привязав животных, а свиньи, овцы, козы и собаки фиксируются в лежащем боковом положении. Проколы иглой кожи, мышц и надкостницы производят стерильной иглой без анестезии. Пункцию берут из грудной кости в области 1, 2 и 3-го сегментов. В этой области грудной клетки шерсть выстригают, протирают кожу спиртом, проколочную  иглу вводят под углом 35–60 градусов, с расчетом попадания ее в центральную часть губчатого вещества кости. Взятие пункции проводят медленно, постепенно погружая иглу в костную ткань. Убедившись, что игла находится в губчатой части грудной кости, </w:t>
      </w:r>
      <w:proofErr w:type="spellStart"/>
      <w:r w:rsidRPr="00930F97">
        <w:t>пунктат</w:t>
      </w:r>
      <w:proofErr w:type="spellEnd"/>
      <w:r w:rsidRPr="00930F97">
        <w:t xml:space="preserve"> осторожно насасывают из проколочной иглы в шприц в объеме  0,2–0,3 мл.  Место укола после пункции смазывают 5 % настойкой йода. </w:t>
      </w:r>
    </w:p>
    <w:p w:rsidR="000404AB" w:rsidRPr="00930F97" w:rsidRDefault="000404AB" w:rsidP="000404AB">
      <w:pPr>
        <w:ind w:firstLine="284"/>
        <w:jc w:val="both"/>
      </w:pPr>
      <w:r w:rsidRPr="00930F97">
        <w:t xml:space="preserve">Из взятого </w:t>
      </w:r>
      <w:proofErr w:type="spellStart"/>
      <w:r w:rsidRPr="00930F97">
        <w:t>пунктата</w:t>
      </w:r>
      <w:proofErr w:type="spellEnd"/>
      <w:r w:rsidRPr="00930F97">
        <w:t xml:space="preserve"> первые 2 капли используют для бактериального посева, остальной </w:t>
      </w:r>
      <w:proofErr w:type="spellStart"/>
      <w:r w:rsidRPr="00930F97">
        <w:t>пунктат</w:t>
      </w:r>
      <w:proofErr w:type="spellEnd"/>
      <w:r w:rsidRPr="00930F97">
        <w:t xml:space="preserve"> выпускают из шприца на небольшое часовое стекло, покрытое парафином, затем прибавляют к нему 2–3 капли 2,1 % раствора лимоннокислого натрия (для предохранения препарата от свертывания). Осторожным покачиванием стекла перемешивают жидкость и при помощи стеклянной палочки наносят небольшие капли </w:t>
      </w:r>
      <w:proofErr w:type="spellStart"/>
      <w:r w:rsidRPr="00930F97">
        <w:t>пунктата</w:t>
      </w:r>
      <w:proofErr w:type="spellEnd"/>
      <w:r w:rsidRPr="00930F97">
        <w:t xml:space="preserve"> на предметное стекло для приготовления тонких мазков. Для предотвращения свертывания </w:t>
      </w:r>
      <w:proofErr w:type="spellStart"/>
      <w:r w:rsidRPr="00930F97">
        <w:t>пунктата</w:t>
      </w:r>
      <w:proofErr w:type="spellEnd"/>
      <w:r w:rsidRPr="00930F97">
        <w:t xml:space="preserve"> и уменьшения деформации клеток мазки следует делать на слегка подогретых предметных стеклах. Мазки </w:t>
      </w:r>
      <w:proofErr w:type="spellStart"/>
      <w:r w:rsidRPr="00930F97">
        <w:t>пунктата</w:t>
      </w:r>
      <w:proofErr w:type="spellEnd"/>
      <w:r w:rsidRPr="00930F97">
        <w:t xml:space="preserve"> костного мозга окрашивают по методу </w:t>
      </w:r>
      <w:proofErr w:type="spellStart"/>
      <w:r w:rsidRPr="00930F97">
        <w:t>Романовского-Гемзы</w:t>
      </w:r>
      <w:proofErr w:type="spellEnd"/>
      <w:r w:rsidRPr="00930F97">
        <w:t xml:space="preserve">.  </w:t>
      </w:r>
    </w:p>
    <w:p w:rsidR="000404AB" w:rsidRPr="00930F97" w:rsidRDefault="000404AB" w:rsidP="000404AB">
      <w:pPr>
        <w:ind w:firstLine="284"/>
        <w:jc w:val="both"/>
      </w:pPr>
      <w:r w:rsidRPr="00930F97">
        <w:t xml:space="preserve">Приготовление и окрашивание мазков крови заключается в следующем. Мазки крови готовят на чистых предметных стеклах, которые хранят в смеси спирта и эфира (в равных соотношениях) в банке с притертой крышкой. Перед использованием стекло извлекают пинцетом и просушивают. На предметное стекло наносят каплю крови и делают тонкий, равномерный по густоте, без размывов мазок, занимающий не менее 2/3 длины предметного стекла и уже предметного стекла. Мазки высушивают на воздухе. На высушенном мазке отмечают дату и номер. Подсушенные мазки подлежат обязательной дальнейшей фиксации. Для чего фиксатор наливают на мазок, однако лучше мазок помещать полностью в </w:t>
      </w:r>
      <w:proofErr w:type="gramStart"/>
      <w:r w:rsidRPr="00930F97">
        <w:t>фиксатор</w:t>
      </w:r>
      <w:proofErr w:type="gramEnd"/>
      <w:r w:rsidRPr="00930F97">
        <w:t xml:space="preserve"> налитый в банку с притертой крышкой.  Лучшим фиксатором является химически чистый метиловый спирт нейтральной реакции, в котором мазки выдерживают 5 минут. В качестве фиксаторов используют также абсолютный этиловый спирт (время фиксации 20-30 мин); ацетон (5 мин); смесь спирта и </w:t>
      </w:r>
      <w:r w:rsidRPr="00930F97">
        <w:lastRenderedPageBreak/>
        <w:t xml:space="preserve">эфира в равных количествах (10-20 мин); смесь ацетона и метилового спирта в равных количествах (5 мин). </w:t>
      </w:r>
    </w:p>
    <w:p w:rsidR="000404AB" w:rsidRPr="00930F97" w:rsidRDefault="000404AB" w:rsidP="000404AB">
      <w:pPr>
        <w:ind w:firstLine="284"/>
        <w:jc w:val="both"/>
      </w:pPr>
      <w:r w:rsidRPr="00930F97">
        <w:t xml:space="preserve">После фиксации производят окрашивание мазков. Для получения хорошего окрашивания необходимо, чтобы вода, используемая для разведения красителей, имела нейтральную реакцию. При использовании воды кислой реакции мазки окрашиваются в интенсивно красный цвет, а щелочной реакции – в темно-синий цвет. Правильно окрашенные мазки имеют розовато-фиолетовый цвет. При окрашивании мазков по методу </w:t>
      </w:r>
      <w:proofErr w:type="spellStart"/>
      <w:r w:rsidRPr="00930F97">
        <w:t>Романовского-Гемзы</w:t>
      </w:r>
      <w:proofErr w:type="spellEnd"/>
      <w:r w:rsidRPr="00930F97">
        <w:t xml:space="preserve"> обычно используют готовые красители </w:t>
      </w:r>
      <w:proofErr w:type="spellStart"/>
      <w:r w:rsidRPr="00930F97">
        <w:t>Романовского-Гемзы</w:t>
      </w:r>
      <w:proofErr w:type="spellEnd"/>
      <w:r w:rsidRPr="00930F97">
        <w:t xml:space="preserve"> следующего состава: азур – </w:t>
      </w:r>
      <w:smartTag w:uri="urn:schemas-microsoft-com:office:smarttags" w:element="metricconverter">
        <w:smartTagPr>
          <w:attr w:name="ProductID" w:val="0,8 г"/>
        </w:smartTagPr>
        <w:r w:rsidRPr="00930F97">
          <w:t>0,8 г</w:t>
        </w:r>
      </w:smartTag>
      <w:r w:rsidRPr="00930F97">
        <w:t xml:space="preserve">; эозин – </w:t>
      </w:r>
      <w:smartTag w:uri="urn:schemas-microsoft-com:office:smarttags" w:element="metricconverter">
        <w:smartTagPr>
          <w:attr w:name="ProductID" w:val="3 г"/>
        </w:smartTagPr>
        <w:r w:rsidRPr="00930F97">
          <w:t>3 г</w:t>
        </w:r>
      </w:smartTag>
      <w:r w:rsidRPr="00930F97">
        <w:t>; глицерин химически чистый – 250 мл; метиловый спирт химически чистый нейтральной реакции – 250 мл. Перед  использованием краситель разводят дистиллированной водой нейтральной реакции, для чего на 1 мл воды берут 1-2 капли красителя. Предварительно фиксированный препарат кладут на подкладки (обычно используют спички без серы) в чашку-Петри мазком вниз и наливают под мазок  раствор красителя, чтобы краситель не покрывал полностью стекло. В зависимости от температуры окружающей среды окрашивание продолжается 15-30 минут (чем выше температура, тем быстрее происходит окрашивание). Затем препарат отмывают дистиллированной водой и высушивают на воздухе. На высушенный препарат наносят каплю бальзам, покрывают тонким покровным стеклом и производят учет хромосомных аберраций в клетках крови с использованием микроскопа.</w:t>
      </w:r>
    </w:p>
    <w:p w:rsidR="000404AB" w:rsidRPr="00930F97" w:rsidRDefault="000404AB" w:rsidP="000404AB">
      <w:pPr>
        <w:ind w:firstLine="284"/>
        <w:jc w:val="both"/>
      </w:pPr>
      <w:r w:rsidRPr="00930F97">
        <w:rPr>
          <w:b/>
        </w:rPr>
        <w:t>Цель работы:</w:t>
      </w:r>
      <w:r w:rsidRPr="00930F97">
        <w:t xml:space="preserve"> ознакомление с методическими основами учета хромосомных аберраций и </w:t>
      </w:r>
      <w:proofErr w:type="gramStart"/>
      <w:r w:rsidRPr="00930F97">
        <w:t>приобретении</w:t>
      </w:r>
      <w:proofErr w:type="gramEnd"/>
      <w:r w:rsidRPr="00930F97">
        <w:t xml:space="preserve"> навыков в выявлении хромосомных аберраций на временных и постоянных препаратах.</w:t>
      </w:r>
    </w:p>
    <w:p w:rsidR="000404AB" w:rsidRPr="00930F97" w:rsidRDefault="000404AB" w:rsidP="000404AB">
      <w:pPr>
        <w:ind w:firstLine="284"/>
        <w:jc w:val="both"/>
      </w:pPr>
      <w:r w:rsidRPr="00930F97">
        <w:rPr>
          <w:b/>
        </w:rPr>
        <w:t>Материал и оборудование:</w:t>
      </w:r>
      <w:r w:rsidRPr="00930F97">
        <w:t xml:space="preserve"> препараты клеток костного мозга крысы (облученных и необлученных животных),  микроскоп, атлас хромосомных аберраций, схема набора хромосом крысы, схема учета хромосомных аберраций  при метафазном методе анализа, схема жизненного цикла клетки, где показано расположение хромосом в клетке по фазам клеточного цикла, протокол цитогенетического анализа, калькулятор.</w:t>
      </w:r>
    </w:p>
    <w:p w:rsidR="000404AB" w:rsidRPr="00930F97" w:rsidRDefault="000404AB" w:rsidP="000404AB">
      <w:pPr>
        <w:ind w:firstLine="284"/>
        <w:jc w:val="both"/>
      </w:pPr>
      <w:r w:rsidRPr="00930F97">
        <w:rPr>
          <w:b/>
        </w:rPr>
        <w:t>Выполнение работы: 1.</w:t>
      </w:r>
      <w:r w:rsidRPr="00930F97">
        <w:t xml:space="preserve"> Подготовить микроскоп к работе согласно инструкции. </w:t>
      </w:r>
      <w:r w:rsidRPr="00930F97">
        <w:rPr>
          <w:b/>
        </w:rPr>
        <w:t>2.</w:t>
      </w:r>
      <w:r w:rsidRPr="00930F97">
        <w:t xml:space="preserve">Произвести цитогенетический анализ препаратов крови костного мозга облученных и необлученных животных. </w:t>
      </w:r>
      <w:r w:rsidRPr="00930F97">
        <w:rPr>
          <w:b/>
        </w:rPr>
        <w:t xml:space="preserve">3. </w:t>
      </w:r>
      <w:r w:rsidRPr="00930F97">
        <w:t xml:space="preserve">Пользуясь микроскопом на препаратах выбрать все клетки, находящиеся в анафазе (обычно просматривается до 100 клеток). В соматических клетках крысы содержится 42 </w:t>
      </w:r>
      <w:proofErr w:type="gramStart"/>
      <w:r w:rsidRPr="00930F97">
        <w:t>хромосомы</w:t>
      </w:r>
      <w:proofErr w:type="gramEnd"/>
      <w:r w:rsidRPr="00930F97">
        <w:t xml:space="preserve"> в том числе 26 ацентрических хромосом, 14 метацентрических хромосом и 2 </w:t>
      </w:r>
      <w:proofErr w:type="spellStart"/>
      <w:r w:rsidRPr="00930F97">
        <w:t>субметацентрические</w:t>
      </w:r>
      <w:proofErr w:type="spellEnd"/>
      <w:r w:rsidRPr="00930F97">
        <w:t xml:space="preserve"> хромосомы. При облучении это соотношение хромосом может нарушаться. В каждой просматриваемой клетке произвести подсчет ацентрических и метацентрических хромосом, обнаруженных хромосомных аберраций и записать в протокол цитогенетического анализа. Форма протокола выдается преподавателем при выполнении лабораторной работы. </w:t>
      </w:r>
      <w:r w:rsidRPr="00930F97">
        <w:rPr>
          <w:b/>
        </w:rPr>
        <w:t xml:space="preserve">4. </w:t>
      </w:r>
      <w:r w:rsidRPr="00930F97">
        <w:t xml:space="preserve">Пользуясь данными протокола цитогенетического анализа  выбрать клетки, имеющие соотношение ацентрических хромосом к </w:t>
      </w:r>
      <w:proofErr w:type="gramStart"/>
      <w:r w:rsidRPr="00930F97">
        <w:t>метацентрическим</w:t>
      </w:r>
      <w:proofErr w:type="gramEnd"/>
      <w:r w:rsidRPr="00930F97">
        <w:t xml:space="preserve"> как 26/14; 24/16; 28/12. Количество клеток с таким соотношением хромосом записать в отчет по работе и рассчитать их процентное соотношение, приняв количество всех анализируемых клеток за 100 %.</w:t>
      </w:r>
    </w:p>
    <w:p w:rsidR="000404AB" w:rsidRPr="00930F97" w:rsidRDefault="000404AB" w:rsidP="000404AB">
      <w:pPr>
        <w:ind w:firstLine="284"/>
        <w:jc w:val="both"/>
      </w:pPr>
      <w:r w:rsidRPr="00930F97">
        <w:rPr>
          <w:b/>
        </w:rPr>
        <w:t>5.</w:t>
      </w:r>
      <w:r w:rsidRPr="00930F97">
        <w:t xml:space="preserve"> </w:t>
      </w:r>
      <w:proofErr w:type="gramStart"/>
      <w:r w:rsidRPr="00930F97">
        <w:t>На основании данных протокола цитогенетического анализа  подсчитать количество клеток с нарушением хромосом и рассчитать их процентное соотношение, приняв количество всех анализируемых клеток за 100 %. Подсчитать количество клеток с одинаковыми хромосомными аберрациями (например, с одиночными фрагментами, с парными фрагментами, с кольцевыми хромосомами и т.д.) и определить их процент  от общего количества клеток и от клеток с хромосомными нарушениями.</w:t>
      </w:r>
      <w:proofErr w:type="gramEnd"/>
      <w:r w:rsidRPr="00930F97">
        <w:t xml:space="preserve"> Полученный результат записать в тетрадь. </w:t>
      </w:r>
    </w:p>
    <w:p w:rsidR="000404AB" w:rsidRPr="00930F97" w:rsidRDefault="000404AB" w:rsidP="000404AB">
      <w:pPr>
        <w:ind w:firstLine="284"/>
        <w:jc w:val="both"/>
      </w:pPr>
      <w:r w:rsidRPr="00930F97">
        <w:t>При отсутствии препаратов крови работа может быть выполнена при использовании заполненных ранее протоколов цитогенетического анализа, бланки которых выдаются преподавателем. На основании этих протоколов выполняются пункты 4-5 работы.</w:t>
      </w:r>
    </w:p>
    <w:p w:rsidR="000404AB" w:rsidRPr="00930F97" w:rsidRDefault="000404AB" w:rsidP="000404AB">
      <w:pPr>
        <w:ind w:firstLine="284"/>
      </w:pPr>
    </w:p>
    <w:p w:rsidR="000404AB" w:rsidRPr="00930F97" w:rsidRDefault="000404AB" w:rsidP="000404AB">
      <w:pPr>
        <w:ind w:firstLine="284"/>
        <w:jc w:val="center"/>
        <w:rPr>
          <w:b/>
        </w:rPr>
      </w:pPr>
      <w:r w:rsidRPr="00930F97">
        <w:rPr>
          <w:b/>
        </w:rPr>
        <w:lastRenderedPageBreak/>
        <w:t>Контрольные вопросы</w:t>
      </w:r>
    </w:p>
    <w:p w:rsidR="000404AB" w:rsidRPr="00930F97" w:rsidRDefault="000404AB" w:rsidP="000404AB">
      <w:pPr>
        <w:ind w:firstLine="284"/>
        <w:jc w:val="center"/>
      </w:pPr>
    </w:p>
    <w:p w:rsidR="000404AB" w:rsidRDefault="000404AB" w:rsidP="000404AB">
      <w:pPr>
        <w:ind w:firstLine="284"/>
      </w:pPr>
      <w:r>
        <w:t xml:space="preserve">1. </w:t>
      </w:r>
      <w:r w:rsidRPr="00930F97">
        <w:t>Назовите причины возникновения хромосомных аберраций.</w:t>
      </w:r>
    </w:p>
    <w:p w:rsidR="000404AB" w:rsidRPr="00930F97" w:rsidRDefault="000404AB" w:rsidP="000404AB">
      <w:pPr>
        <w:ind w:firstLine="284"/>
      </w:pPr>
      <w:r>
        <w:t xml:space="preserve">2. </w:t>
      </w:r>
      <w:r w:rsidRPr="00930F97">
        <w:t>Какой метод используется для выявления хромосомных аберраций?</w:t>
      </w:r>
    </w:p>
    <w:p w:rsidR="000404AB" w:rsidRPr="00930F97" w:rsidRDefault="000404AB" w:rsidP="000404AB">
      <w:pPr>
        <w:ind w:firstLine="284"/>
      </w:pPr>
      <w:r>
        <w:t>3.</w:t>
      </w:r>
      <w:r w:rsidRPr="00930F97">
        <w:t>Что является основной причиной гибели клеток?</w:t>
      </w:r>
    </w:p>
    <w:p w:rsidR="000404AB" w:rsidRPr="00930F97" w:rsidRDefault="000404AB" w:rsidP="000404AB">
      <w:pPr>
        <w:ind w:firstLine="284"/>
      </w:pPr>
      <w:r>
        <w:t xml:space="preserve">4. </w:t>
      </w:r>
      <w:r w:rsidRPr="00930F97">
        <w:t>Из чего состоят хромосомы?</w:t>
      </w:r>
    </w:p>
    <w:p w:rsidR="000404AB" w:rsidRPr="00930F97" w:rsidRDefault="000404AB" w:rsidP="000404AB">
      <w:pPr>
        <w:ind w:firstLine="284"/>
      </w:pPr>
      <w:r>
        <w:t xml:space="preserve">5. </w:t>
      </w:r>
      <w:r w:rsidRPr="00930F97">
        <w:t xml:space="preserve">Назовите основные </w:t>
      </w:r>
      <w:proofErr w:type="gramStart"/>
      <w:r w:rsidRPr="00930F97">
        <w:t>процессы</w:t>
      </w:r>
      <w:proofErr w:type="gramEnd"/>
      <w:r w:rsidRPr="00930F97">
        <w:t xml:space="preserve"> происходящие с хромосомами при облучении.</w:t>
      </w:r>
    </w:p>
    <w:p w:rsidR="000404AB" w:rsidRPr="00930F97" w:rsidRDefault="000404AB" w:rsidP="000404AB">
      <w:pPr>
        <w:ind w:firstLine="284"/>
      </w:pPr>
      <w:r>
        <w:t xml:space="preserve">6. </w:t>
      </w:r>
      <w:r w:rsidRPr="00930F97">
        <w:t>Какие хромосомные аберрации Вы знаете?</w:t>
      </w:r>
    </w:p>
    <w:p w:rsidR="000404AB" w:rsidRPr="00930F97" w:rsidRDefault="000404AB" w:rsidP="000404AB">
      <w:pPr>
        <w:ind w:firstLine="284"/>
      </w:pPr>
      <w:r>
        <w:t xml:space="preserve">7. </w:t>
      </w:r>
      <w:r w:rsidRPr="00930F97">
        <w:t xml:space="preserve">Как образуются концевые и внутренние </w:t>
      </w:r>
      <w:proofErr w:type="spellStart"/>
      <w:r w:rsidRPr="00930F97">
        <w:t>делеции</w:t>
      </w:r>
      <w:proofErr w:type="spellEnd"/>
      <w:r w:rsidRPr="00930F97">
        <w:t>?</w:t>
      </w:r>
    </w:p>
    <w:p w:rsidR="000404AB" w:rsidRPr="00930F97" w:rsidRDefault="000404AB" w:rsidP="000404AB">
      <w:pPr>
        <w:ind w:firstLine="284"/>
      </w:pPr>
      <w:r>
        <w:t xml:space="preserve">8. </w:t>
      </w:r>
      <w:r w:rsidRPr="00930F97">
        <w:t>Какие обмены между участками хромосом Вы знаете?</w:t>
      </w:r>
    </w:p>
    <w:p w:rsidR="000404AB" w:rsidRPr="00930F97" w:rsidRDefault="000404AB" w:rsidP="000404AB">
      <w:pPr>
        <w:ind w:firstLine="284"/>
      </w:pPr>
      <w:r>
        <w:t xml:space="preserve">9. </w:t>
      </w:r>
      <w:r w:rsidRPr="00930F97">
        <w:t xml:space="preserve">Какие </w:t>
      </w:r>
      <w:proofErr w:type="spellStart"/>
      <w:r w:rsidRPr="00930F97">
        <w:t>межхромосомные</w:t>
      </w:r>
      <w:proofErr w:type="spellEnd"/>
      <w:r w:rsidRPr="00930F97">
        <w:t xml:space="preserve"> обмены приводят к гибели клеток?</w:t>
      </w:r>
    </w:p>
    <w:p w:rsidR="000404AB" w:rsidRPr="00930F97" w:rsidRDefault="000404AB" w:rsidP="000404AB">
      <w:pPr>
        <w:ind w:firstLine="284"/>
      </w:pPr>
      <w:r>
        <w:t xml:space="preserve">10. </w:t>
      </w:r>
      <w:r w:rsidRPr="00930F97">
        <w:t xml:space="preserve">Какие </w:t>
      </w:r>
      <w:proofErr w:type="spellStart"/>
      <w:r w:rsidRPr="00930F97">
        <w:t>межхромосомные</w:t>
      </w:r>
      <w:proofErr w:type="spellEnd"/>
      <w:r w:rsidRPr="00930F97">
        <w:t xml:space="preserve"> обмены приводят к накоплению изменений в популяции?</w:t>
      </w:r>
    </w:p>
    <w:p w:rsidR="000404AB" w:rsidRPr="00930F97" w:rsidRDefault="000404AB" w:rsidP="000404AB">
      <w:pPr>
        <w:ind w:firstLine="284"/>
      </w:pPr>
      <w:r>
        <w:t xml:space="preserve">11. </w:t>
      </w:r>
      <w:r w:rsidRPr="00930F97">
        <w:t xml:space="preserve">Как возникают </w:t>
      </w:r>
      <w:proofErr w:type="spellStart"/>
      <w:r w:rsidRPr="00930F97">
        <w:t>хроматидные</w:t>
      </w:r>
      <w:proofErr w:type="spellEnd"/>
      <w:r w:rsidRPr="00930F97">
        <w:t xml:space="preserve"> аберрации?</w:t>
      </w:r>
    </w:p>
    <w:p w:rsidR="000404AB" w:rsidRPr="00930F97" w:rsidRDefault="000404AB" w:rsidP="000404AB">
      <w:pPr>
        <w:ind w:firstLine="284"/>
      </w:pPr>
      <w:r>
        <w:t xml:space="preserve">12. </w:t>
      </w:r>
      <w:r w:rsidRPr="00930F97">
        <w:t>На каких объектах используется для оценки радиобиологических эффектов метод учета хромосомных аберраций?</w:t>
      </w:r>
    </w:p>
    <w:p w:rsidR="000404AB" w:rsidRPr="00930F97" w:rsidRDefault="000404AB" w:rsidP="000404AB">
      <w:pPr>
        <w:ind w:firstLine="284"/>
      </w:pPr>
      <w:r>
        <w:t xml:space="preserve">13. </w:t>
      </w:r>
      <w:r w:rsidRPr="00930F97">
        <w:t>Какие объекты чаще используют в методе учета хромосомных аберраций?</w:t>
      </w:r>
    </w:p>
    <w:p w:rsidR="000404AB" w:rsidRPr="00930F97" w:rsidRDefault="000404AB" w:rsidP="000404AB">
      <w:pPr>
        <w:ind w:firstLine="284"/>
      </w:pPr>
      <w:r>
        <w:t xml:space="preserve">14. </w:t>
      </w:r>
      <w:r w:rsidRPr="00930F97">
        <w:t>Назовите преимущества  использования лимфоцитов.</w:t>
      </w:r>
    </w:p>
    <w:p w:rsidR="000404AB" w:rsidRPr="00930F97" w:rsidRDefault="000404AB" w:rsidP="000404AB">
      <w:pPr>
        <w:ind w:firstLine="284"/>
      </w:pPr>
      <w:r>
        <w:t xml:space="preserve">15. </w:t>
      </w:r>
      <w:r w:rsidRPr="00930F97">
        <w:t>Где производится забор крови для изучения хромосомных аберраций лимфоцитов периферической крови и костного мозга?</w:t>
      </w:r>
    </w:p>
    <w:p w:rsidR="000404AB" w:rsidRPr="00930F97" w:rsidRDefault="000404AB" w:rsidP="000404AB">
      <w:pPr>
        <w:ind w:firstLine="284"/>
      </w:pPr>
      <w:r>
        <w:t xml:space="preserve">16. </w:t>
      </w:r>
      <w:r w:rsidRPr="00930F97">
        <w:t>Назовите недостаток при использовании метода учета хромосомных аберраций у лимфоцитов.</w:t>
      </w:r>
    </w:p>
    <w:p w:rsidR="000404AB" w:rsidRPr="00930F97" w:rsidRDefault="000404AB" w:rsidP="000404AB">
      <w:pPr>
        <w:ind w:firstLine="284"/>
      </w:pPr>
      <w:r>
        <w:t xml:space="preserve">17. </w:t>
      </w:r>
      <w:r w:rsidRPr="00930F97">
        <w:t>Расскажите методику подготовки препаратов (мазков).</w:t>
      </w:r>
    </w:p>
    <w:p w:rsidR="000404AB" w:rsidRPr="00930F97" w:rsidRDefault="000404AB" w:rsidP="000404AB">
      <w:pPr>
        <w:ind w:firstLine="284"/>
      </w:pPr>
      <w:r>
        <w:t xml:space="preserve">18. </w:t>
      </w:r>
      <w:r w:rsidRPr="00930F97">
        <w:t>Какие показатели анализируются при выполнении лабораторных работ?</w:t>
      </w:r>
    </w:p>
    <w:p w:rsidR="000404AB" w:rsidRPr="00930F97" w:rsidRDefault="000404AB" w:rsidP="000404AB">
      <w:pPr>
        <w:ind w:firstLine="284"/>
      </w:pPr>
      <w:r>
        <w:t xml:space="preserve">19. </w:t>
      </w:r>
      <w:r w:rsidRPr="00930F97">
        <w:t>Назовите частоту хромосомных аберраций в лимфоцитах костного мозга  у облученных и необлученных животных.</w:t>
      </w:r>
    </w:p>
    <w:p w:rsidR="000404AB" w:rsidRPr="00930F97" w:rsidRDefault="000404AB" w:rsidP="000404AB">
      <w:pPr>
        <w:ind w:firstLine="284"/>
      </w:pPr>
      <w:r>
        <w:t>20.</w:t>
      </w:r>
      <w:r w:rsidRPr="00930F97">
        <w:t>Какие хромосомные аберрации встречались в клетках лимфоцитов костного мозга крысы наиболее часто?</w:t>
      </w:r>
    </w:p>
    <w:p w:rsidR="00C85C82" w:rsidRDefault="00C85C82"/>
    <w:sectPr w:rsidR="00C85C82" w:rsidSect="00C8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404AB"/>
    <w:rsid w:val="00013CDC"/>
    <w:rsid w:val="000404AB"/>
    <w:rsid w:val="00C85C82"/>
    <w:rsid w:val="00EB3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2501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JUR</cp:lastModifiedBy>
  <cp:revision>2</cp:revision>
  <dcterms:created xsi:type="dcterms:W3CDTF">2017-01-12T11:03:00Z</dcterms:created>
  <dcterms:modified xsi:type="dcterms:W3CDTF">2018-02-27T12:34:00Z</dcterms:modified>
</cp:coreProperties>
</file>