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87" w:rsidRDefault="00465D87" w:rsidP="00465D87">
      <w:pPr>
        <w:pStyle w:val="3"/>
        <w:widowControl w:val="0"/>
        <w:spacing w:line="216" w:lineRule="auto"/>
        <w:jc w:val="center"/>
        <w:rPr>
          <w:b/>
        </w:rPr>
      </w:pPr>
      <w:r w:rsidRPr="00F80D7D">
        <w:rPr>
          <w:b/>
        </w:rPr>
        <w:t>Лабораторная работа №</w:t>
      </w:r>
      <w:r>
        <w:rPr>
          <w:b/>
        </w:rPr>
        <w:t xml:space="preserve"> 5</w:t>
      </w:r>
      <w:r w:rsidRPr="00F80D7D">
        <w:rPr>
          <w:b/>
        </w:rPr>
        <w:t xml:space="preserve">. </w:t>
      </w:r>
    </w:p>
    <w:p w:rsidR="00465D87" w:rsidRPr="00F80D7D" w:rsidRDefault="00465D87" w:rsidP="00465D87">
      <w:pPr>
        <w:pStyle w:val="3"/>
        <w:widowControl w:val="0"/>
        <w:spacing w:line="216" w:lineRule="auto"/>
        <w:jc w:val="center"/>
        <w:rPr>
          <w:b/>
        </w:rPr>
      </w:pPr>
      <w:r w:rsidRPr="00F80D7D">
        <w:rPr>
          <w:b/>
        </w:rPr>
        <w:t xml:space="preserve">ОПРЕДЕЛЕНИЕ РАДИОАКТИВНОЙ ЗАГРЯЗНЕННОСТИ </w:t>
      </w:r>
      <w:r w:rsidRPr="00F80D7D">
        <w:rPr>
          <w:b/>
          <w:bCs/>
        </w:rPr>
        <w:t>ПОВЕРХНОСТЕЙ ДОЗИМЕТРИЧЕСКИМИ ПРИБОРАМИ</w:t>
      </w:r>
    </w:p>
    <w:p w:rsidR="00465D87" w:rsidRDefault="00465D87" w:rsidP="00465D87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Введение</w:t>
      </w:r>
    </w:p>
    <w:p w:rsidR="00465D87" w:rsidRDefault="00465D87" w:rsidP="00465D87">
      <w:pPr>
        <w:shd w:val="clear" w:color="auto" w:fill="FFFFFF"/>
        <w:spacing w:line="216" w:lineRule="auto"/>
        <w:jc w:val="center"/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Контроль загрязненности поверхностей с помощью переносных приборов более оперативен по сравнению с методом мазков. Его ис</w:t>
      </w:r>
      <w:r>
        <w:rPr>
          <w:color w:val="000000"/>
        </w:rPr>
        <w:softHyphen/>
        <w:t>пользуют при контроле больших площадей или для обнаружения ло</w:t>
      </w:r>
      <w:r>
        <w:rPr>
          <w:color w:val="000000"/>
        </w:rPr>
        <w:softHyphen/>
        <w:t>кальных загрязнений.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3E487A">
        <w:rPr>
          <w:color w:val="000000"/>
          <w:spacing w:val="-4"/>
        </w:rPr>
        <w:t>При наличии смешанных потоков излучения их можно разделить, и</w:t>
      </w:r>
      <w:r w:rsidRPr="003E487A">
        <w:rPr>
          <w:color w:val="000000"/>
          <w:spacing w:val="-4"/>
        </w:rPr>
        <w:t>с</w:t>
      </w:r>
      <w:r w:rsidRPr="003E487A">
        <w:rPr>
          <w:color w:val="000000"/>
          <w:spacing w:val="-4"/>
        </w:rPr>
        <w:t>пользуя различную чувствительность детекторов к разным видам излуч</w:t>
      </w:r>
      <w:r w:rsidRPr="003E487A">
        <w:rPr>
          <w:color w:val="000000"/>
          <w:spacing w:val="-4"/>
        </w:rPr>
        <w:t>е</w:t>
      </w:r>
      <w:r w:rsidRPr="003E487A">
        <w:rPr>
          <w:color w:val="000000"/>
          <w:spacing w:val="-4"/>
        </w:rPr>
        <w:t xml:space="preserve">ния. Можно использовать метод фильтрации, разделив β- и </w:t>
      </w:r>
      <w:proofErr w:type="gramStart"/>
      <w:r w:rsidRPr="003E487A">
        <w:rPr>
          <w:color w:val="000000"/>
          <w:spacing w:val="-4"/>
        </w:rPr>
        <w:t>γ-</w:t>
      </w:r>
      <w:proofErr w:type="gramEnd"/>
      <w:r w:rsidRPr="003E487A">
        <w:rPr>
          <w:color w:val="000000"/>
          <w:spacing w:val="-4"/>
        </w:rPr>
        <w:t xml:space="preserve">излучения. </w:t>
      </w:r>
      <w:r>
        <w:rPr>
          <w:color w:val="000000"/>
        </w:rPr>
        <w:t xml:space="preserve">Для </w:t>
      </w:r>
      <w:proofErr w:type="gramStart"/>
      <w:r>
        <w:rPr>
          <w:color w:val="000000"/>
        </w:rPr>
        <w:t>α-</w:t>
      </w:r>
      <w:proofErr w:type="gramEnd"/>
      <w:r>
        <w:rPr>
          <w:color w:val="000000"/>
        </w:rPr>
        <w:t>излучения наиболее эффективен метод мазков (ма</w:t>
      </w:r>
      <w:r>
        <w:rPr>
          <w:color w:val="000000"/>
        </w:rPr>
        <w:softHyphen/>
        <w:t>лый пробег). Часто используют более сложные приборы со сменными детекторами для различных видов излучения.</w:t>
      </w:r>
    </w:p>
    <w:p w:rsidR="00465D87" w:rsidRPr="008C60C1" w:rsidRDefault="00465D87" w:rsidP="00465D87">
      <w:pPr>
        <w:shd w:val="clear" w:color="auto" w:fill="FFFFFF"/>
        <w:spacing w:line="216" w:lineRule="auto"/>
        <w:ind w:firstLine="284"/>
        <w:jc w:val="both"/>
        <w:rPr>
          <w:sz w:val="12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b/>
        </w:rPr>
      </w:pPr>
      <w:r>
        <w:rPr>
          <w:b/>
          <w:bCs/>
          <w:color w:val="000000"/>
        </w:rPr>
        <w:t>Контроль загрязненности поверхностей переносными прибор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</w:rPr>
        <w:t>ми</w:t>
      </w:r>
    </w:p>
    <w:p w:rsidR="00465D87" w:rsidRPr="008C60C1" w:rsidRDefault="00465D87" w:rsidP="00465D87">
      <w:pPr>
        <w:shd w:val="clear" w:color="auto" w:fill="FFFFFF"/>
        <w:spacing w:line="216" w:lineRule="auto"/>
        <w:rPr>
          <w:color w:val="000000"/>
          <w:sz w:val="12"/>
        </w:rPr>
      </w:pPr>
    </w:p>
    <w:p w:rsidR="00465D87" w:rsidRPr="00BB4D34" w:rsidRDefault="00465D87" w:rsidP="00465D87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BB4D34">
        <w:rPr>
          <w:color w:val="000000"/>
          <w:spacing w:val="-4"/>
        </w:rPr>
        <w:t xml:space="preserve">Для контроля и сигнализации о загрязненности одежды и различных участков тела человека </w:t>
      </w:r>
      <w:proofErr w:type="gramStart"/>
      <w:r w:rsidRPr="00BB4D34">
        <w:rPr>
          <w:color w:val="000000"/>
          <w:spacing w:val="-4"/>
        </w:rPr>
        <w:t>β-</w:t>
      </w:r>
      <w:proofErr w:type="gramEnd"/>
      <w:r w:rsidRPr="00BB4D34">
        <w:rPr>
          <w:color w:val="000000"/>
          <w:spacing w:val="-4"/>
        </w:rPr>
        <w:t>активными веществами используют специальные установки типа СЗБ-04, установки контроля рук СЗБ-05-01 и сигн</w:t>
      </w:r>
      <w:r w:rsidRPr="00BB4D34">
        <w:rPr>
          <w:color w:val="000000"/>
          <w:spacing w:val="-4"/>
        </w:rPr>
        <w:t>а</w:t>
      </w:r>
      <w:r w:rsidRPr="00BB4D34">
        <w:rPr>
          <w:color w:val="000000"/>
          <w:spacing w:val="-4"/>
        </w:rPr>
        <w:t>лизаторы-радиометры СЗБ-03 и СЗБ-04.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proofErr w:type="gramStart"/>
      <w:r>
        <w:rPr>
          <w:color w:val="000000"/>
        </w:rPr>
        <w:t>Целесообразно проверять те участки тела, которые загрязняются наиболее сильно: руки, ступни ног или подошвы обуви, лицо, голову, живот, коленные суставы, а также спецодежду – рукава, низ брюк, карманы.</w:t>
      </w:r>
      <w:proofErr w:type="gramEnd"/>
      <w:r>
        <w:rPr>
          <w:color w:val="000000"/>
        </w:rPr>
        <w:t xml:space="preserve"> Многоканальные установки имеют датчики, соответ</w:t>
      </w:r>
      <w:r>
        <w:rPr>
          <w:color w:val="000000"/>
        </w:rPr>
        <w:softHyphen/>
        <w:t>ству</w:t>
      </w:r>
      <w:r>
        <w:rPr>
          <w:color w:val="000000"/>
        </w:rPr>
        <w:softHyphen/>
        <w:t>ющие практически всем перечисленным участкам тела.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При наличии съемной или откидной крышки у дозиметра можно измерить плотность потока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 xml:space="preserve">частиц с загрязненных поверхностей. Измерение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>излучения необходимо проводить на одном расстоянии от поверхностей.</w:t>
      </w:r>
    </w:p>
    <w:p w:rsidR="00465D87" w:rsidRPr="00A12841" w:rsidRDefault="00465D87" w:rsidP="00465D87">
      <w:pPr>
        <w:shd w:val="clear" w:color="auto" w:fill="FFFFFF"/>
        <w:spacing w:line="216" w:lineRule="auto"/>
        <w:jc w:val="center"/>
        <w:rPr>
          <w:b/>
          <w:bCs/>
          <w:color w:val="000000"/>
          <w:sz w:val="12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Технические характеристики сигнализатора СЗБ-04</w:t>
      </w:r>
    </w:p>
    <w:p w:rsidR="00465D87" w:rsidRPr="00A12841" w:rsidRDefault="00465D87" w:rsidP="00465D87">
      <w:pPr>
        <w:shd w:val="clear" w:color="auto" w:fill="FFFFFF"/>
        <w:spacing w:line="216" w:lineRule="auto"/>
        <w:jc w:val="center"/>
        <w:rPr>
          <w:sz w:val="8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Сигнализатор загрязненности поверхности рук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>активными вещ</w:t>
      </w:r>
      <w:r>
        <w:rPr>
          <w:color w:val="000000"/>
        </w:rPr>
        <w:t>е</w:t>
      </w:r>
      <w:r>
        <w:rPr>
          <w:color w:val="000000"/>
        </w:rPr>
        <w:t>с</w:t>
      </w:r>
      <w:r>
        <w:rPr>
          <w:color w:val="000000"/>
        </w:rPr>
        <w:softHyphen/>
        <w:t>твами предназначен для включения сигнала о загрязненности рук о</w:t>
      </w:r>
      <w:r>
        <w:rPr>
          <w:color w:val="000000"/>
        </w:rPr>
        <w:t>т</w:t>
      </w:r>
      <w:r>
        <w:rPr>
          <w:color w:val="000000"/>
        </w:rPr>
        <w:t>носительно установленных пороговых значений (см. НРБ–2000).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Сигнализатор не является средством измерения. Областью его приме</w:t>
      </w:r>
      <w:r>
        <w:rPr>
          <w:color w:val="000000"/>
        </w:rPr>
        <w:softHyphen/>
        <w:t xml:space="preserve">нения являются атомные электростанции, </w:t>
      </w:r>
      <w:proofErr w:type="spellStart"/>
      <w:r>
        <w:rPr>
          <w:color w:val="000000"/>
        </w:rPr>
        <w:t>радио</w:t>
      </w:r>
      <w:r>
        <w:rPr>
          <w:color w:val="000000"/>
        </w:rPr>
        <w:softHyphen/>
        <w:t>химии</w:t>
      </w:r>
      <w:r>
        <w:rPr>
          <w:color w:val="000000"/>
        </w:rPr>
        <w:softHyphen/>
        <w:t>ческое</w:t>
      </w:r>
      <w:proofErr w:type="spellEnd"/>
      <w:r>
        <w:rPr>
          <w:color w:val="000000"/>
        </w:rPr>
        <w:t xml:space="preserve"> производство, лаборатории и санпропускники. Сигна</w:t>
      </w:r>
      <w:r>
        <w:rPr>
          <w:color w:val="000000"/>
        </w:rPr>
        <w:softHyphen/>
        <w:t>лизатор примен</w:t>
      </w:r>
      <w:r>
        <w:rPr>
          <w:color w:val="000000"/>
        </w:rPr>
        <w:t>я</w:t>
      </w:r>
      <w:r>
        <w:rPr>
          <w:color w:val="000000"/>
        </w:rPr>
        <w:t>ется в качестве аппаратуры для технологического и дозиметрического контроля. При отключении таймера он может исполь</w:t>
      </w:r>
      <w:r>
        <w:rPr>
          <w:color w:val="000000"/>
        </w:rPr>
        <w:softHyphen/>
        <w:t>зоваться в качес</w:t>
      </w:r>
      <w:r>
        <w:rPr>
          <w:color w:val="000000"/>
        </w:rPr>
        <w:t>т</w:t>
      </w:r>
      <w:r>
        <w:rPr>
          <w:color w:val="000000"/>
        </w:rPr>
        <w:t>ве сигнализатора превышения пороговой скоро</w:t>
      </w:r>
      <w:r>
        <w:rPr>
          <w:color w:val="000000"/>
        </w:rPr>
        <w:softHyphen/>
        <w:t>сти счета. Сигнализ</w:t>
      </w:r>
      <w:r>
        <w:rPr>
          <w:color w:val="000000"/>
        </w:rPr>
        <w:t>а</w:t>
      </w:r>
      <w:r>
        <w:rPr>
          <w:color w:val="000000"/>
        </w:rPr>
        <w:t>тор допускает возможность настольного и настен</w:t>
      </w:r>
      <w:r>
        <w:rPr>
          <w:color w:val="000000"/>
        </w:rPr>
        <w:softHyphen/>
        <w:t>ного монтажа. При загрязненности выше установленного порогового знач</w:t>
      </w:r>
      <w:r>
        <w:rPr>
          <w:color w:val="000000"/>
        </w:rPr>
        <w:t>е</w:t>
      </w:r>
      <w:r>
        <w:rPr>
          <w:color w:val="000000"/>
        </w:rPr>
        <w:t>ния включается красное табло "грязно", при загрязненности ниже установленного п</w:t>
      </w:r>
      <w:r>
        <w:rPr>
          <w:color w:val="000000"/>
        </w:rPr>
        <w:t>о</w:t>
      </w:r>
      <w:r>
        <w:rPr>
          <w:color w:val="000000"/>
        </w:rPr>
        <w:t>рога – зеленое табло "чисто". Время одной экспози</w:t>
      </w:r>
      <w:r>
        <w:rPr>
          <w:color w:val="000000"/>
        </w:rPr>
        <w:softHyphen/>
        <w:t xml:space="preserve">ции – не более 10 с. Время между двумя экспозициями – не менее 5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Сигнализатор имеет два режима работы: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1) определение загрязненности поверхности рук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>активными ве</w:t>
      </w:r>
      <w:r>
        <w:rPr>
          <w:color w:val="000000"/>
        </w:rPr>
        <w:softHyphen/>
        <w:t>ществами;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2)  установление превышения пороговой скорости счета импульсов, поступающих от блока детектирования, при включенном таймере.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Сигнализатор обеспечивает плавную установку порогов сигнализа</w:t>
      </w:r>
      <w:r>
        <w:rPr>
          <w:color w:val="000000"/>
        </w:rPr>
        <w:softHyphen/>
        <w:t xml:space="preserve">ции о превышении уровня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>излучения в диапазоне от 1,65·10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с</w:t>
      </w:r>
      <w:r>
        <w:rPr>
          <w:color w:val="000000"/>
          <w:vertAlign w:val="superscript"/>
        </w:rPr>
        <w:t>-1</w:t>
      </w:r>
      <w:r>
        <w:rPr>
          <w:color w:val="000000"/>
        </w:rPr>
        <w:t>·м</w:t>
      </w:r>
      <w:r>
        <w:rPr>
          <w:color w:val="000000"/>
          <w:vertAlign w:val="superscript"/>
        </w:rPr>
        <w:t>-2</w:t>
      </w:r>
      <w:r>
        <w:rPr>
          <w:color w:val="000000"/>
        </w:rPr>
        <w:t xml:space="preserve"> и индикацию о направлении изменения уровня β-излучения или скоро</w:t>
      </w:r>
      <w:r>
        <w:rPr>
          <w:color w:val="000000"/>
        </w:rPr>
        <w:softHyphen/>
        <w:t>сти счета импульсов.</w:t>
      </w:r>
    </w:p>
    <w:p w:rsidR="00465D87" w:rsidRPr="00D53332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  <w:spacing w:val="-4"/>
        </w:rPr>
      </w:pPr>
      <w:r w:rsidRPr="00D53332">
        <w:rPr>
          <w:color w:val="000000"/>
          <w:spacing w:val="-4"/>
        </w:rPr>
        <w:t>Время непрерывной работы – 24 часа. Сигнализатор обеспечивает а</w:t>
      </w:r>
      <w:r w:rsidRPr="00D53332">
        <w:rPr>
          <w:color w:val="000000"/>
          <w:spacing w:val="-4"/>
        </w:rPr>
        <w:t>в</w:t>
      </w:r>
      <w:r w:rsidRPr="00D53332">
        <w:rPr>
          <w:color w:val="000000"/>
          <w:spacing w:val="-4"/>
        </w:rPr>
        <w:t xml:space="preserve">томатическую компенсацию внешнего </w:t>
      </w:r>
      <w:proofErr w:type="spellStart"/>
      <w:r w:rsidRPr="00D53332">
        <w:rPr>
          <w:color w:val="000000"/>
          <w:spacing w:val="-4"/>
        </w:rPr>
        <w:t>гамма-фона</w:t>
      </w:r>
      <w:proofErr w:type="spellEnd"/>
      <w:r w:rsidRPr="00D53332">
        <w:rPr>
          <w:color w:val="000000"/>
          <w:spacing w:val="-4"/>
        </w:rPr>
        <w:t>, значение ско</w:t>
      </w:r>
      <w:r w:rsidRPr="00D53332">
        <w:rPr>
          <w:color w:val="000000"/>
          <w:spacing w:val="-4"/>
        </w:rPr>
        <w:softHyphen/>
        <w:t>рости счета импульсов от которого не превышает пороговых значений скор</w:t>
      </w:r>
      <w:r w:rsidRPr="00D53332">
        <w:rPr>
          <w:color w:val="000000"/>
          <w:spacing w:val="-4"/>
        </w:rPr>
        <w:t>о</w:t>
      </w:r>
      <w:r w:rsidRPr="00D53332">
        <w:rPr>
          <w:color w:val="000000"/>
          <w:spacing w:val="-4"/>
        </w:rPr>
        <w:t xml:space="preserve">сти счета импульсов от </w:t>
      </w:r>
      <w:proofErr w:type="gramStart"/>
      <w:r w:rsidRPr="00D53332">
        <w:rPr>
          <w:color w:val="000000"/>
          <w:spacing w:val="-4"/>
        </w:rPr>
        <w:t>β-</w:t>
      </w:r>
      <w:proofErr w:type="gramEnd"/>
      <w:r w:rsidRPr="00D53332">
        <w:rPr>
          <w:color w:val="000000"/>
          <w:spacing w:val="-4"/>
        </w:rPr>
        <w:t>излучения. Допустимое значение мощ</w:t>
      </w:r>
      <w:r w:rsidRPr="00D53332">
        <w:rPr>
          <w:color w:val="000000"/>
          <w:spacing w:val="-4"/>
        </w:rPr>
        <w:softHyphen/>
        <w:t>ности эксп</w:t>
      </w:r>
      <w:r w:rsidRPr="00D53332">
        <w:rPr>
          <w:color w:val="000000"/>
          <w:spacing w:val="-4"/>
        </w:rPr>
        <w:t>о</w:t>
      </w:r>
      <w:r w:rsidRPr="00D53332">
        <w:rPr>
          <w:color w:val="000000"/>
          <w:spacing w:val="-4"/>
        </w:rPr>
        <w:t xml:space="preserve">зиционной дозы фотонного излучения – не более 0,3 </w:t>
      </w:r>
      <w:proofErr w:type="spellStart"/>
      <w:r w:rsidRPr="00D53332">
        <w:rPr>
          <w:color w:val="000000"/>
          <w:spacing w:val="-4"/>
        </w:rPr>
        <w:t>мкР</w:t>
      </w:r>
      <w:proofErr w:type="spellEnd"/>
      <w:r w:rsidRPr="00D53332">
        <w:rPr>
          <w:color w:val="000000"/>
          <w:spacing w:val="-4"/>
        </w:rPr>
        <w:t xml:space="preserve">/с (1 </w:t>
      </w:r>
      <w:proofErr w:type="spellStart"/>
      <w:r w:rsidRPr="00D53332">
        <w:rPr>
          <w:color w:val="000000"/>
          <w:spacing w:val="-4"/>
        </w:rPr>
        <w:t>мР</w:t>
      </w:r>
      <w:proofErr w:type="spellEnd"/>
      <w:r w:rsidRPr="00D53332">
        <w:rPr>
          <w:color w:val="000000"/>
          <w:spacing w:val="-4"/>
        </w:rPr>
        <w:t>/ч).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Устройство и работа сигнализатора СЗБ-04</w:t>
      </w:r>
    </w:p>
    <w:p w:rsidR="00465D87" w:rsidRDefault="00465D87" w:rsidP="00465D87">
      <w:pPr>
        <w:shd w:val="clear" w:color="auto" w:fill="FFFFFF"/>
        <w:spacing w:line="216" w:lineRule="auto"/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После включения питания импульсы с блока детектирования посту</w:t>
      </w:r>
      <w:r>
        <w:rPr>
          <w:color w:val="000000"/>
        </w:rPr>
        <w:softHyphen/>
        <w:t>пают на формирователь Ф (рис.20), где они распределяются по дл</w:t>
      </w:r>
      <w:r>
        <w:rPr>
          <w:color w:val="000000"/>
        </w:rPr>
        <w:t>и</w:t>
      </w:r>
      <w:r>
        <w:rPr>
          <w:color w:val="000000"/>
        </w:rPr>
        <w:t>тельности и амплитуде.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pict>
          <v:group id="_x0000_s1026" style="position:absolute;left:0;text-align:left;margin-left:10.35pt;margin-top:4.25pt;width:294pt;height:194pt;z-index:251660288" coordorigin="1341,5904" coordsize="5880,38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341;top:6424;width:720;height:720">
              <v:textbox style="mso-next-textbox:#_x0000_s1027">
                <w:txbxContent>
                  <w:p w:rsidR="00465D87" w:rsidRPr="00BF6EA2" w:rsidRDefault="00465D87" w:rsidP="00465D87">
                    <w:pPr>
                      <w:jc w:val="center"/>
                    </w:pPr>
                    <w:r>
                      <w:t>БД</w:t>
                    </w:r>
                  </w:p>
                </w:txbxContent>
              </v:textbox>
            </v:shape>
            <v:shape id="_x0000_s1028" type="#_x0000_t202" style="position:absolute;left:4341;top:5904;width:720;height:720">
              <v:textbox style="mso-next-textbox:#_x0000_s1028">
                <w:txbxContent>
                  <w:p w:rsidR="00465D87" w:rsidRPr="00BF6EA2" w:rsidRDefault="00465D87" w:rsidP="00465D87">
                    <w:pPr>
                      <w:jc w:val="center"/>
                      <w:rPr>
                        <w:vertAlign w:val="subscript"/>
                      </w:rPr>
                    </w:pPr>
                    <w:r>
                      <w:t>И</w:t>
                    </w:r>
                    <w:r>
                      <w:rPr>
                        <w:vertAlign w:val="subscript"/>
                      </w:rPr>
                      <w:t>Ф</w:t>
                    </w:r>
                  </w:p>
                </w:txbxContent>
              </v:textbox>
            </v:shape>
            <v:shape id="_x0000_s1029" type="#_x0000_t202" style="position:absolute;left:3251;top:5904;width:720;height:720">
              <v:textbox style="mso-next-textbox:#_x0000_s1029">
                <w:txbxContent>
                  <w:p w:rsidR="00465D87" w:rsidRPr="00BF6EA2" w:rsidRDefault="00465D87" w:rsidP="00465D87">
                    <w:pPr>
                      <w:jc w:val="center"/>
                      <w:rPr>
                        <w:vertAlign w:val="subscript"/>
                      </w:rPr>
                    </w:pPr>
                    <w:r>
                      <w:t>К</w:t>
                    </w:r>
                    <w:r>
                      <w:rPr>
                        <w:vertAlign w:val="subscript"/>
                      </w:rPr>
                      <w:t>Ф</w:t>
                    </w:r>
                  </w:p>
                </w:txbxContent>
              </v:textbox>
            </v:shape>
            <v:shape id="_x0000_s1030" type="#_x0000_t202" style="position:absolute;left:2301;top:6424;width:720;height:720">
              <v:textbox style="mso-next-textbox:#_x0000_s1030">
                <w:txbxContent>
                  <w:p w:rsidR="00465D87" w:rsidRPr="00BF6EA2" w:rsidRDefault="00465D87" w:rsidP="00465D87">
                    <w:pPr>
                      <w:jc w:val="center"/>
                    </w:pPr>
                    <w:r>
                      <w:t>Ф</w:t>
                    </w:r>
                  </w:p>
                </w:txbxContent>
              </v:textbox>
            </v:shape>
            <v:shape id="_x0000_s1031" type="#_x0000_t202" style="position:absolute;left:4461;top:7024;width:720;height:720">
              <v:textbox style="mso-next-textbox:#_x0000_s1031">
                <w:txbxContent>
                  <w:p w:rsidR="00465D87" w:rsidRPr="00BF6EA2" w:rsidRDefault="00465D87" w:rsidP="00465D87">
                    <w:pPr>
                      <w:jc w:val="center"/>
                      <w:rPr>
                        <w:vertAlign w:val="subscript"/>
                      </w:rPr>
                    </w:pPr>
                    <w:r>
                      <w:t>И</w:t>
                    </w:r>
                    <w:r>
                      <w:rPr>
                        <w:vertAlign w:val="subscript"/>
                      </w:rPr>
                      <w:t>С</w:t>
                    </w:r>
                  </w:p>
                </w:txbxContent>
              </v:textbox>
            </v:shape>
            <v:shape id="_x0000_s1032" type="#_x0000_t202" style="position:absolute;left:3371;top:7024;width:720;height:720">
              <v:textbox style="mso-next-textbox:#_x0000_s1032">
                <w:txbxContent>
                  <w:p w:rsidR="00465D87" w:rsidRPr="00BF6EA2" w:rsidRDefault="00465D87" w:rsidP="00465D87">
                    <w:pPr>
                      <w:jc w:val="center"/>
                      <w:rPr>
                        <w:vertAlign w:val="subscript"/>
                      </w:rPr>
                    </w:pPr>
                    <w:r>
                      <w:t>К</w:t>
                    </w:r>
                    <w:r>
                      <w:rPr>
                        <w:vertAlign w:val="subscript"/>
                      </w:rPr>
                      <w:t>С</w:t>
                    </w:r>
                  </w:p>
                </w:txbxContent>
              </v:textbox>
            </v:shape>
            <v:shape id="_x0000_s1033" type="#_x0000_t202" style="position:absolute;left:5461;top:6424;width:720;height:720">
              <v:textbox style="mso-next-textbox:#_x0000_s1033">
                <w:txbxContent>
                  <w:p w:rsidR="00465D87" w:rsidRPr="00BF6EA2" w:rsidRDefault="00465D87" w:rsidP="00465D87">
                    <w:pPr>
                      <w:jc w:val="center"/>
                    </w:pPr>
                    <w:r>
                      <w:t>ДУ</w:t>
                    </w:r>
                  </w:p>
                </w:txbxContent>
              </v:textbox>
            </v:shape>
            <v:shape id="_x0000_s1034" type="#_x0000_t202" style="position:absolute;left:6501;top:6424;width:720;height:720">
              <v:textbox style="mso-next-textbox:#_x0000_s1034">
                <w:txbxContent>
                  <w:p w:rsidR="00465D87" w:rsidRPr="00BF6EA2" w:rsidRDefault="00465D87" w:rsidP="00465D87">
                    <w:pPr>
                      <w:jc w:val="center"/>
                    </w:pPr>
                    <w:proofErr w:type="gramStart"/>
                    <w:r>
                      <w:t>П</w:t>
                    </w:r>
                    <w:proofErr w:type="gramEnd"/>
                  </w:p>
                </w:txbxContent>
              </v:textbox>
            </v:shape>
            <v:shape id="_x0000_s1035" type="#_x0000_t202" style="position:absolute;left:2061;top:7984;width:960;height:720">
              <v:textbox style="mso-next-textbox:#_x0000_s1035">
                <w:txbxContent>
                  <w:p w:rsidR="00465D87" w:rsidRPr="00BF6EA2" w:rsidRDefault="00465D87" w:rsidP="00465D87">
                    <w:pPr>
                      <w:jc w:val="center"/>
                    </w:pPr>
                    <w:r>
                      <w:t>Т</w:t>
                    </w:r>
                  </w:p>
                </w:txbxContent>
              </v:textbox>
            </v:shape>
            <v:shape id="_x0000_s1036" type="#_x0000_t202" style="position:absolute;left:5421;top:7984;width:960;height:720">
              <v:textbox style="mso-next-textbox:#_x0000_s1036">
                <w:txbxContent>
                  <w:p w:rsidR="00465D87" w:rsidRPr="00BF6EA2" w:rsidRDefault="00465D87" w:rsidP="00465D87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shape>
            <v:shape id="_x0000_s1037" type="#_x0000_t202" style="position:absolute;left:3381;top:7984;width:1680;height:360">
              <v:textbox style="mso-next-textbox:#_x0000_s1037">
                <w:txbxContent>
                  <w:p w:rsidR="00465D87" w:rsidRPr="00BF6EA2" w:rsidRDefault="00465D87" w:rsidP="00465D87">
                    <w:pPr>
                      <w:jc w:val="center"/>
                    </w:pPr>
                    <w:r>
                      <w:t>И</w:t>
                    </w:r>
                  </w:p>
                </w:txbxContent>
              </v:textbox>
            </v:shape>
            <v:shape id="_x0000_s1038" type="#_x0000_t202" style="position:absolute;left:3501;top:8824;width:1320;height:240">
              <v:textbox style="mso-next-textbox:#_x0000_s1038" inset="0,0,0,0">
                <w:txbxContent>
                  <w:p w:rsidR="00465D87" w:rsidRPr="009A2C8E" w:rsidRDefault="00465D87" w:rsidP="00465D87">
                    <w:pPr>
                      <w:jc w:val="center"/>
                      <w:rPr>
                        <w:sz w:val="16"/>
                      </w:rPr>
                    </w:pPr>
                    <w:r w:rsidRPr="009A2C8E">
                      <w:rPr>
                        <w:sz w:val="16"/>
                      </w:rPr>
                      <w:t>чисто</w:t>
                    </w:r>
                  </w:p>
                </w:txbxContent>
              </v:textbox>
            </v:shape>
            <v:shape id="_x0000_s1039" type="#_x0000_t202" style="position:absolute;left:3501;top:9184;width:1320;height:240">
              <v:textbox style="mso-next-textbox:#_x0000_s1039" inset="0,0,0,0">
                <w:txbxContent>
                  <w:p w:rsidR="00465D87" w:rsidRPr="009A2C8E" w:rsidRDefault="00465D87" w:rsidP="00465D8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грязно</w:t>
                    </w:r>
                  </w:p>
                </w:txbxContent>
              </v:textbox>
            </v:shape>
            <v:shape id="_x0000_s1040" type="#_x0000_t202" style="position:absolute;left:3501;top:9544;width:1320;height:240">
              <v:textbox style="mso-next-textbox:#_x0000_s1040" inset="0,0,0,0">
                <w:txbxContent>
                  <w:p w:rsidR="00465D87" w:rsidRPr="009A2C8E" w:rsidRDefault="00465D87" w:rsidP="00465D8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A2C8E">
                      <w:rPr>
                        <w:sz w:val="16"/>
                        <w:szCs w:val="16"/>
                      </w:rPr>
                      <w:t>экспо</w:t>
                    </w:r>
                    <w:r>
                      <w:rPr>
                        <w:sz w:val="16"/>
                        <w:szCs w:val="16"/>
                      </w:rPr>
                      <w:t>зиция</w:t>
                    </w:r>
                  </w:p>
                  <w:p w:rsidR="00465D87" w:rsidRPr="009A2C8E" w:rsidRDefault="00465D87" w:rsidP="00465D87"/>
                </w:txbxContent>
              </v:textbox>
            </v:shape>
            <v:line id="_x0000_s1041" style="position:absolute" from="3021,8484" to="5421,8484" strokeweight=".25pt">
              <v:stroke endarrow="open"/>
            </v:line>
            <v:line id="_x0000_s1042" style="position:absolute;flip:x" from="5661,8704" to="5661,8944"/>
            <v:line id="_x0000_s1043" style="position:absolute;flip:x" from="4821,8944" to="5661,8944" strokeweight=".25pt">
              <v:stroke endarrow="open"/>
            </v:line>
            <v:line id="_x0000_s1044" style="position:absolute" from="4821,9304" to="6021,9304" strokeweight=".25pt">
              <v:stroke startarrow="open"/>
            </v:line>
            <v:line id="_x0000_s1045" style="position:absolute;flip:y" from="6021,8704" to="6021,9304"/>
            <v:line id="_x0000_s1046" style="position:absolute" from="2421,8704" to="2421,9664"/>
            <v:line id="_x0000_s1047" style="position:absolute" from="2421,9664" to="3501,9664" strokeweight=".25pt">
              <v:stroke endarrow="open"/>
            </v:line>
            <v:line id="_x0000_s1048" style="position:absolute" from="3021,8224" to="3265,8224" strokeweight=".25pt"/>
            <v:line id="_x0000_s1049" style="position:absolute;flip:y" from="3261,7504" to="3261,8224"/>
            <v:line id="_x0000_s1050" style="position:absolute" from="3261,7504" to="3381,7504" strokeweight=".25pt">
              <v:stroke endarrow="open"/>
            </v:line>
            <v:shape id="_x0000_s1051" style="position:absolute;left:6381;top:7144;width:360;height:1206;mso-position-horizontal:absolute;mso-position-vertical:absolute" coordsize="360,1206" path="m360,r-1,1206l,1200e" filled="f" strokeweight=".25pt">
              <v:stroke endarrow="open"/>
              <v:path arrowok="t"/>
            </v:shape>
            <v:line id="_x0000_s1052" style="position:absolute" from="6171,6784" to="6511,6784" strokeweight=".25pt">
              <v:stroke endarrow="open"/>
            </v:line>
            <v:line id="_x0000_s1053" style="position:absolute" from="5061,6494" to="5486,6494" strokeweight=".25pt">
              <v:stroke endarrow="open"/>
            </v:line>
            <v:line id="_x0000_s1054" style="position:absolute" from="4101,7384" to="4461,7384" strokeweight=".25pt">
              <v:stroke endarrow="open"/>
            </v:line>
            <v:line id="_x0000_s1055" style="position:absolute" from="5181,7091" to="5476,7091" strokeweight=".25pt">
              <v:stroke endarrow="open"/>
            </v:line>
            <v:shape id="_x0000_s1056" style="position:absolute;left:5061;top:6784;width:360;height:1440;mso-position-horizontal:absolute;mso-position-vertical:absolute" coordsize="360,1440" path="m360,l209,6,199,1436,,1440e" filled="f" strokeweight=".25pt">
              <v:stroke endarrow="open"/>
              <v:path arrowok="t"/>
            </v:shape>
            <v:shape id="_x0000_s1057" style="position:absolute;left:1700;top:7144;width:361;height:1200" coordsize="361,1200" path="m1,l,1196r361,4e" filled="f" strokeweight=".25pt">
              <v:stroke endarrow="open"/>
              <v:path arrowok="t"/>
            </v:shape>
            <v:line id="_x0000_s1058" style="position:absolute" from="2061,6784" to="2301,6784" strokeweight=".25pt">
              <v:stroke endarrow="open"/>
            </v:line>
            <v:line id="_x0000_s1059" style="position:absolute" from="3021,6474" to="3259,6474" strokeweight=".25pt">
              <v:stroke endarrow="open"/>
            </v:line>
            <v:shape id="_x0000_s1060" style="position:absolute;left:3021;top:6060;width:240;height:2044;mso-position-horizontal:absolute;mso-position-vertical:absolute" coordsize="240,2044" path="m,2044r149,-4l139,,240,4e" filled="f" strokeweight=".25pt">
              <v:stroke endarrow="open"/>
              <v:path arrowok="t"/>
            </v:shape>
            <v:line id="_x0000_s1061" style="position:absolute" from="3981,6304" to="4341,6304" strokeweight=".25pt">
              <v:stroke endarrow="open"/>
            </v:line>
            <v:line id="_x0000_s1062" style="position:absolute" from="3021,7084" to="3381,7084" strokeweight=".25pt">
              <v:stroke endarrow="open"/>
            </v:line>
          </v:group>
        </w:pict>
      </w: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z w:val="16"/>
          <w:szCs w:val="16"/>
        </w:rPr>
      </w:pPr>
    </w:p>
    <w:p w:rsidR="00465D87" w:rsidRPr="00263667" w:rsidRDefault="00465D87" w:rsidP="00465D87">
      <w:pPr>
        <w:shd w:val="clear" w:color="auto" w:fill="FFFFFF"/>
        <w:spacing w:line="216" w:lineRule="auto"/>
        <w:jc w:val="center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Рис.20. </w:t>
      </w:r>
      <w:r w:rsidRPr="00263667">
        <w:rPr>
          <w:color w:val="000000"/>
          <w:sz w:val="16"/>
          <w:szCs w:val="16"/>
        </w:rPr>
        <w:t>Структурная схема сигнал</w:t>
      </w:r>
      <w:r>
        <w:rPr>
          <w:color w:val="000000"/>
          <w:sz w:val="16"/>
          <w:szCs w:val="16"/>
        </w:rPr>
        <w:t>и</w:t>
      </w:r>
      <w:r w:rsidRPr="00263667">
        <w:rPr>
          <w:color w:val="000000"/>
          <w:sz w:val="16"/>
          <w:szCs w:val="16"/>
        </w:rPr>
        <w:t>затора загрязн</w:t>
      </w:r>
      <w:r>
        <w:rPr>
          <w:color w:val="000000"/>
          <w:sz w:val="16"/>
          <w:szCs w:val="16"/>
        </w:rPr>
        <w:t>е</w:t>
      </w:r>
      <w:r w:rsidRPr="00263667">
        <w:rPr>
          <w:color w:val="000000"/>
          <w:sz w:val="16"/>
          <w:szCs w:val="16"/>
        </w:rPr>
        <w:t>нности поверхности рук</w:t>
      </w:r>
    </w:p>
    <w:p w:rsidR="00465D87" w:rsidRPr="00263667" w:rsidRDefault="00465D87" w:rsidP="00465D87">
      <w:pPr>
        <w:shd w:val="clear" w:color="auto" w:fill="FFFFFF"/>
        <w:spacing w:line="216" w:lineRule="auto"/>
        <w:jc w:val="center"/>
        <w:rPr>
          <w:sz w:val="16"/>
          <w:szCs w:val="16"/>
        </w:rPr>
      </w:pPr>
      <w:proofErr w:type="spellStart"/>
      <w:proofErr w:type="gramStart"/>
      <w:r w:rsidRPr="00263667">
        <w:rPr>
          <w:color w:val="000000"/>
          <w:sz w:val="16"/>
          <w:szCs w:val="16"/>
        </w:rPr>
        <w:t>бета-акт</w:t>
      </w:r>
      <w:r>
        <w:rPr>
          <w:color w:val="000000"/>
          <w:sz w:val="16"/>
          <w:szCs w:val="16"/>
        </w:rPr>
        <w:t>ивным</w:t>
      </w:r>
      <w:r w:rsidRPr="00263667">
        <w:rPr>
          <w:color w:val="000000"/>
          <w:sz w:val="16"/>
          <w:szCs w:val="16"/>
        </w:rPr>
        <w:t>и</w:t>
      </w:r>
      <w:proofErr w:type="spellEnd"/>
      <w:proofErr w:type="gramEnd"/>
      <w:r w:rsidRPr="00263667">
        <w:rPr>
          <w:color w:val="000000"/>
          <w:sz w:val="16"/>
          <w:szCs w:val="16"/>
        </w:rPr>
        <w:t xml:space="preserve"> веществами.</w:t>
      </w:r>
    </w:p>
    <w:p w:rsidR="00465D87" w:rsidRPr="00C21301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  <w:sz w:val="14"/>
        </w:rPr>
      </w:pP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Сформированные импульсы подаются на два ключа: ключ канала фона К</w:t>
      </w:r>
      <w:r>
        <w:rPr>
          <w:color w:val="000000"/>
          <w:vertAlign w:val="subscript"/>
        </w:rPr>
        <w:t>Ф</w:t>
      </w:r>
      <w:r>
        <w:rPr>
          <w:color w:val="000000"/>
        </w:rPr>
        <w:t xml:space="preserve"> и ключ канала счета К</w:t>
      </w:r>
      <w:r>
        <w:rPr>
          <w:color w:val="000000"/>
          <w:vertAlign w:val="subscript"/>
        </w:rPr>
        <w:t>С</w:t>
      </w:r>
      <w:r>
        <w:rPr>
          <w:color w:val="000000"/>
        </w:rPr>
        <w:t>. Если планка блока детектирования не нажата, открыт ключ канала фона К</w:t>
      </w:r>
      <w:r>
        <w:rPr>
          <w:color w:val="000000"/>
          <w:vertAlign w:val="subscript"/>
        </w:rPr>
        <w:t>Ф</w:t>
      </w:r>
      <w:r>
        <w:rPr>
          <w:color w:val="000000"/>
        </w:rPr>
        <w:t>, а ключ к</w:t>
      </w:r>
      <w:r>
        <w:rPr>
          <w:color w:val="000000"/>
        </w:rPr>
        <w:t>а</w:t>
      </w:r>
      <w:r>
        <w:rPr>
          <w:color w:val="000000"/>
        </w:rPr>
        <w:t>нала счета К</w:t>
      </w:r>
      <w:r>
        <w:rPr>
          <w:color w:val="000000"/>
          <w:vertAlign w:val="subscript"/>
        </w:rPr>
        <w:t xml:space="preserve">С </w:t>
      </w:r>
      <w:proofErr w:type="gramStart"/>
      <w:r>
        <w:rPr>
          <w:color w:val="000000"/>
        </w:rPr>
        <w:t>закрыт</w:t>
      </w:r>
      <w:proofErr w:type="gramEnd"/>
      <w:r>
        <w:rPr>
          <w:color w:val="000000"/>
        </w:rPr>
        <w:t xml:space="preserve"> и импульсы поступают на интегратор канала фона И</w:t>
      </w:r>
      <w:r>
        <w:rPr>
          <w:color w:val="000000"/>
          <w:vertAlign w:val="subscript"/>
        </w:rPr>
        <w:t>Ф</w:t>
      </w:r>
      <w:r>
        <w:rPr>
          <w:color w:val="000000"/>
        </w:rPr>
        <w:t>, где преобразую</w:t>
      </w:r>
      <w:r>
        <w:rPr>
          <w:color w:val="000000"/>
        </w:rPr>
        <w:t>т</w:t>
      </w:r>
      <w:r>
        <w:rPr>
          <w:color w:val="000000"/>
        </w:rPr>
        <w:t>ся в постоянное напряжение, величина кото</w:t>
      </w:r>
      <w:r>
        <w:rPr>
          <w:color w:val="000000"/>
        </w:rPr>
        <w:softHyphen/>
        <w:t>рого пропорциональна средней скорости счета. С интегратора напря</w:t>
      </w:r>
      <w:r>
        <w:rPr>
          <w:color w:val="000000"/>
        </w:rPr>
        <w:softHyphen/>
        <w:t>жение подается на ко</w:t>
      </w:r>
      <w:r>
        <w:rPr>
          <w:color w:val="000000"/>
        </w:rPr>
        <w:t>м</w:t>
      </w:r>
      <w:r>
        <w:rPr>
          <w:color w:val="000000"/>
        </w:rPr>
        <w:t>пенсационный вход дифференциального усили</w:t>
      </w:r>
      <w:r>
        <w:rPr>
          <w:color w:val="000000"/>
        </w:rPr>
        <w:softHyphen/>
        <w:t>теля ДУ. Если планка блока детектирования нажата, то происходит запуск таймера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 xml:space="preserve"> и закрывается ключ канала фона Ф. Сигнал с таймера открывает ключ к</w:t>
      </w:r>
      <w:r>
        <w:rPr>
          <w:color w:val="000000"/>
        </w:rPr>
        <w:t>а</w:t>
      </w:r>
      <w:r>
        <w:rPr>
          <w:color w:val="000000"/>
        </w:rPr>
        <w:t>нала счета К</w:t>
      </w:r>
      <w:r>
        <w:rPr>
          <w:color w:val="000000"/>
          <w:vertAlign w:val="subscript"/>
        </w:rPr>
        <w:t>С</w:t>
      </w:r>
      <w:r>
        <w:rPr>
          <w:smallCaps/>
          <w:color w:val="000000"/>
        </w:rPr>
        <w:t xml:space="preserve">, </w:t>
      </w:r>
      <w:r>
        <w:rPr>
          <w:color w:val="000000"/>
        </w:rPr>
        <w:t>включает сигнальную лампу "Экспо</w:t>
      </w:r>
      <w:r>
        <w:rPr>
          <w:color w:val="000000"/>
        </w:rPr>
        <w:softHyphen/>
        <w:t>зиция" и поступает на схему лог</w:t>
      </w:r>
      <w:r>
        <w:rPr>
          <w:color w:val="000000"/>
        </w:rPr>
        <w:t>и</w:t>
      </w:r>
      <w:r>
        <w:rPr>
          <w:color w:val="000000"/>
        </w:rPr>
        <w:t>ки, блокируя возможность ложного включения световых табло. И</w:t>
      </w:r>
      <w:r>
        <w:rPr>
          <w:color w:val="000000"/>
        </w:rPr>
        <w:t>м</w:t>
      </w:r>
      <w:r>
        <w:rPr>
          <w:color w:val="000000"/>
        </w:rPr>
        <w:t>пульсы с блока детектирования БД, несущие информацию о загрязненности поверхности руки, поступают на интегр</w:t>
      </w:r>
      <w:r>
        <w:rPr>
          <w:color w:val="000000"/>
        </w:rPr>
        <w:t>а</w:t>
      </w:r>
      <w:r>
        <w:rPr>
          <w:color w:val="000000"/>
        </w:rPr>
        <w:t>тор канала счета К</w:t>
      </w:r>
      <w:r>
        <w:rPr>
          <w:color w:val="000000"/>
          <w:vertAlign w:val="subscript"/>
        </w:rPr>
        <w:t>С</w:t>
      </w:r>
      <w:r>
        <w:rPr>
          <w:color w:val="000000"/>
        </w:rPr>
        <w:t xml:space="preserve"> через открытый ключ К</w:t>
      </w:r>
      <w:r>
        <w:rPr>
          <w:color w:val="000000"/>
          <w:vertAlign w:val="subscript"/>
        </w:rPr>
        <w:t>С</w:t>
      </w:r>
      <w:r>
        <w:rPr>
          <w:color w:val="000000"/>
        </w:rPr>
        <w:t>. Напряжение, пропорциональное средней скорости счета импульсов, с интегратора К</w:t>
      </w:r>
      <w:r>
        <w:rPr>
          <w:color w:val="000000"/>
          <w:vertAlign w:val="subscript"/>
        </w:rPr>
        <w:t>С</w:t>
      </w:r>
      <w:r w:rsidRPr="00944CBD">
        <w:rPr>
          <w:smallCaps/>
          <w:color w:val="000000"/>
        </w:rPr>
        <w:t xml:space="preserve"> </w:t>
      </w:r>
      <w:r>
        <w:rPr>
          <w:color w:val="000000"/>
        </w:rPr>
        <w:t>подается на о</w:t>
      </w:r>
      <w:r>
        <w:rPr>
          <w:color w:val="000000"/>
        </w:rPr>
        <w:t>с</w:t>
      </w:r>
      <w:r>
        <w:rPr>
          <w:color w:val="000000"/>
        </w:rPr>
        <w:t>новной вход дифференциального усилителя ДУ.</w:t>
      </w:r>
    </w:p>
    <w:p w:rsidR="00465D87" w:rsidRPr="00C21301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  <w:spacing w:val="-8"/>
        </w:rPr>
      </w:pPr>
      <w:r w:rsidRPr="00C21301">
        <w:rPr>
          <w:color w:val="000000"/>
          <w:spacing w:val="-8"/>
        </w:rPr>
        <w:t>Раз</w:t>
      </w:r>
      <w:r w:rsidRPr="00C21301">
        <w:rPr>
          <w:color w:val="000000"/>
          <w:spacing w:val="-8"/>
        </w:rPr>
        <w:softHyphen/>
        <w:t>личное напряжение с усилителя поступает на пороговое устро</w:t>
      </w:r>
      <w:r w:rsidRPr="00C21301">
        <w:rPr>
          <w:color w:val="000000"/>
          <w:spacing w:val="-8"/>
        </w:rPr>
        <w:t>й</w:t>
      </w:r>
      <w:r w:rsidRPr="00C21301">
        <w:rPr>
          <w:color w:val="000000"/>
          <w:spacing w:val="-8"/>
        </w:rPr>
        <w:t>ство П.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Если уровень этого напряжения превышает заданное пороговое значе</w:t>
      </w:r>
      <w:r>
        <w:rPr>
          <w:color w:val="000000"/>
        </w:rPr>
        <w:softHyphen/>
        <w:t>ние, срабат</w:t>
      </w:r>
      <w:r>
        <w:rPr>
          <w:color w:val="000000"/>
        </w:rPr>
        <w:t>ы</w:t>
      </w:r>
      <w:r>
        <w:rPr>
          <w:color w:val="000000"/>
        </w:rPr>
        <w:t>вает пороговое устройство и подает на схему логики Л сигнал, разрешающий включение табло "грязно". По истечении време</w:t>
      </w:r>
      <w:r>
        <w:rPr>
          <w:color w:val="000000"/>
        </w:rPr>
        <w:softHyphen/>
        <w:t>ни экспозиции таймер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 xml:space="preserve"> возвращается в исходное состояние, закр</w:t>
      </w:r>
      <w:r>
        <w:rPr>
          <w:color w:val="000000"/>
        </w:rPr>
        <w:t>ы</w:t>
      </w:r>
      <w:r>
        <w:rPr>
          <w:color w:val="000000"/>
        </w:rPr>
        <w:t>ва</w:t>
      </w:r>
      <w:r>
        <w:rPr>
          <w:color w:val="000000"/>
        </w:rPr>
        <w:softHyphen/>
        <w:t>ется ключ канала счета К</w:t>
      </w:r>
      <w:r>
        <w:rPr>
          <w:color w:val="000000"/>
          <w:vertAlign w:val="subscript"/>
        </w:rPr>
        <w:t>С</w:t>
      </w:r>
      <w:r>
        <w:rPr>
          <w:smallCaps/>
          <w:color w:val="000000"/>
        </w:rPr>
        <w:t xml:space="preserve">, </w:t>
      </w:r>
      <w:r>
        <w:rPr>
          <w:color w:val="000000"/>
        </w:rPr>
        <w:t xml:space="preserve">лампа "Экспозиция" гаснет. Схема логики </w:t>
      </w:r>
      <w:r>
        <w:rPr>
          <w:iCs/>
          <w:color w:val="000000"/>
        </w:rPr>
        <w:t>Л</w:t>
      </w:r>
      <w:r>
        <w:rPr>
          <w:i/>
          <w:iCs/>
          <w:color w:val="000000"/>
        </w:rPr>
        <w:t xml:space="preserve">, </w:t>
      </w:r>
      <w:r>
        <w:rPr>
          <w:color w:val="000000"/>
        </w:rPr>
        <w:t xml:space="preserve">в зависимости от состояния порогового устройства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, вкл</w:t>
      </w:r>
      <w:r>
        <w:rPr>
          <w:color w:val="000000"/>
        </w:rPr>
        <w:t>ю</w:t>
      </w:r>
      <w:r>
        <w:rPr>
          <w:color w:val="000000"/>
        </w:rPr>
        <w:t>чает со</w:t>
      </w:r>
      <w:r>
        <w:rPr>
          <w:color w:val="000000"/>
        </w:rPr>
        <w:softHyphen/>
        <w:t>ответствующее световое табло "чисто" или "грязно". Световое табло остается включенным до снятия руки с планки блока детектир</w:t>
      </w:r>
      <w:r>
        <w:rPr>
          <w:color w:val="000000"/>
        </w:rPr>
        <w:t>о</w:t>
      </w:r>
      <w:r>
        <w:rPr>
          <w:color w:val="000000"/>
        </w:rPr>
        <w:t>вания.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После снятия руки открывается канал фона для обновления инфо</w:t>
      </w:r>
      <w:r>
        <w:rPr>
          <w:color w:val="000000"/>
        </w:rPr>
        <w:t>р</w:t>
      </w:r>
      <w:r>
        <w:rPr>
          <w:color w:val="000000"/>
        </w:rPr>
        <w:t>ма</w:t>
      </w:r>
      <w:r>
        <w:rPr>
          <w:color w:val="000000"/>
        </w:rPr>
        <w:softHyphen/>
        <w:t xml:space="preserve">ции об уровне </w:t>
      </w:r>
      <w:proofErr w:type="spellStart"/>
      <w:proofErr w:type="gramStart"/>
      <w:r>
        <w:rPr>
          <w:color w:val="000000"/>
        </w:rPr>
        <w:t>гамма-фона</w:t>
      </w:r>
      <w:proofErr w:type="spellEnd"/>
      <w:proofErr w:type="gramEnd"/>
      <w:r>
        <w:rPr>
          <w:color w:val="000000"/>
        </w:rPr>
        <w:t>. Через 5 с после освобождения нажимной планки блока детектирования сигнализатор готов к следу</w:t>
      </w:r>
      <w:r>
        <w:rPr>
          <w:color w:val="000000"/>
        </w:rPr>
        <w:t>ю</w:t>
      </w:r>
      <w:r>
        <w:rPr>
          <w:color w:val="000000"/>
        </w:rPr>
        <w:t>щему циклу работы.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b/>
          <w:bCs/>
          <w:color w:val="000000"/>
        </w:rPr>
      </w:pPr>
      <w:r w:rsidRPr="00754C7F">
        <w:rPr>
          <w:b/>
          <w:bCs/>
          <w:color w:val="000000"/>
          <w:spacing w:val="30"/>
        </w:rPr>
        <w:t>Задание</w:t>
      </w:r>
      <w:r>
        <w:rPr>
          <w:b/>
          <w:bCs/>
          <w:color w:val="000000"/>
        </w:rPr>
        <w:t xml:space="preserve"> 1. Определение загрязненности </w:t>
      </w:r>
      <w:proofErr w:type="gramStart"/>
      <w:r>
        <w:rPr>
          <w:b/>
          <w:bCs/>
          <w:color w:val="000000"/>
        </w:rPr>
        <w:t>β-</w:t>
      </w:r>
      <w:proofErr w:type="gramEnd"/>
      <w:r>
        <w:rPr>
          <w:b/>
          <w:bCs/>
          <w:color w:val="000000"/>
        </w:rPr>
        <w:t>активными вещ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</w:rPr>
        <w:t>ствами поверхности рабочего места и рук.</w:t>
      </w:r>
    </w:p>
    <w:p w:rsidR="00465D87" w:rsidRDefault="00465D87" w:rsidP="00465D87">
      <w:pPr>
        <w:shd w:val="clear" w:color="auto" w:fill="FFFFFF"/>
        <w:spacing w:line="211" w:lineRule="auto"/>
        <w:ind w:firstLine="284"/>
        <w:jc w:val="both"/>
      </w:pPr>
      <w:r>
        <w:rPr>
          <w:color w:val="000000"/>
        </w:rPr>
        <w:t xml:space="preserve">В процессе </w:t>
      </w:r>
      <w:proofErr w:type="gramStart"/>
      <w:r>
        <w:rPr>
          <w:color w:val="000000"/>
        </w:rPr>
        <w:t>эксплуатации поверхности корпуса блока детектирова</w:t>
      </w:r>
      <w:r>
        <w:rPr>
          <w:color w:val="000000"/>
        </w:rPr>
        <w:softHyphen/>
        <w:t>ния</w:t>
      </w:r>
      <w:proofErr w:type="gramEnd"/>
      <w:r>
        <w:rPr>
          <w:color w:val="000000"/>
        </w:rPr>
        <w:t xml:space="preserve"> и корпуса сигнального пульта могут загрязняться радиоактивными веществами. Скорость счета при этом увеличивается при отсутствии внешнего излучения. Для устранения загрязнения проведите дезакти</w:t>
      </w:r>
      <w:r>
        <w:rPr>
          <w:color w:val="000000"/>
        </w:rPr>
        <w:softHyphen/>
        <w:t>вацию поверхностей сигнализатора нейтральными дезактивирующими средствами и смените защитную пленку в блоке детектирования.</w:t>
      </w:r>
    </w:p>
    <w:p w:rsidR="00465D87" w:rsidRDefault="00465D87" w:rsidP="00465D87">
      <w:pPr>
        <w:shd w:val="clear" w:color="auto" w:fill="FFFFFF"/>
        <w:spacing w:line="211" w:lineRule="auto"/>
        <w:ind w:firstLine="284"/>
        <w:jc w:val="both"/>
      </w:pPr>
      <w:r>
        <w:rPr>
          <w:b/>
          <w:bCs/>
          <w:color w:val="000000"/>
        </w:rPr>
        <w:t xml:space="preserve">Цель задания: </w:t>
      </w:r>
      <w:r>
        <w:rPr>
          <w:color w:val="000000"/>
        </w:rPr>
        <w:t>определить необходимость дезактивации поверхно</w:t>
      </w:r>
      <w:r>
        <w:rPr>
          <w:color w:val="000000"/>
        </w:rPr>
        <w:softHyphen/>
        <w:t>стей рабочего места и рук после окончания работ с радиоактивными вещ</w:t>
      </w:r>
      <w:r>
        <w:rPr>
          <w:color w:val="000000"/>
        </w:rPr>
        <w:t>е</w:t>
      </w:r>
      <w:r>
        <w:rPr>
          <w:color w:val="000000"/>
        </w:rPr>
        <w:t>ствами.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b/>
          <w:bCs/>
          <w:color w:val="000000"/>
        </w:rPr>
        <w:t xml:space="preserve">Оборудование и приборы: </w:t>
      </w:r>
      <w:r>
        <w:rPr>
          <w:color w:val="000000"/>
        </w:rPr>
        <w:t>сигнализатор СЗБ-04, НРБ-2000, кар</w:t>
      </w:r>
      <w:r>
        <w:rPr>
          <w:color w:val="000000"/>
        </w:rPr>
        <w:softHyphen/>
        <w:t>та загрязненности поверхностей.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Порядок выполнения задания. 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1. Включите тумблер "сеть", выдержите сигнализатор во включе</w:t>
      </w:r>
      <w:r>
        <w:rPr>
          <w:color w:val="000000"/>
        </w:rPr>
        <w:t>н</w:t>
      </w:r>
      <w:r>
        <w:rPr>
          <w:color w:val="000000"/>
        </w:rPr>
        <w:t>ном состоянии 5 мин. Перед включением проверьте наличие заземл</w:t>
      </w:r>
      <w:r>
        <w:rPr>
          <w:color w:val="000000"/>
        </w:rPr>
        <w:t>е</w:t>
      </w:r>
      <w:r>
        <w:rPr>
          <w:color w:val="000000"/>
        </w:rPr>
        <w:t>ния.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2. </w:t>
      </w:r>
      <w:r w:rsidRPr="00B45DC9">
        <w:rPr>
          <w:color w:val="000000"/>
          <w:spacing w:val="-8"/>
        </w:rPr>
        <w:t xml:space="preserve">Для определения степени загрязненности поверхности рук </w:t>
      </w:r>
      <w:proofErr w:type="gramStart"/>
      <w:r w:rsidRPr="00B45DC9">
        <w:rPr>
          <w:color w:val="000000"/>
          <w:spacing w:val="-8"/>
        </w:rPr>
        <w:t>β</w:t>
      </w:r>
      <w:r w:rsidRPr="00B45DC9">
        <w:rPr>
          <w:smallCaps/>
          <w:color w:val="000000"/>
          <w:spacing w:val="-8"/>
        </w:rPr>
        <w:t>-</w:t>
      </w:r>
      <w:proofErr w:type="gramEnd"/>
      <w:r w:rsidRPr="00B45DC9">
        <w:rPr>
          <w:color w:val="000000"/>
          <w:spacing w:val="-8"/>
        </w:rPr>
        <w:t>а</w:t>
      </w:r>
      <w:r w:rsidRPr="00B45DC9">
        <w:rPr>
          <w:color w:val="000000"/>
          <w:spacing w:val="-8"/>
        </w:rPr>
        <w:t>к</w:t>
      </w:r>
      <w:r w:rsidRPr="00B45DC9">
        <w:rPr>
          <w:color w:val="000000"/>
          <w:spacing w:val="-8"/>
        </w:rPr>
        <w:t>ти</w:t>
      </w:r>
      <w:r>
        <w:rPr>
          <w:color w:val="000000"/>
          <w:spacing w:val="-8"/>
        </w:rPr>
        <w:softHyphen/>
      </w:r>
      <w:r w:rsidRPr="00B45DC9">
        <w:rPr>
          <w:color w:val="000000"/>
          <w:spacing w:val="-8"/>
        </w:rPr>
        <w:t>вными веществами наложите руку на планку блока детектирова</w:t>
      </w:r>
      <w:r w:rsidRPr="00B45DC9">
        <w:rPr>
          <w:color w:val="000000"/>
          <w:spacing w:val="-8"/>
        </w:rPr>
        <w:softHyphen/>
        <w:t>ния и нажмите до упора.</w:t>
      </w:r>
      <w:r w:rsidRPr="00B45DC9">
        <w:rPr>
          <w:color w:val="000000"/>
          <w:spacing w:val="-6"/>
        </w:rPr>
        <w:t xml:space="preserve"> </w:t>
      </w:r>
      <w:r>
        <w:rPr>
          <w:color w:val="000000"/>
        </w:rPr>
        <w:t>Удерживайте планку в этом положении до включения св</w:t>
      </w:r>
      <w:r>
        <w:rPr>
          <w:color w:val="000000"/>
        </w:rPr>
        <w:t>е</w:t>
      </w:r>
      <w:r>
        <w:rPr>
          <w:color w:val="000000"/>
        </w:rPr>
        <w:t>тового табло "чисто" или "грязно". После включения табло плавно снимите руку с планки блока детектирования.</w:t>
      </w:r>
    </w:p>
    <w:p w:rsidR="00465D87" w:rsidRPr="00FE675B" w:rsidRDefault="00465D87" w:rsidP="00465D87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FE675B">
        <w:rPr>
          <w:color w:val="000000"/>
          <w:spacing w:val="-4"/>
        </w:rPr>
        <w:t>3. Для перевода сигнализатора в режим сигнализации о превышении скорости счета импульсов отключите таймер, нажмите и зафиксируйте в этом положении планку блока детектирования. В данном р</w:t>
      </w:r>
      <w:r w:rsidRPr="00FE675B">
        <w:rPr>
          <w:color w:val="000000"/>
          <w:spacing w:val="-4"/>
        </w:rPr>
        <w:t>е</w:t>
      </w:r>
      <w:r w:rsidRPr="00FE675B">
        <w:rPr>
          <w:color w:val="000000"/>
          <w:spacing w:val="-4"/>
        </w:rPr>
        <w:t>жиме табло "грязно" сигнализирует о превышении пороговой скорости счета, таб</w:t>
      </w:r>
      <w:r w:rsidRPr="00FE675B">
        <w:rPr>
          <w:color w:val="000000"/>
          <w:spacing w:val="-4"/>
        </w:rPr>
        <w:softHyphen/>
        <w:t>ло "чисто" – о том, что скорость счета импульсов ниже пор</w:t>
      </w:r>
      <w:r w:rsidRPr="00FE675B">
        <w:rPr>
          <w:color w:val="000000"/>
          <w:spacing w:val="-4"/>
        </w:rPr>
        <w:t>о</w:t>
      </w:r>
      <w:r w:rsidRPr="00FE675B">
        <w:rPr>
          <w:color w:val="000000"/>
          <w:spacing w:val="-4"/>
        </w:rPr>
        <w:t>говой.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4. Для определения загрязненности больших поверхностей (пло</w:t>
      </w:r>
      <w:r>
        <w:rPr>
          <w:color w:val="000000"/>
        </w:rPr>
        <w:softHyphen/>
        <w:t>щадь 160 см</w:t>
      </w:r>
      <w:proofErr w:type="gramStart"/>
      <w:r>
        <w:rPr>
          <w:color w:val="000000"/>
          <w:vertAlign w:val="superscript"/>
        </w:rPr>
        <w:t>2</w:t>
      </w:r>
      <w:proofErr w:type="gramEnd"/>
      <w:r>
        <w:rPr>
          <w:color w:val="000000"/>
        </w:rPr>
        <w:t>) повторите пункт 3, после чего блок детектирования сле</w:t>
      </w:r>
      <w:r>
        <w:rPr>
          <w:color w:val="000000"/>
        </w:rPr>
        <w:softHyphen/>
        <w:t>дует перенести на соседний участок обследуемой поверхности.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5.  Проведите обследование поверхностей по карте, предложенной преподавателем. Все измерения запишите в табл.14.</w:t>
      </w:r>
    </w:p>
    <w:p w:rsidR="00465D87" w:rsidRPr="00C21301" w:rsidRDefault="00465D87" w:rsidP="00465D87">
      <w:pPr>
        <w:shd w:val="clear" w:color="auto" w:fill="FFFFFF"/>
        <w:spacing w:line="216" w:lineRule="auto"/>
        <w:jc w:val="center"/>
        <w:rPr>
          <w:color w:val="000000"/>
          <w:spacing w:val="20"/>
          <w:sz w:val="12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pacing w:val="3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pacing w:val="3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pacing w:val="3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color w:val="000000"/>
          <w:spacing w:val="30"/>
          <w:sz w:val="16"/>
          <w:szCs w:val="16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b/>
          <w:bCs/>
          <w:color w:val="000000"/>
          <w:sz w:val="16"/>
          <w:szCs w:val="16"/>
        </w:rPr>
      </w:pPr>
      <w:r w:rsidRPr="001D253E">
        <w:rPr>
          <w:color w:val="000000"/>
          <w:spacing w:val="30"/>
          <w:sz w:val="16"/>
          <w:szCs w:val="16"/>
        </w:rPr>
        <w:t>Таблица</w:t>
      </w:r>
      <w:r>
        <w:rPr>
          <w:color w:val="000000"/>
          <w:sz w:val="16"/>
          <w:szCs w:val="16"/>
        </w:rPr>
        <w:t xml:space="preserve"> 14</w:t>
      </w:r>
      <w:r w:rsidRPr="00944CBD">
        <w:rPr>
          <w:color w:val="000000"/>
          <w:sz w:val="16"/>
          <w:szCs w:val="16"/>
        </w:rPr>
        <w:t xml:space="preserve">. </w:t>
      </w:r>
      <w:r w:rsidRPr="009F6611">
        <w:rPr>
          <w:b/>
          <w:color w:val="000000"/>
          <w:sz w:val="16"/>
          <w:szCs w:val="16"/>
        </w:rPr>
        <w:t xml:space="preserve">Результаты </w:t>
      </w:r>
      <w:r w:rsidRPr="009F6611">
        <w:rPr>
          <w:b/>
          <w:bCs/>
          <w:color w:val="000000"/>
          <w:sz w:val="16"/>
          <w:szCs w:val="16"/>
        </w:rPr>
        <w:t>измерений</w:t>
      </w:r>
    </w:p>
    <w:p w:rsidR="00465D87" w:rsidRPr="00C21301" w:rsidRDefault="00465D87" w:rsidP="00465D87">
      <w:pPr>
        <w:shd w:val="clear" w:color="auto" w:fill="FFFFFF"/>
        <w:spacing w:line="216" w:lineRule="auto"/>
        <w:jc w:val="center"/>
        <w:rPr>
          <w:b/>
          <w:sz w:val="14"/>
          <w:szCs w:val="16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645"/>
        <w:gridCol w:w="2600"/>
      </w:tblGrid>
      <w:tr w:rsidR="00465D87" w:rsidTr="007252DF"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Номер</w:t>
            </w:r>
          </w:p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точек</w:t>
            </w:r>
          </w:p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изме</w:t>
            </w:r>
            <w:r>
              <w:rPr>
                <w:bCs/>
                <w:color w:val="000000"/>
                <w:sz w:val="16"/>
                <w:szCs w:val="16"/>
              </w:rPr>
              <w:softHyphen/>
              <w:t>рения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Показание сигнализатора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Необходимость дезактивации</w:t>
            </w:r>
          </w:p>
        </w:tc>
      </w:tr>
      <w:tr w:rsidR="00465D87" w:rsidTr="007252DF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65D87" w:rsidTr="007252DF">
        <w:trPr>
          <w:trHeight w:val="1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65D87" w:rsidTr="007252D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65D87" w:rsidTr="007252DF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65D87" w:rsidTr="007252DF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65D87" w:rsidTr="007252DF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465D87" w:rsidRPr="00C21301" w:rsidRDefault="00465D87" w:rsidP="00465D87">
      <w:pPr>
        <w:shd w:val="clear" w:color="auto" w:fill="FFFFFF"/>
        <w:spacing w:line="216" w:lineRule="auto"/>
        <w:rPr>
          <w:b/>
          <w:bCs/>
          <w:color w:val="000000"/>
          <w:sz w:val="16"/>
        </w:rPr>
      </w:pPr>
    </w:p>
    <w:p w:rsidR="00465D87" w:rsidRPr="00FE675B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  <w:spacing w:val="-4"/>
        </w:rPr>
      </w:pPr>
      <w:r w:rsidRPr="00B45DC9">
        <w:rPr>
          <w:b/>
          <w:bCs/>
          <w:color w:val="000000"/>
          <w:spacing w:val="30"/>
        </w:rPr>
        <w:t>Задание</w:t>
      </w:r>
      <w:r>
        <w:rPr>
          <w:b/>
          <w:bCs/>
          <w:color w:val="000000"/>
        </w:rPr>
        <w:t xml:space="preserve"> </w:t>
      </w:r>
      <w:r w:rsidRPr="00FE675B">
        <w:rPr>
          <w:b/>
          <w:bCs/>
          <w:color w:val="000000"/>
          <w:spacing w:val="-4"/>
        </w:rPr>
        <w:t xml:space="preserve">2. Измерение плотности потока </w:t>
      </w:r>
      <w:proofErr w:type="gramStart"/>
      <w:r w:rsidRPr="00FE675B">
        <w:rPr>
          <w:b/>
          <w:bCs/>
          <w:color w:val="000000"/>
          <w:spacing w:val="-4"/>
        </w:rPr>
        <w:t>β-</w:t>
      </w:r>
      <w:proofErr w:type="gramEnd"/>
      <w:r w:rsidRPr="00FE675B">
        <w:rPr>
          <w:b/>
          <w:bCs/>
          <w:color w:val="000000"/>
          <w:spacing w:val="-4"/>
        </w:rPr>
        <w:t>излучения с загря</w:t>
      </w:r>
      <w:r w:rsidRPr="00FE675B">
        <w:rPr>
          <w:b/>
          <w:bCs/>
          <w:color w:val="000000"/>
          <w:spacing w:val="-4"/>
        </w:rPr>
        <w:t>з</w:t>
      </w:r>
      <w:r w:rsidRPr="00FE675B">
        <w:rPr>
          <w:b/>
          <w:bCs/>
          <w:color w:val="000000"/>
          <w:spacing w:val="-4"/>
        </w:rPr>
        <w:t xml:space="preserve">ненных поверхностей с помощью дозиметра </w:t>
      </w:r>
      <w:r w:rsidRPr="00FE675B">
        <w:rPr>
          <w:b/>
          <w:color w:val="000000"/>
          <w:spacing w:val="-4"/>
        </w:rPr>
        <w:t>АНРИ-01 "С</w:t>
      </w:r>
      <w:r w:rsidRPr="00FE675B">
        <w:rPr>
          <w:b/>
          <w:color w:val="000000"/>
          <w:spacing w:val="-4"/>
        </w:rPr>
        <w:t>о</w:t>
      </w:r>
      <w:r w:rsidRPr="00FE675B">
        <w:rPr>
          <w:b/>
          <w:color w:val="000000"/>
          <w:spacing w:val="-4"/>
        </w:rPr>
        <w:t>сна".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b/>
          <w:bCs/>
          <w:color w:val="000000"/>
        </w:rPr>
        <w:t xml:space="preserve">Цель задания: </w:t>
      </w:r>
      <w:r>
        <w:rPr>
          <w:color w:val="000000"/>
        </w:rPr>
        <w:t>определить необходимость дезактивации личного ав</w:t>
      </w:r>
      <w:r>
        <w:rPr>
          <w:color w:val="000000"/>
        </w:rPr>
        <w:softHyphen/>
        <w:t>томобиля и одежды при выезде из зоны радиоактивного загрязнения с помощью бытового дозиметра.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b/>
          <w:bCs/>
          <w:color w:val="000000"/>
        </w:rPr>
        <w:t xml:space="preserve">Оборудование и приборы: </w:t>
      </w:r>
      <w:r>
        <w:rPr>
          <w:color w:val="000000"/>
        </w:rPr>
        <w:t>дозиметр АНРИ-01 "Сосна", НРБ-2000, карта загрязненности поверхностей.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b/>
          <w:bCs/>
          <w:color w:val="000000"/>
        </w:rPr>
        <w:t xml:space="preserve">Порядок выполнения задания. </w:t>
      </w:r>
      <w:r>
        <w:rPr>
          <w:color w:val="000000"/>
        </w:rPr>
        <w:t>1. Включите прибор, переведя переключ</w:t>
      </w:r>
      <w:r>
        <w:rPr>
          <w:color w:val="000000"/>
        </w:rPr>
        <w:t>а</w:t>
      </w:r>
      <w:r>
        <w:rPr>
          <w:color w:val="000000"/>
        </w:rPr>
        <w:t>тель питания в положение «ВКЛ».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2. Проведите переключатель режима работы в положение "МД".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3. Нажмите кнопку "контр" и удерживайте ее в нажатом состоянии до конца проведения контрольной проверки, затем нажмите кнопку "пуск". На цифровом табло должны появиться три точки между циф</w:t>
      </w:r>
      <w:r>
        <w:rPr>
          <w:color w:val="000000"/>
        </w:rPr>
        <w:softHyphen/>
        <w:t>ровыми знаками и начнется отсчет чисел. По окончании счета на таб</w:t>
      </w:r>
      <w:r>
        <w:rPr>
          <w:color w:val="000000"/>
        </w:rPr>
        <w:softHyphen/>
        <w:t>ло должно идентифицироваться число 1,024. Отпустите кнопку "пуск".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4. Поднесите прибор с закрытой задней крышкой к исследуемой по</w:t>
      </w:r>
      <w:r>
        <w:rPr>
          <w:color w:val="000000"/>
        </w:rPr>
        <w:softHyphen/>
        <w:t>верхности на расстоянии 0,5–1 см и кратковременно нажмите кно</w:t>
      </w:r>
      <w:r>
        <w:rPr>
          <w:color w:val="000000"/>
        </w:rPr>
        <w:t>п</w:t>
      </w:r>
      <w:r>
        <w:rPr>
          <w:color w:val="000000"/>
        </w:rPr>
        <w:t>ку "пуск".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5. По окончании измерения запишите показания прибора в табл.14.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>6. Откройте заднюю крышку и повторите измерение в этой же точ</w:t>
      </w:r>
      <w:r>
        <w:rPr>
          <w:color w:val="000000"/>
        </w:rPr>
        <w:softHyphen/>
        <w:t>ке, запишите показания в табл.15.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7.  Величину плотности потока бета-частиц с поверхности вычисли</w:t>
      </w:r>
      <w:r>
        <w:rPr>
          <w:color w:val="000000"/>
        </w:rPr>
        <w:softHyphen/>
        <w:t>те по формуле</w:t>
      </w:r>
    </w:p>
    <w:p w:rsidR="00465D87" w:rsidRDefault="00465D87" w:rsidP="00465D87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>
        <w:rPr>
          <w:color w:val="000000"/>
          <w:lang w:val="en-US"/>
        </w:rPr>
        <w:t>q</w:t>
      </w:r>
      <w:r w:rsidRPr="00152BB6">
        <w:rPr>
          <w:color w:val="000000"/>
        </w:rPr>
        <w:t xml:space="preserve"> = </w:t>
      </w:r>
      <w:r>
        <w:rPr>
          <w:color w:val="000000"/>
        </w:rPr>
        <w:t>К</w:t>
      </w:r>
      <w:r>
        <w:rPr>
          <w:color w:val="000000"/>
          <w:vertAlign w:val="subscript"/>
          <w:lang w:val="en-US"/>
        </w:rPr>
        <w:t>S</w:t>
      </w:r>
      <w:proofErr w:type="gramStart"/>
      <w:r>
        <w:rPr>
          <w:color w:val="000000"/>
        </w:rPr>
        <w:t>·</w:t>
      </w:r>
      <w:r w:rsidRPr="00152BB6">
        <w:rPr>
          <w:color w:val="000000"/>
        </w:rPr>
        <w:t>(</w:t>
      </w:r>
      <w:proofErr w:type="spellStart"/>
      <w:proofErr w:type="gramEnd"/>
      <w:r>
        <w:rPr>
          <w:color w:val="000000"/>
          <w:lang w:val="en-US"/>
        </w:rPr>
        <w:t>N</w:t>
      </w:r>
      <w:r>
        <w:rPr>
          <w:color w:val="000000"/>
          <w:vertAlign w:val="subscript"/>
          <w:lang w:val="en-US"/>
        </w:rPr>
        <w:t>β</w:t>
      </w:r>
      <w:proofErr w:type="spellEnd"/>
      <w:r>
        <w:rPr>
          <w:color w:val="000000"/>
          <w:vertAlign w:val="subscript"/>
        </w:rPr>
        <w:t>+</w:t>
      </w:r>
      <w:r>
        <w:rPr>
          <w:color w:val="000000"/>
          <w:vertAlign w:val="subscript"/>
          <w:lang w:val="en-US"/>
        </w:rPr>
        <w:t>γ</w:t>
      </w:r>
      <w:r w:rsidRPr="00152BB6">
        <w:rPr>
          <w:color w:val="000000"/>
        </w:rPr>
        <w:t xml:space="preserve">– </w:t>
      </w:r>
      <w:proofErr w:type="spellStart"/>
      <w:r>
        <w:rPr>
          <w:color w:val="000000"/>
          <w:lang w:val="en-US"/>
        </w:rPr>
        <w:t>N</w:t>
      </w:r>
      <w:r>
        <w:rPr>
          <w:color w:val="000000"/>
          <w:vertAlign w:val="subscript"/>
          <w:lang w:val="en-US"/>
        </w:rPr>
        <w:t>γ</w:t>
      </w:r>
      <w:proofErr w:type="spellEnd"/>
      <w:r w:rsidRPr="00152BB6">
        <w:rPr>
          <w:color w:val="000000"/>
        </w:rPr>
        <w:t>)</w:t>
      </w:r>
      <w:r>
        <w:rPr>
          <w:color w:val="000000"/>
        </w:rPr>
        <w:t xml:space="preserve">, </w:t>
      </w:r>
      <w:r>
        <w:rPr>
          <w:color w:val="000000"/>
        </w:rPr>
        <w:t>част/см</w:t>
      </w:r>
      <w:r>
        <w:rPr>
          <w:color w:val="000000"/>
          <w:vertAlign w:val="superscript"/>
        </w:rPr>
        <w:t>2</w:t>
      </w:r>
      <w:r>
        <w:rPr>
          <w:color w:val="000000"/>
        </w:rPr>
        <w:sym w:font="Symbol" w:char="F0D7"/>
      </w:r>
      <w:r>
        <w:rPr>
          <w:color w:val="000000"/>
        </w:rPr>
        <w:t>мин,</w:t>
      </w:r>
    </w:p>
    <w:p w:rsidR="00465D87" w:rsidRPr="00D76D12" w:rsidRDefault="00465D87" w:rsidP="00465D87">
      <w:pPr>
        <w:shd w:val="clear" w:color="auto" w:fill="FFFFFF"/>
        <w:spacing w:line="216" w:lineRule="auto"/>
        <w:jc w:val="both"/>
        <w:rPr>
          <w:color w:val="000000"/>
          <w:sz w:val="10"/>
        </w:rPr>
      </w:pPr>
    </w:p>
    <w:p w:rsidR="00465D87" w:rsidRDefault="00465D87" w:rsidP="00465D87">
      <w:pPr>
        <w:shd w:val="clear" w:color="auto" w:fill="FFFFFF"/>
        <w:spacing w:line="223" w:lineRule="auto"/>
        <w:ind w:left="993" w:hanging="993"/>
        <w:jc w:val="both"/>
      </w:pPr>
      <w:r>
        <w:rPr>
          <w:color w:val="000000"/>
        </w:rPr>
        <w:t xml:space="preserve">где </w:t>
      </w:r>
      <w:proofErr w:type="spellStart"/>
      <w:r>
        <w:rPr>
          <w:color w:val="000000"/>
          <w:lang w:val="en-US"/>
        </w:rPr>
        <w:t>N</w:t>
      </w:r>
      <w:r>
        <w:rPr>
          <w:color w:val="000000"/>
          <w:vertAlign w:val="subscript"/>
          <w:lang w:val="en-US"/>
        </w:rPr>
        <w:t>β</w:t>
      </w:r>
      <w:proofErr w:type="spellEnd"/>
      <w:r>
        <w:rPr>
          <w:color w:val="000000"/>
          <w:vertAlign w:val="subscript"/>
        </w:rPr>
        <w:t>+</w:t>
      </w:r>
      <w:r>
        <w:rPr>
          <w:color w:val="000000"/>
          <w:vertAlign w:val="subscript"/>
          <w:lang w:val="en-US"/>
        </w:rPr>
        <w:t>γ</w:t>
      </w:r>
      <w:r w:rsidRPr="00944CBD">
        <w:rPr>
          <w:color w:val="000000"/>
          <w:vertAlign w:val="subscript"/>
        </w:rPr>
        <w:t xml:space="preserve"> </w:t>
      </w:r>
      <w:r>
        <w:rPr>
          <w:color w:val="000000"/>
        </w:rPr>
        <w:t>– показания прибора с открытой задней крышкой без учета запятой на табло импульсов;</w:t>
      </w:r>
    </w:p>
    <w:p w:rsidR="00465D87" w:rsidRDefault="00465D87" w:rsidP="00465D87">
      <w:pPr>
        <w:shd w:val="clear" w:color="auto" w:fill="FFFFFF"/>
        <w:spacing w:line="223" w:lineRule="auto"/>
        <w:ind w:left="993" w:hanging="709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N</w:t>
      </w:r>
      <w:r>
        <w:rPr>
          <w:color w:val="000000"/>
          <w:vertAlign w:val="subscript"/>
          <w:lang w:val="en-US"/>
        </w:rPr>
        <w:t>γ</w:t>
      </w:r>
      <w:proofErr w:type="spellEnd"/>
      <w:r>
        <w:rPr>
          <w:color w:val="000000"/>
        </w:rPr>
        <w:t xml:space="preserve"> </w:t>
      </w:r>
      <w:r w:rsidRPr="00F850A7">
        <w:rPr>
          <w:color w:val="000000"/>
        </w:rPr>
        <w:t>–</w:t>
      </w:r>
      <w:r>
        <w:rPr>
          <w:color w:val="000000"/>
        </w:rPr>
        <w:t xml:space="preserve"> показания прибора с закрытой задней крышкой без учета за</w:t>
      </w:r>
      <w:r>
        <w:rPr>
          <w:color w:val="000000"/>
        </w:rPr>
        <w:softHyphen/>
        <w:t>пятой на табло импульсов;</w:t>
      </w:r>
    </w:p>
    <w:p w:rsidR="00465D87" w:rsidRDefault="00465D87" w:rsidP="00465D87">
      <w:pPr>
        <w:shd w:val="clear" w:color="auto" w:fill="FFFFFF"/>
        <w:spacing w:line="223" w:lineRule="auto"/>
        <w:ind w:firstLine="284"/>
        <w:jc w:val="both"/>
        <w:rPr>
          <w:color w:val="000000"/>
        </w:rPr>
      </w:pPr>
      <w:r>
        <w:rPr>
          <w:color w:val="000000"/>
        </w:rPr>
        <w:t>К</w:t>
      </w:r>
      <w:proofErr w:type="gramStart"/>
      <w:r>
        <w:rPr>
          <w:color w:val="000000"/>
          <w:vertAlign w:val="subscript"/>
          <w:lang w:val="en-US"/>
        </w:rPr>
        <w:t>S</w:t>
      </w:r>
      <w:proofErr w:type="gramEnd"/>
      <w:r w:rsidRPr="00F850A7">
        <w:rPr>
          <w:color w:val="000000"/>
        </w:rPr>
        <w:t xml:space="preserve"> – </w:t>
      </w:r>
      <w:r>
        <w:rPr>
          <w:color w:val="000000"/>
        </w:rPr>
        <w:t>коэффициент счета прибора, част/см</w:t>
      </w:r>
      <w:r>
        <w:rPr>
          <w:color w:val="000000"/>
          <w:vertAlign w:val="superscript"/>
        </w:rPr>
        <w:t>2</w:t>
      </w:r>
      <w:r>
        <w:rPr>
          <w:color w:val="000000"/>
        </w:rPr>
        <w:t>мин</w:t>
      </w:r>
      <w:r>
        <w:rPr>
          <w:color w:val="000000"/>
        </w:rPr>
        <w:sym w:font="Symbol" w:char="F0D7"/>
      </w:r>
      <w:r>
        <w:rPr>
          <w:color w:val="000000"/>
        </w:rPr>
        <w:t>импульс.</w:t>
      </w:r>
    </w:p>
    <w:p w:rsidR="00465D87" w:rsidRPr="00F00B3B" w:rsidRDefault="00465D87" w:rsidP="00465D87">
      <w:pPr>
        <w:shd w:val="clear" w:color="auto" w:fill="FFFFFF"/>
        <w:spacing w:line="223" w:lineRule="auto"/>
        <w:ind w:firstLine="284"/>
        <w:jc w:val="both"/>
        <w:rPr>
          <w:color w:val="000000"/>
          <w:spacing w:val="-6"/>
        </w:rPr>
      </w:pPr>
      <w:r w:rsidRPr="00F00B3B">
        <w:rPr>
          <w:color w:val="000000"/>
          <w:spacing w:val="6"/>
        </w:rPr>
        <w:t>Коэффициент счета прибора К</w:t>
      </w:r>
      <w:proofErr w:type="gramStart"/>
      <w:r w:rsidRPr="00F00B3B">
        <w:rPr>
          <w:color w:val="000000"/>
          <w:spacing w:val="6"/>
          <w:vertAlign w:val="subscript"/>
          <w:lang w:val="en-US"/>
        </w:rPr>
        <w:t>S</w:t>
      </w:r>
      <w:proofErr w:type="gramEnd"/>
      <w:r w:rsidRPr="00F00B3B">
        <w:rPr>
          <w:color w:val="000000"/>
          <w:spacing w:val="6"/>
          <w:vertAlign w:val="subscript"/>
        </w:rPr>
        <w:t xml:space="preserve"> </w:t>
      </w:r>
      <w:r w:rsidRPr="00F00B3B">
        <w:rPr>
          <w:color w:val="000000"/>
          <w:spacing w:val="6"/>
        </w:rPr>
        <w:t xml:space="preserve">для прибора составляет </w:t>
      </w:r>
      <w:r>
        <w:rPr>
          <w:color w:val="000000"/>
          <w:spacing w:val="6"/>
        </w:rPr>
        <w:t xml:space="preserve">         </w:t>
      </w:r>
      <w:r w:rsidRPr="00F00B3B">
        <w:rPr>
          <w:color w:val="000000"/>
          <w:spacing w:val="-6"/>
        </w:rPr>
        <w:t xml:space="preserve">0,5 </w:t>
      </w:r>
      <w:r>
        <w:rPr>
          <w:color w:val="000000"/>
          <w:spacing w:val="-6"/>
        </w:rPr>
        <w:t xml:space="preserve"> </w:t>
      </w:r>
      <w:r w:rsidRPr="00F00B3B">
        <w:rPr>
          <w:color w:val="000000"/>
          <w:spacing w:val="-6"/>
        </w:rPr>
        <w:t>част/см</w:t>
      </w:r>
      <w:r w:rsidRPr="00F00B3B">
        <w:rPr>
          <w:color w:val="000000"/>
          <w:spacing w:val="-6"/>
          <w:vertAlign w:val="superscript"/>
        </w:rPr>
        <w:t>2</w:t>
      </w:r>
      <w:r w:rsidRPr="00F00B3B">
        <w:rPr>
          <w:color w:val="000000"/>
          <w:spacing w:val="-6"/>
        </w:rPr>
        <w:t>мин</w:t>
      </w:r>
      <w:r w:rsidRPr="00F00B3B">
        <w:rPr>
          <w:color w:val="000000"/>
          <w:spacing w:val="-6"/>
        </w:rPr>
        <w:sym w:font="Symbol" w:char="F0D7"/>
      </w:r>
      <w:r w:rsidRPr="00F00B3B">
        <w:rPr>
          <w:color w:val="000000"/>
          <w:spacing w:val="-6"/>
        </w:rPr>
        <w:t>импульс.</w:t>
      </w:r>
    </w:p>
    <w:p w:rsidR="00465D87" w:rsidRPr="008F646B" w:rsidRDefault="00465D87" w:rsidP="00465D87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b/>
          <w:color w:val="000000"/>
          <w:sz w:val="16"/>
          <w:szCs w:val="16"/>
        </w:rPr>
      </w:pPr>
      <w:r w:rsidRPr="00EC1832">
        <w:rPr>
          <w:color w:val="000000"/>
          <w:spacing w:val="30"/>
          <w:sz w:val="16"/>
          <w:szCs w:val="16"/>
        </w:rPr>
        <w:t>Таблица</w:t>
      </w:r>
      <w:r>
        <w:rPr>
          <w:color w:val="000000"/>
          <w:sz w:val="16"/>
          <w:szCs w:val="16"/>
        </w:rPr>
        <w:t xml:space="preserve"> 15. </w:t>
      </w:r>
      <w:r>
        <w:rPr>
          <w:b/>
          <w:bCs/>
          <w:color w:val="000000"/>
          <w:sz w:val="16"/>
          <w:szCs w:val="16"/>
        </w:rPr>
        <w:t xml:space="preserve">Результаты </w:t>
      </w:r>
      <w:r>
        <w:rPr>
          <w:b/>
          <w:color w:val="000000"/>
          <w:sz w:val="16"/>
          <w:szCs w:val="16"/>
        </w:rPr>
        <w:t>измерений</w:t>
      </w:r>
    </w:p>
    <w:p w:rsidR="00465D87" w:rsidRPr="00202189" w:rsidRDefault="00465D87" w:rsidP="00465D87">
      <w:pPr>
        <w:shd w:val="clear" w:color="auto" w:fill="FFFFFF"/>
        <w:spacing w:line="216" w:lineRule="auto"/>
        <w:jc w:val="center"/>
        <w:rPr>
          <w:b/>
          <w:color w:val="000000"/>
          <w:szCs w:val="16"/>
        </w:rPr>
      </w:pPr>
    </w:p>
    <w:tbl>
      <w:tblPr>
        <w:tblW w:w="61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59"/>
        <w:gridCol w:w="1689"/>
        <w:gridCol w:w="1693"/>
        <w:gridCol w:w="1583"/>
      </w:tblGrid>
      <w:tr w:rsidR="00465D87" w:rsidTr="007252DF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</w:t>
            </w:r>
          </w:p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контроль</w:t>
            </w:r>
            <w:r>
              <w:rPr>
                <w:color w:val="000000"/>
                <w:sz w:val="16"/>
                <w:szCs w:val="16"/>
              </w:rPr>
              <w:softHyphen/>
              <w:t>ных точек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 закрытой крышкой,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N</w:t>
            </w:r>
            <w:r>
              <w:rPr>
                <w:color w:val="000000"/>
                <w:sz w:val="16"/>
                <w:szCs w:val="16"/>
                <w:vertAlign w:val="subscript"/>
                <w:lang w:val="en-US"/>
              </w:rPr>
              <w:t>γ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открытой крышкой,</w:t>
            </w:r>
          </w:p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N</w:t>
            </w:r>
            <w:r>
              <w:rPr>
                <w:color w:val="000000"/>
                <w:sz w:val="16"/>
                <w:szCs w:val="16"/>
                <w:vertAlign w:val="subscript"/>
                <w:lang w:val="en-US"/>
              </w:rPr>
              <w:t>βγ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q 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= </w:t>
            </w:r>
            <w:r>
              <w:rPr>
                <w:color w:val="000000"/>
                <w:sz w:val="16"/>
                <w:szCs w:val="16"/>
              </w:rPr>
              <w:t>част/см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sym w:font="Symbol" w:char="F0D7"/>
            </w:r>
            <w:r>
              <w:rPr>
                <w:color w:val="000000"/>
                <w:sz w:val="16"/>
                <w:szCs w:val="16"/>
              </w:rPr>
              <w:t>мин</w:t>
            </w:r>
          </w:p>
        </w:tc>
      </w:tr>
      <w:tr w:rsidR="00465D87" w:rsidTr="007252DF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65D87" w:rsidTr="007252DF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65D87" w:rsidTr="007252DF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65D87" w:rsidTr="007252DF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65D87" w:rsidTr="007252DF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65D87" w:rsidTr="007252DF">
        <w:trPr>
          <w:trHeight w:val="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D87" w:rsidRDefault="00465D87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D87" w:rsidRDefault="00465D87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465D87" w:rsidRPr="008F646B" w:rsidRDefault="00465D87" w:rsidP="00465D87">
      <w:pPr>
        <w:shd w:val="clear" w:color="auto" w:fill="FFFFFF"/>
        <w:spacing w:line="216" w:lineRule="auto"/>
        <w:rPr>
          <w:color w:val="000000"/>
          <w:sz w:val="24"/>
        </w:rPr>
      </w:pPr>
    </w:p>
    <w:p w:rsidR="00465D87" w:rsidRDefault="00465D87" w:rsidP="00465D87">
      <w:pPr>
        <w:shd w:val="clear" w:color="auto" w:fill="FFFFFF"/>
        <w:spacing w:line="223" w:lineRule="auto"/>
        <w:ind w:firstLine="284"/>
        <w:jc w:val="both"/>
      </w:pPr>
      <w:r>
        <w:rPr>
          <w:color w:val="000000"/>
        </w:rPr>
        <w:t>8. Повторите пункты 4, 5, 6, 7 в других точках обследования по</w:t>
      </w:r>
      <w:r>
        <w:rPr>
          <w:color w:val="000000"/>
        </w:rPr>
        <w:softHyphen/>
        <w:t>верхностей, предложенных преподавателем.</w:t>
      </w:r>
    </w:p>
    <w:p w:rsidR="00465D87" w:rsidRDefault="00465D87" w:rsidP="00465D87">
      <w:pPr>
        <w:shd w:val="clear" w:color="auto" w:fill="FFFFFF"/>
        <w:spacing w:line="223" w:lineRule="auto"/>
        <w:ind w:firstLine="284"/>
        <w:jc w:val="both"/>
        <w:rPr>
          <w:color w:val="000000"/>
        </w:rPr>
      </w:pPr>
      <w:r>
        <w:rPr>
          <w:color w:val="000000"/>
        </w:rPr>
        <w:t>9. Сделайте выводы о необходимости дезактивации рабочих по</w:t>
      </w:r>
      <w:r>
        <w:rPr>
          <w:color w:val="000000"/>
        </w:rPr>
        <w:softHyphen/>
        <w:t>верхностей, сравнив данные табл. 15 с нормами радиационной без</w:t>
      </w:r>
      <w:r>
        <w:rPr>
          <w:color w:val="000000"/>
        </w:rPr>
        <w:t>о</w:t>
      </w:r>
      <w:r>
        <w:rPr>
          <w:color w:val="000000"/>
        </w:rPr>
        <w:t>пас</w:t>
      </w:r>
      <w:r>
        <w:rPr>
          <w:color w:val="000000"/>
        </w:rPr>
        <w:softHyphen/>
        <w:t>ности (НРБ-2000).</w:t>
      </w:r>
    </w:p>
    <w:p w:rsidR="00465D87" w:rsidRPr="008F646B" w:rsidRDefault="00465D87" w:rsidP="00465D87">
      <w:pPr>
        <w:shd w:val="clear" w:color="auto" w:fill="FFFFFF"/>
        <w:spacing w:line="216" w:lineRule="auto"/>
        <w:jc w:val="center"/>
        <w:rPr>
          <w:b/>
          <w:bCs/>
          <w:color w:val="000000"/>
          <w:sz w:val="22"/>
        </w:rPr>
      </w:pPr>
    </w:p>
    <w:p w:rsidR="00465D87" w:rsidRDefault="00465D87" w:rsidP="00465D87">
      <w:pPr>
        <w:shd w:val="clear" w:color="auto" w:fill="FFFFFF"/>
        <w:spacing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Контрольные вопросы</w:t>
      </w:r>
    </w:p>
    <w:p w:rsidR="00465D87" w:rsidRPr="008F646B" w:rsidRDefault="00465D87" w:rsidP="00465D87">
      <w:pPr>
        <w:shd w:val="clear" w:color="auto" w:fill="FFFFFF"/>
        <w:spacing w:line="216" w:lineRule="auto"/>
        <w:jc w:val="center"/>
        <w:rPr>
          <w:sz w:val="22"/>
        </w:rPr>
      </w:pPr>
    </w:p>
    <w:p w:rsidR="00465D87" w:rsidRDefault="00465D87" w:rsidP="00465D87">
      <w:pPr>
        <w:shd w:val="clear" w:color="auto" w:fill="FFFFFF"/>
        <w:spacing w:line="223" w:lineRule="auto"/>
        <w:ind w:firstLine="284"/>
        <w:jc w:val="both"/>
      </w:pPr>
      <w:r>
        <w:rPr>
          <w:color w:val="000000"/>
        </w:rPr>
        <w:t xml:space="preserve"> 1.  В каких случаях осуществляется контроль с помощью перенос</w:t>
      </w:r>
      <w:r>
        <w:rPr>
          <w:color w:val="000000"/>
        </w:rPr>
        <w:softHyphen/>
        <w:t>ных приборов?</w:t>
      </w:r>
    </w:p>
    <w:p w:rsidR="00465D87" w:rsidRPr="00F00B3B" w:rsidRDefault="00465D87" w:rsidP="00465D87">
      <w:pPr>
        <w:shd w:val="clear" w:color="auto" w:fill="FFFFFF"/>
        <w:spacing w:line="223" w:lineRule="auto"/>
        <w:ind w:firstLine="284"/>
        <w:jc w:val="both"/>
        <w:rPr>
          <w:spacing w:val="2"/>
        </w:rPr>
      </w:pPr>
      <w:r>
        <w:rPr>
          <w:color w:val="000000"/>
          <w:spacing w:val="2"/>
        </w:rPr>
        <w:t xml:space="preserve"> </w:t>
      </w:r>
      <w:r w:rsidRPr="00F00B3B">
        <w:rPr>
          <w:color w:val="000000"/>
          <w:spacing w:val="2"/>
        </w:rPr>
        <w:t xml:space="preserve">2. Эффективен ли данный метод для регистрации </w:t>
      </w:r>
      <w:proofErr w:type="spellStart"/>
      <w:proofErr w:type="gramStart"/>
      <w:r w:rsidRPr="00F00B3B">
        <w:rPr>
          <w:color w:val="000000"/>
          <w:spacing w:val="2"/>
        </w:rPr>
        <w:t>альфа-излу</w:t>
      </w:r>
      <w:r>
        <w:rPr>
          <w:color w:val="000000"/>
          <w:spacing w:val="2"/>
        </w:rPr>
        <w:softHyphen/>
      </w:r>
      <w:r w:rsidRPr="00F00B3B">
        <w:rPr>
          <w:color w:val="000000"/>
          <w:spacing w:val="2"/>
        </w:rPr>
        <w:t>ч</w:t>
      </w:r>
      <w:r w:rsidRPr="00F00B3B">
        <w:rPr>
          <w:color w:val="000000"/>
          <w:spacing w:val="2"/>
        </w:rPr>
        <w:t>е</w:t>
      </w:r>
      <w:r w:rsidRPr="00F00B3B">
        <w:rPr>
          <w:color w:val="000000"/>
          <w:spacing w:val="2"/>
        </w:rPr>
        <w:t>ния</w:t>
      </w:r>
      <w:proofErr w:type="spellEnd"/>
      <w:proofErr w:type="gramEnd"/>
      <w:r w:rsidRPr="00F00B3B">
        <w:rPr>
          <w:color w:val="000000"/>
          <w:spacing w:val="2"/>
        </w:rPr>
        <w:t>?</w:t>
      </w:r>
    </w:p>
    <w:p w:rsidR="00465D87" w:rsidRDefault="00465D87" w:rsidP="00465D87">
      <w:pPr>
        <w:shd w:val="clear" w:color="auto" w:fill="FFFFFF"/>
        <w:spacing w:line="223" w:lineRule="auto"/>
        <w:ind w:firstLine="284"/>
        <w:jc w:val="both"/>
      </w:pPr>
      <w:r>
        <w:rPr>
          <w:color w:val="000000"/>
        </w:rPr>
        <w:t xml:space="preserve"> 3. Как устроены многоканальные сигнализаторы?</w:t>
      </w:r>
    </w:p>
    <w:p w:rsidR="00465D87" w:rsidRDefault="00465D87" w:rsidP="00465D87">
      <w:pPr>
        <w:shd w:val="clear" w:color="auto" w:fill="FFFFFF"/>
        <w:spacing w:line="223" w:lineRule="auto"/>
        <w:ind w:firstLine="284"/>
        <w:jc w:val="both"/>
      </w:pPr>
      <w:r>
        <w:rPr>
          <w:color w:val="000000"/>
        </w:rPr>
        <w:t xml:space="preserve"> 4. Какое основное правило при регистрации </w:t>
      </w:r>
      <w:proofErr w:type="spellStart"/>
      <w:proofErr w:type="gramStart"/>
      <w:r>
        <w:rPr>
          <w:color w:val="000000"/>
        </w:rPr>
        <w:t>бета-излучения</w:t>
      </w:r>
      <w:proofErr w:type="spellEnd"/>
      <w:proofErr w:type="gramEnd"/>
      <w:r>
        <w:rPr>
          <w:color w:val="000000"/>
        </w:rPr>
        <w:t>?</w:t>
      </w:r>
    </w:p>
    <w:p w:rsidR="00465D87" w:rsidRDefault="00465D87" w:rsidP="00465D87">
      <w:pPr>
        <w:shd w:val="clear" w:color="auto" w:fill="FFFFFF"/>
        <w:spacing w:line="223" w:lineRule="auto"/>
        <w:ind w:firstLine="284"/>
        <w:jc w:val="both"/>
      </w:pPr>
      <w:r>
        <w:rPr>
          <w:color w:val="000000"/>
        </w:rPr>
        <w:t xml:space="preserve"> 5.  Назовите основные области применения сигнализаторов загряз</w:t>
      </w:r>
      <w:r>
        <w:rPr>
          <w:color w:val="000000"/>
        </w:rPr>
        <w:softHyphen/>
        <w:t>ненности.</w:t>
      </w:r>
    </w:p>
    <w:p w:rsidR="00465D87" w:rsidRDefault="00465D87" w:rsidP="00465D87">
      <w:pPr>
        <w:shd w:val="clear" w:color="auto" w:fill="FFFFFF"/>
        <w:spacing w:line="223" w:lineRule="auto"/>
        <w:ind w:firstLine="284"/>
        <w:jc w:val="both"/>
      </w:pPr>
      <w:r>
        <w:rPr>
          <w:color w:val="000000"/>
        </w:rPr>
        <w:t xml:space="preserve"> 6. Какое основное назначение сигнализатора СЗБ-04?</w:t>
      </w:r>
    </w:p>
    <w:p w:rsidR="00465D87" w:rsidRDefault="00465D87" w:rsidP="00465D87">
      <w:pPr>
        <w:shd w:val="clear" w:color="auto" w:fill="FFFFFF"/>
        <w:spacing w:line="223" w:lineRule="auto"/>
        <w:ind w:firstLine="284"/>
        <w:jc w:val="both"/>
      </w:pPr>
      <w:r>
        <w:rPr>
          <w:color w:val="000000"/>
        </w:rPr>
        <w:t xml:space="preserve"> 7. Объясните принцип работы сигнализатора СЗБ-04.</w:t>
      </w:r>
    </w:p>
    <w:p w:rsidR="00465D87" w:rsidRDefault="00465D87" w:rsidP="00465D87">
      <w:pPr>
        <w:shd w:val="clear" w:color="auto" w:fill="FFFFFF"/>
        <w:spacing w:line="223" w:lineRule="auto"/>
        <w:ind w:firstLine="284"/>
        <w:jc w:val="both"/>
      </w:pPr>
      <w:r>
        <w:rPr>
          <w:color w:val="000000"/>
        </w:rPr>
        <w:t xml:space="preserve"> 8. Поясните назначение двух табло: красного и зеленого.</w:t>
      </w:r>
    </w:p>
    <w:p w:rsidR="00465D87" w:rsidRPr="00FE675B" w:rsidRDefault="00465D87" w:rsidP="00465D87">
      <w:pPr>
        <w:shd w:val="clear" w:color="auto" w:fill="FFFFFF"/>
        <w:spacing w:line="223" w:lineRule="auto"/>
        <w:ind w:firstLine="284"/>
        <w:jc w:val="both"/>
        <w:rPr>
          <w:spacing w:val="-4"/>
        </w:rPr>
      </w:pPr>
      <w:r>
        <w:rPr>
          <w:color w:val="000000"/>
          <w:spacing w:val="-4"/>
        </w:rPr>
        <w:t xml:space="preserve"> </w:t>
      </w:r>
      <w:r w:rsidRPr="00FE675B">
        <w:rPr>
          <w:color w:val="000000"/>
          <w:spacing w:val="-4"/>
        </w:rPr>
        <w:t>9. На основании чего делают вывод о необходимости дезактив</w:t>
      </w:r>
      <w:r w:rsidRPr="00FE675B">
        <w:rPr>
          <w:color w:val="000000"/>
          <w:spacing w:val="-4"/>
        </w:rPr>
        <w:t>а</w:t>
      </w:r>
      <w:r w:rsidRPr="00FE675B">
        <w:rPr>
          <w:color w:val="000000"/>
          <w:spacing w:val="-4"/>
        </w:rPr>
        <w:t>ции?</w:t>
      </w:r>
    </w:p>
    <w:p w:rsidR="00A650EA" w:rsidRDefault="00465D87" w:rsidP="00465D87">
      <w:r>
        <w:rPr>
          <w:color w:val="000000"/>
        </w:rPr>
        <w:t xml:space="preserve">10. Поясните принцип измерения плотности потока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>частиц с по</w:t>
      </w:r>
      <w:r>
        <w:rPr>
          <w:color w:val="000000"/>
        </w:rPr>
        <w:softHyphen/>
        <w:t>мощью дозиметра АНРИ-01 "Сосна".</w:t>
      </w:r>
    </w:p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65D87"/>
    <w:rsid w:val="00465D87"/>
    <w:rsid w:val="00A228B4"/>
    <w:rsid w:val="00A650EA"/>
    <w:rsid w:val="00C5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65D87"/>
    <w:pPr>
      <w:widowControl/>
      <w:shd w:val="clear" w:color="auto" w:fill="FFFFFF"/>
      <w:autoSpaceDE/>
      <w:autoSpaceDN/>
      <w:adjustRightInd/>
    </w:pPr>
    <w:rPr>
      <w:color w:val="000000"/>
    </w:rPr>
  </w:style>
  <w:style w:type="character" w:customStyle="1" w:styleId="30">
    <w:name w:val="Основной текст 3 Знак"/>
    <w:basedOn w:val="a0"/>
    <w:link w:val="3"/>
    <w:rsid w:val="00465D87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1491</Words>
  <Characters>8499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cp:lastPrinted>2016-03-15T11:31:00Z</cp:lastPrinted>
  <dcterms:created xsi:type="dcterms:W3CDTF">2016-03-15T11:21:00Z</dcterms:created>
  <dcterms:modified xsi:type="dcterms:W3CDTF">2016-03-15T11:31:00Z</dcterms:modified>
</cp:coreProperties>
</file>