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48862469"/>
    <w:bookmarkStart w:id="1" w:name="_GoBack"/>
    <w:p w:rsidR="00794BD1" w:rsidRPr="00987029" w:rsidRDefault="00AC291E" w:rsidP="00794BD1">
      <w:pPr>
        <w:pStyle w:val="1"/>
        <w:rPr>
          <w:rStyle w:val="a7"/>
          <w:rFonts w:ascii="Petersburg" w:hAnsi="Petersburg"/>
          <w:sz w:val="28"/>
          <w:szCs w:val="28"/>
        </w:rPr>
      </w:pPr>
      <w:r w:rsidRPr="00987029">
        <w:rPr>
          <w:rFonts w:ascii="Petersburg" w:hAnsi="Petersburg"/>
          <w:sz w:val="28"/>
          <w:szCs w:val="28"/>
        </w:rPr>
        <w:fldChar w:fldCharType="begin"/>
      </w:r>
      <w:r w:rsidRPr="00987029">
        <w:rPr>
          <w:rFonts w:ascii="Petersburg" w:hAnsi="Petersburg"/>
          <w:sz w:val="28"/>
          <w:szCs w:val="28"/>
        </w:rPr>
        <w:instrText xml:space="preserve"> HYPERLINK "../Osnova/Soderganie.pdf" </w:instrText>
      </w:r>
      <w:r w:rsidRPr="00987029">
        <w:rPr>
          <w:rFonts w:ascii="Petersburg" w:hAnsi="Petersburg"/>
          <w:sz w:val="28"/>
          <w:szCs w:val="28"/>
        </w:rPr>
        <w:fldChar w:fldCharType="separate"/>
      </w:r>
      <w:r w:rsidR="00521209" w:rsidRPr="00987029">
        <w:rPr>
          <w:rStyle w:val="a7"/>
          <w:rFonts w:ascii="Petersburg" w:hAnsi="Petersburg"/>
          <w:sz w:val="28"/>
          <w:szCs w:val="28"/>
        </w:rPr>
        <w:t>ПОЛНОТЕКСТ</w:t>
      </w:r>
      <w:r w:rsidR="00521209">
        <w:rPr>
          <w:rStyle w:val="a7"/>
          <w:rFonts w:ascii="Petersburg" w:hAnsi="Petersburg"/>
          <w:sz w:val="28"/>
          <w:szCs w:val="28"/>
        </w:rPr>
        <w:t>ОВЫЕ</w:t>
      </w:r>
      <w:r w:rsidR="00521209" w:rsidRPr="00987029">
        <w:rPr>
          <w:rStyle w:val="a7"/>
          <w:rFonts w:ascii="Petersburg" w:hAnsi="Petersburg"/>
          <w:sz w:val="28"/>
          <w:szCs w:val="28"/>
        </w:rPr>
        <w:t xml:space="preserve"> ИСТОЧНИКИ ЛИТЕРАТУР</w:t>
      </w:r>
      <w:bookmarkEnd w:id="0"/>
      <w:r w:rsidR="00521209" w:rsidRPr="00987029">
        <w:rPr>
          <w:rStyle w:val="a7"/>
          <w:rFonts w:ascii="Petersburg" w:hAnsi="Petersburg"/>
          <w:sz w:val="28"/>
          <w:szCs w:val="28"/>
        </w:rPr>
        <w:t>Ы</w:t>
      </w:r>
    </w:p>
    <w:p w:rsidR="00794BD1" w:rsidRPr="00987029" w:rsidRDefault="00AC291E" w:rsidP="00794BD1">
      <w:pPr>
        <w:spacing w:after="0" w:line="240" w:lineRule="auto"/>
        <w:ind w:firstLine="567"/>
        <w:rPr>
          <w:rFonts w:ascii="Petersburg" w:hAnsi="Petersburg" w:cs="Times New Roman"/>
          <w:sz w:val="28"/>
          <w:szCs w:val="28"/>
        </w:rPr>
      </w:pPr>
      <w:r w:rsidRPr="00987029">
        <w:rPr>
          <w:rFonts w:ascii="Petersburg" w:hAnsi="Petersburg" w:cs="Times New Roman"/>
          <w:b/>
          <w:spacing w:val="2"/>
          <w:sz w:val="28"/>
          <w:szCs w:val="28"/>
        </w:rPr>
        <w:fldChar w:fldCharType="end"/>
      </w:r>
      <w:bookmarkEnd w:id="1"/>
    </w:p>
    <w:p w:rsidR="00794BD1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9" w:history="1"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Бессарабов Б. Ф. Инкубация яиц с основами эмбриологии сельскохозяйственной птицы / Б. Ф. Бессарабов. – М.: Колос, 2006. – 240 с.</w:t>
        </w:r>
      </w:hyperlink>
    </w:p>
    <w:p w:rsidR="00794BD1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0" w:history="1"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Бессарабов Б. Ф. Птицеводство и технология производства яиц и мяса птицы / Б. Ф. Бессарабов, Э. И. Бондарев, Т. А.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Столляр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. – СПб</w:t>
        </w:r>
        <w:proofErr w:type="gram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.: </w:t>
        </w:r>
        <w:proofErr w:type="gram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Изд-во «Лань», 2005. – 352 с.</w:t>
        </w:r>
      </w:hyperlink>
    </w:p>
    <w:p w:rsidR="00794BD1" w:rsidRPr="00987029" w:rsidRDefault="001D74FC" w:rsidP="00082E62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1" w:history="1"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Кочиш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И. И. Птицеводство / И. И.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Кочиш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, М. Г. Петраш, С. Б. Смирнов. – М.: Колос, 2007. – 407 с.</w:t>
        </w:r>
      </w:hyperlink>
    </w:p>
    <w:p w:rsidR="00794BD1" w:rsidRPr="00082E62" w:rsidRDefault="001D74FC" w:rsidP="00082E62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pacing w:val="-2"/>
          <w:sz w:val="28"/>
          <w:szCs w:val="28"/>
        </w:rPr>
      </w:pPr>
      <w:hyperlink r:id="rId12" w:history="1">
        <w:proofErr w:type="gramStart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>Сэме</w:t>
        </w:r>
        <w:proofErr w:type="gramEnd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 xml:space="preserve"> Р. А. Переработка мяса птицы / Под ред. Алана Р. </w:t>
        </w:r>
        <w:proofErr w:type="spellStart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>Сэмса</w:t>
        </w:r>
        <w:proofErr w:type="spellEnd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>; пер. с англ., под науч. ред. В.В. Гущина. — СПб</w:t>
        </w:r>
        <w:proofErr w:type="gramStart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 xml:space="preserve">.: </w:t>
        </w:r>
        <w:proofErr w:type="gramEnd"/>
        <w:r w:rsidR="00082E62" w:rsidRPr="00082E62">
          <w:rPr>
            <w:rStyle w:val="a7"/>
            <w:rFonts w:ascii="Petersburg" w:hAnsi="Petersburg" w:cs="Times New Roman"/>
            <w:sz w:val="28"/>
            <w:szCs w:val="28"/>
          </w:rPr>
          <w:t>Профессия, 2007. — 432 с, ил.</w:t>
        </w:r>
      </w:hyperlink>
    </w:p>
    <w:p w:rsidR="00794BD1" w:rsidRPr="00987029" w:rsidRDefault="001D74FC" w:rsidP="00082E62">
      <w:pPr>
        <w:numPr>
          <w:ilvl w:val="0"/>
          <w:numId w:val="36"/>
        </w:numPr>
        <w:tabs>
          <w:tab w:val="left" w:pos="240"/>
          <w:tab w:val="left" w:pos="510"/>
          <w:tab w:val="left" w:pos="567"/>
          <w:tab w:val="left" w:pos="624"/>
          <w:tab w:val="left" w:pos="851"/>
          <w:tab w:val="left" w:pos="980"/>
        </w:tabs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3" w:history="1"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Разведение и содержание гусей: метод</w:t>
        </w:r>
        <w:proofErr w:type="gram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.</w:t>
        </w:r>
        <w:proofErr w:type="gram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</w:t>
        </w:r>
        <w:proofErr w:type="gram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</w:t>
        </w:r>
        <w:proofErr w:type="gram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екомендации / Я. С.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Ройтер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, И. А. Егоров, А. Д.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Давтян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[и др.]; под. общ. ред. В. И.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Фис</w:t>
        </w:r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и</w:t>
        </w:r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нина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. – </w:t>
        </w:r>
        <w:r w:rsidR="00794BD1" w:rsidRPr="00987029">
          <w:rPr>
            <w:rStyle w:val="a7"/>
            <w:rFonts w:ascii="Petersburg" w:hAnsi="Petersburg"/>
            <w:sz w:val="28"/>
            <w:szCs w:val="28"/>
          </w:rPr>
          <w:t>Сергиев Посад</w:t>
        </w:r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: ВНИТИП, 2008. – 58 с.</w:t>
        </w:r>
      </w:hyperlink>
    </w:p>
    <w:p w:rsidR="00794BD1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4" w:history="1"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Ракецкий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П. П. Птицеводство: учеб</w:t>
        </w:r>
        <w:proofErr w:type="gram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.</w:t>
        </w:r>
        <w:proofErr w:type="gram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</w:t>
        </w:r>
        <w:proofErr w:type="gram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п</w:t>
        </w:r>
        <w:proofErr w:type="gram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особие для студентов высших учебных заведений по специальности «Зоотехния» / П. П.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</w:t>
        </w:r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а</w:t>
        </w:r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кецкий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, Н. В.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Казаровец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; под общей ред. П. П.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Ракецкого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. – Минск: ИВЦ Минфина, 2011. – 432 с.</w:t>
        </w:r>
      </w:hyperlink>
    </w:p>
    <w:p w:rsidR="00794BD1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5" w:history="1"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Фисинин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 В. И. Кормление сельскохозяйственной птицы / В. И.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Фисинин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, И. А. Егоров, Т. М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Околелова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 xml:space="preserve">, Ш. А. </w:t>
        </w:r>
        <w:proofErr w:type="spellStart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Имангулов</w:t>
        </w:r>
        <w:proofErr w:type="spellEnd"/>
        <w:r w:rsidR="00794BD1" w:rsidRPr="00987029">
          <w:rPr>
            <w:rStyle w:val="a7"/>
            <w:rFonts w:ascii="Petersburg" w:hAnsi="Petersburg" w:cs="Times New Roman"/>
            <w:sz w:val="28"/>
            <w:szCs w:val="28"/>
          </w:rPr>
          <w:t>. – Сергиев-Посад: ВНИТИП, 2008. – 375 с.</w:t>
        </w:r>
      </w:hyperlink>
    </w:p>
    <w:p w:rsidR="00AC291E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6" w:history="1"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 Н.И. Инкубация яиц с основами эмбриологии: учебно-методическое пособие / Н.И. </w:t>
        </w:r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>, С.В. Косьяненко. – Горки: БГСХА, 2016. – 208 с.</w:t>
        </w:r>
      </w:hyperlink>
    </w:p>
    <w:p w:rsidR="00987029" w:rsidRPr="00987029" w:rsidRDefault="001D74FC" w:rsidP="00987029">
      <w:pPr>
        <w:pStyle w:val="12"/>
        <w:numPr>
          <w:ilvl w:val="0"/>
          <w:numId w:val="36"/>
        </w:numPr>
        <w:tabs>
          <w:tab w:val="left" w:pos="709"/>
          <w:tab w:val="left" w:pos="851"/>
          <w:tab w:val="left" w:pos="980"/>
          <w:tab w:val="left" w:pos="1276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hyperlink r:id="rId17" w:history="1"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 Н. И. Птицеводство: метод. указ. и задания к лаб</w:t>
        </w:r>
        <w:proofErr w:type="gram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.-</w:t>
        </w:r>
        <w:proofErr w:type="spellStart"/>
        <w:proofErr w:type="gramEnd"/>
        <w:r w:rsidR="00987029" w:rsidRPr="00987029">
          <w:rPr>
            <w:rStyle w:val="a7"/>
            <w:rFonts w:ascii="Petersburg" w:hAnsi="Petersburg"/>
            <w:sz w:val="28"/>
            <w:szCs w:val="28"/>
          </w:rPr>
          <w:t>практ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. занятиям. В 2 ч. Ч. 1 / УО «БГСХА»; сост.: Н. И. </w:t>
        </w:r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>, С. В. Косьяненко. – Горки, 2014. – Ч. 1. – 70 с.</w:t>
        </w:r>
      </w:hyperlink>
    </w:p>
    <w:p w:rsidR="00987029" w:rsidRPr="0098702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hyperlink r:id="rId18" w:history="1"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 Н. И. Птицеводство: метод. указ. и задания к лаб</w:t>
        </w:r>
        <w:proofErr w:type="gram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.-</w:t>
        </w:r>
        <w:proofErr w:type="spellStart"/>
        <w:proofErr w:type="gramEnd"/>
        <w:r w:rsidR="00987029" w:rsidRPr="00987029">
          <w:rPr>
            <w:rStyle w:val="a7"/>
            <w:rFonts w:ascii="Petersburg" w:hAnsi="Petersburg"/>
            <w:sz w:val="28"/>
            <w:szCs w:val="28"/>
          </w:rPr>
          <w:t>практ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. занятиям. В 2 ч. Ч. 2 / УО «БГСХА»; сост.: Н. И. </w:t>
        </w:r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>, С. В. Косьяненко. – Горки, 2014. – Ч. 2. – 68 с.</w:t>
        </w:r>
      </w:hyperlink>
    </w:p>
    <w:p w:rsidR="00987029" w:rsidRPr="006A5CA9" w:rsidRDefault="001D74FC" w:rsidP="00987029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32"/>
          <w:szCs w:val="32"/>
        </w:rPr>
      </w:pPr>
      <w:hyperlink r:id="rId19" w:history="1"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Технология выращивания водоплавающей птицы: учебно-методическое пособие / Н.И. </w:t>
        </w:r>
        <w:proofErr w:type="spellStart"/>
        <w:r w:rsidR="00987029" w:rsidRPr="00987029">
          <w:rPr>
            <w:rStyle w:val="a7"/>
            <w:rFonts w:ascii="Petersburg" w:hAnsi="Petersburg"/>
            <w:sz w:val="28"/>
            <w:szCs w:val="28"/>
          </w:rPr>
          <w:t>Кудрявец</w:t>
        </w:r>
        <w:proofErr w:type="spellEnd"/>
        <w:r w:rsidR="00987029" w:rsidRPr="00987029">
          <w:rPr>
            <w:rStyle w:val="a7"/>
            <w:rFonts w:ascii="Petersburg" w:hAnsi="Petersburg"/>
            <w:sz w:val="28"/>
            <w:szCs w:val="28"/>
          </w:rPr>
          <w:t xml:space="preserve"> [и др.]. – Горки: БГСХА, 2012. – 170 с.</w:t>
        </w:r>
      </w:hyperlink>
    </w:p>
    <w:p w:rsidR="006A5CA9" w:rsidRPr="006A23A3" w:rsidRDefault="001D74FC" w:rsidP="006A23A3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7"/>
          <w:rFonts w:ascii="Petersburg" w:hAnsi="Petersburg" w:cs="Times New Roman"/>
          <w:color w:val="auto"/>
          <w:sz w:val="32"/>
          <w:szCs w:val="32"/>
        </w:rPr>
      </w:pPr>
      <w:hyperlink r:id="rId20" w:history="1">
        <w:proofErr w:type="spellStart"/>
        <w:r w:rsidR="006A5CA9" w:rsidRPr="006A23A3">
          <w:rPr>
            <w:rStyle w:val="a7"/>
            <w:rFonts w:ascii="Petersburg" w:hAnsi="Petersburg"/>
            <w:sz w:val="28"/>
            <w:szCs w:val="28"/>
          </w:rPr>
          <w:t>Измайлович</w:t>
        </w:r>
        <w:proofErr w:type="spellEnd"/>
        <w:r w:rsidR="006A5CA9" w:rsidRPr="006A23A3">
          <w:rPr>
            <w:rStyle w:val="a7"/>
            <w:rFonts w:ascii="Petersburg" w:hAnsi="Petersburg"/>
            <w:sz w:val="28"/>
            <w:szCs w:val="28"/>
          </w:rPr>
          <w:t>, И. Б. Птицеводство: учебник для студентов учр</w:t>
        </w:r>
        <w:r w:rsidR="006A5CA9" w:rsidRPr="006A23A3">
          <w:rPr>
            <w:rStyle w:val="a7"/>
            <w:rFonts w:ascii="Petersburg" w:hAnsi="Petersburg"/>
            <w:sz w:val="28"/>
            <w:szCs w:val="28"/>
          </w:rPr>
          <w:t>е</w:t>
        </w:r>
        <w:r w:rsidR="006A5CA9" w:rsidRPr="006A23A3">
          <w:rPr>
            <w:rStyle w:val="a7"/>
            <w:rFonts w:ascii="Petersburg" w:hAnsi="Petersburg"/>
            <w:sz w:val="28"/>
            <w:szCs w:val="28"/>
          </w:rPr>
          <w:t xml:space="preserve">ждений высшего образования по специальности «Зоотехния» / И. Б. </w:t>
        </w:r>
        <w:proofErr w:type="spellStart"/>
        <w:r w:rsidR="006A5CA9" w:rsidRPr="006A23A3">
          <w:rPr>
            <w:rStyle w:val="a7"/>
            <w:rFonts w:ascii="Petersburg" w:hAnsi="Petersburg"/>
            <w:sz w:val="28"/>
            <w:szCs w:val="28"/>
          </w:rPr>
          <w:t>Измайлович</w:t>
        </w:r>
        <w:proofErr w:type="spellEnd"/>
        <w:r w:rsidR="006A5CA9" w:rsidRPr="006A23A3">
          <w:rPr>
            <w:rStyle w:val="a7"/>
            <w:rFonts w:ascii="Petersburg" w:hAnsi="Petersburg"/>
            <w:sz w:val="28"/>
            <w:szCs w:val="28"/>
          </w:rPr>
          <w:t xml:space="preserve">, Б. В. </w:t>
        </w:r>
        <w:proofErr w:type="spellStart"/>
        <w:r w:rsidR="006A5CA9" w:rsidRPr="006A23A3">
          <w:rPr>
            <w:rStyle w:val="a7"/>
            <w:rFonts w:ascii="Petersburg" w:hAnsi="Petersburg"/>
            <w:sz w:val="28"/>
            <w:szCs w:val="28"/>
          </w:rPr>
          <w:t>Балобин</w:t>
        </w:r>
        <w:proofErr w:type="spellEnd"/>
        <w:r w:rsidR="006A5CA9" w:rsidRPr="006A23A3">
          <w:rPr>
            <w:rStyle w:val="a7"/>
            <w:rFonts w:ascii="Petersburg" w:hAnsi="Petersburg"/>
            <w:sz w:val="28"/>
            <w:szCs w:val="28"/>
          </w:rPr>
          <w:t>. – Минск: ИВЦ Минфина, 2012. – 343 с.</w:t>
        </w:r>
      </w:hyperlink>
    </w:p>
    <w:p w:rsidR="00696241" w:rsidRPr="006A23A3" w:rsidRDefault="001D74FC" w:rsidP="00F364A3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7"/>
          <w:rFonts w:ascii="Petersburg" w:hAnsi="Petersburg"/>
          <w:b/>
          <w:color w:val="auto"/>
          <w:sz w:val="32"/>
          <w:szCs w:val="32"/>
          <w:u w:val="none"/>
        </w:rPr>
      </w:pPr>
      <w:hyperlink r:id="rId21" w:history="1">
        <w:r w:rsidR="006A23A3" w:rsidRPr="006A23A3">
          <w:rPr>
            <w:rStyle w:val="a7"/>
            <w:rFonts w:ascii="Petersburg" w:hAnsi="Petersburg"/>
            <w:sz w:val="28"/>
            <w:szCs w:val="28"/>
          </w:rPr>
          <w:t>Птицеводство с основами анатомии и физиологии : учеб</w:t>
        </w:r>
        <w:proofErr w:type="gramStart"/>
        <w:r w:rsidR="006A23A3" w:rsidRPr="006A23A3">
          <w:rPr>
            <w:rStyle w:val="a7"/>
            <w:rFonts w:ascii="Petersburg" w:hAnsi="Petersburg"/>
            <w:sz w:val="28"/>
            <w:szCs w:val="28"/>
          </w:rPr>
          <w:t>.</w:t>
        </w:r>
        <w:proofErr w:type="gramEnd"/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 </w:t>
        </w:r>
        <w:proofErr w:type="gramStart"/>
        <w:r w:rsidR="006A23A3" w:rsidRPr="006A23A3">
          <w:rPr>
            <w:rStyle w:val="a7"/>
            <w:rFonts w:ascii="Petersburg" w:hAnsi="Petersburg"/>
            <w:sz w:val="28"/>
            <w:szCs w:val="28"/>
          </w:rPr>
          <w:t>п</w:t>
        </w:r>
        <w:proofErr w:type="gramEnd"/>
        <w:r w:rsidR="006A23A3" w:rsidRPr="006A23A3">
          <w:rPr>
            <w:rStyle w:val="a7"/>
            <w:rFonts w:ascii="Petersburg" w:hAnsi="Petersburg"/>
            <w:sz w:val="28"/>
            <w:szCs w:val="28"/>
          </w:rPr>
          <w:t>ос</w:t>
        </w:r>
        <w:r w:rsidR="006A23A3" w:rsidRPr="006A23A3">
          <w:rPr>
            <w:rStyle w:val="a7"/>
            <w:rFonts w:ascii="Petersburg" w:hAnsi="Petersburg"/>
            <w:sz w:val="28"/>
            <w:szCs w:val="28"/>
          </w:rPr>
          <w:t>о</w:t>
        </w:r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бие / А. И. </w:t>
        </w:r>
        <w:proofErr w:type="spellStart"/>
        <w:r w:rsidR="006A23A3" w:rsidRPr="006A23A3">
          <w:rPr>
            <w:rStyle w:val="a7"/>
            <w:rFonts w:ascii="Petersburg" w:hAnsi="Petersburg"/>
            <w:sz w:val="28"/>
            <w:szCs w:val="28"/>
          </w:rPr>
          <w:t>Ятусевич</w:t>
        </w:r>
        <w:proofErr w:type="spellEnd"/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 [и др.]; под общ. ред. А. И. </w:t>
        </w:r>
        <w:proofErr w:type="spellStart"/>
        <w:r w:rsidR="006A23A3" w:rsidRPr="006A23A3">
          <w:rPr>
            <w:rStyle w:val="a7"/>
            <w:rFonts w:ascii="Petersburg" w:hAnsi="Petersburg"/>
            <w:sz w:val="28"/>
            <w:szCs w:val="28"/>
          </w:rPr>
          <w:t>Ятусевича</w:t>
        </w:r>
        <w:proofErr w:type="spellEnd"/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 и В. А. </w:t>
        </w:r>
        <w:proofErr w:type="spellStart"/>
        <w:r w:rsidR="006A23A3" w:rsidRPr="006A23A3">
          <w:rPr>
            <w:rStyle w:val="a7"/>
            <w:rFonts w:ascii="Petersburg" w:hAnsi="Petersburg"/>
            <w:sz w:val="28"/>
            <w:szCs w:val="28"/>
          </w:rPr>
          <w:t>Г</w:t>
        </w:r>
        <w:r w:rsidR="006A23A3" w:rsidRPr="006A23A3">
          <w:rPr>
            <w:rStyle w:val="a7"/>
            <w:rFonts w:ascii="Petersburg" w:hAnsi="Petersburg"/>
            <w:sz w:val="28"/>
            <w:szCs w:val="28"/>
          </w:rPr>
          <w:t>е</w:t>
        </w:r>
        <w:r w:rsidR="006A23A3" w:rsidRPr="006A23A3">
          <w:rPr>
            <w:rStyle w:val="a7"/>
            <w:rFonts w:ascii="Petersburg" w:hAnsi="Petersburg"/>
            <w:sz w:val="28"/>
            <w:szCs w:val="28"/>
          </w:rPr>
          <w:t>расимчика</w:t>
        </w:r>
        <w:proofErr w:type="spellEnd"/>
        <w:r w:rsidR="006A23A3" w:rsidRPr="006A23A3">
          <w:rPr>
            <w:rStyle w:val="a7"/>
            <w:rFonts w:ascii="Petersburg" w:hAnsi="Petersburg"/>
            <w:sz w:val="28"/>
            <w:szCs w:val="28"/>
          </w:rPr>
          <w:t>. – Минск</w:t>
        </w:r>
        <w:proofErr w:type="gramStart"/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 :</w:t>
        </w:r>
        <w:proofErr w:type="gramEnd"/>
        <w:r w:rsidR="006A23A3" w:rsidRPr="006A23A3">
          <w:rPr>
            <w:rStyle w:val="a7"/>
            <w:rFonts w:ascii="Petersburg" w:hAnsi="Petersburg"/>
            <w:sz w:val="28"/>
            <w:szCs w:val="28"/>
          </w:rPr>
          <w:t xml:space="preserve"> ИВЦ Минфина, 2016. - 312 с.</w:t>
        </w:r>
      </w:hyperlink>
    </w:p>
    <w:p w:rsidR="006A23A3" w:rsidRPr="00F364A3" w:rsidRDefault="00F364A3" w:rsidP="00F364A3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/>
          <w:b/>
          <w:sz w:val="32"/>
          <w:szCs w:val="32"/>
        </w:rPr>
      </w:pPr>
      <w:r>
        <w:t xml:space="preserve"> </w:t>
      </w:r>
      <w:hyperlink r:id="rId22" w:history="1">
        <w:proofErr w:type="spellStart"/>
        <w:r w:rsidRPr="0084073F">
          <w:rPr>
            <w:rStyle w:val="a7"/>
            <w:rFonts w:ascii="Petersburg" w:hAnsi="Petersburg"/>
            <w:sz w:val="28"/>
            <w:szCs w:val="28"/>
          </w:rPr>
          <w:t>Штеле</w:t>
        </w:r>
        <w:proofErr w:type="spellEnd"/>
        <w:r w:rsidRPr="0084073F">
          <w:rPr>
            <w:rStyle w:val="a7"/>
            <w:rFonts w:ascii="Petersburg" w:hAnsi="Petersburg"/>
            <w:sz w:val="28"/>
            <w:szCs w:val="28"/>
          </w:rPr>
          <w:t xml:space="preserve"> А. Л. Яичное птицеводство</w:t>
        </w:r>
        <w:proofErr w:type="gramStart"/>
        <w:r w:rsidRPr="0084073F">
          <w:rPr>
            <w:rStyle w:val="a7"/>
            <w:rFonts w:ascii="Petersburg" w:hAnsi="Petersburg"/>
            <w:sz w:val="28"/>
            <w:szCs w:val="28"/>
          </w:rPr>
          <w:t xml:space="preserve"> :</w:t>
        </w:r>
        <w:proofErr w:type="gramEnd"/>
        <w:r w:rsidRPr="0084073F">
          <w:rPr>
            <w:rStyle w:val="a7"/>
            <w:rFonts w:ascii="Petersburg" w:hAnsi="Petersburg"/>
            <w:sz w:val="28"/>
            <w:szCs w:val="28"/>
          </w:rPr>
          <w:t xml:space="preserve"> учебное пособие / А. Л. </w:t>
        </w:r>
        <w:proofErr w:type="spellStart"/>
        <w:r w:rsidRPr="0084073F">
          <w:rPr>
            <w:rStyle w:val="a7"/>
            <w:rFonts w:ascii="Petersburg" w:hAnsi="Petersburg"/>
            <w:sz w:val="28"/>
            <w:szCs w:val="28"/>
          </w:rPr>
          <w:t>Штеле</w:t>
        </w:r>
        <w:proofErr w:type="spellEnd"/>
        <w:r w:rsidRPr="0084073F">
          <w:rPr>
            <w:rStyle w:val="a7"/>
            <w:rFonts w:ascii="Petersburg" w:hAnsi="Petersburg"/>
            <w:sz w:val="28"/>
            <w:szCs w:val="28"/>
          </w:rPr>
          <w:t xml:space="preserve">, А. К. </w:t>
        </w:r>
        <w:proofErr w:type="spellStart"/>
        <w:r w:rsidRPr="0084073F">
          <w:rPr>
            <w:rStyle w:val="a7"/>
            <w:rFonts w:ascii="Petersburg" w:hAnsi="Petersburg"/>
            <w:sz w:val="28"/>
            <w:szCs w:val="28"/>
          </w:rPr>
          <w:t>Османян</w:t>
        </w:r>
        <w:proofErr w:type="spellEnd"/>
        <w:r w:rsidRPr="0084073F">
          <w:rPr>
            <w:rStyle w:val="a7"/>
            <w:rFonts w:ascii="Petersburg" w:hAnsi="Petersburg"/>
            <w:sz w:val="28"/>
            <w:szCs w:val="28"/>
          </w:rPr>
          <w:t>, Г. Д. Афанасьев. — СПб</w:t>
        </w:r>
        <w:proofErr w:type="gramStart"/>
        <w:r w:rsidRPr="0084073F">
          <w:rPr>
            <w:rStyle w:val="a7"/>
            <w:rFonts w:ascii="Petersburg" w:hAnsi="Petersburg"/>
            <w:sz w:val="28"/>
            <w:szCs w:val="28"/>
          </w:rPr>
          <w:t xml:space="preserve">.: </w:t>
        </w:r>
        <w:proofErr w:type="gramEnd"/>
        <w:r w:rsidRPr="0084073F">
          <w:rPr>
            <w:rStyle w:val="a7"/>
            <w:rFonts w:ascii="Petersburg" w:hAnsi="Petersburg"/>
            <w:sz w:val="28"/>
            <w:szCs w:val="28"/>
          </w:rPr>
          <w:t>Издательство «Лань», 2011. — 272с: ил.</w:t>
        </w:r>
      </w:hyperlink>
    </w:p>
    <w:sectPr w:rsidR="006A23A3" w:rsidRPr="00F364A3" w:rsidSect="00017A02">
      <w:headerReference w:type="default" r:id="rId23"/>
      <w:footerReference w:type="default" r:id="rId24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FC" w:rsidRDefault="001D74FC" w:rsidP="00BB5D7D">
      <w:pPr>
        <w:spacing w:after="0" w:line="240" w:lineRule="auto"/>
      </w:pPr>
      <w:r>
        <w:separator/>
      </w:r>
    </w:p>
  </w:endnote>
  <w:endnote w:type="continuationSeparator" w:id="0">
    <w:p w:rsidR="001D74FC" w:rsidRDefault="001D74FC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37AF28E" wp14:editId="2EB80535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AC9100" wp14:editId="4B43A988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CB9BE5" wp14:editId="0728AA1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FC" w:rsidRDefault="001D74FC" w:rsidP="00BB5D7D">
      <w:pPr>
        <w:spacing w:after="0" w:line="240" w:lineRule="auto"/>
      </w:pPr>
      <w:r>
        <w:separator/>
      </w:r>
    </w:p>
  </w:footnote>
  <w:footnote w:type="continuationSeparator" w:id="0">
    <w:p w:rsidR="001D74FC" w:rsidRDefault="001D74FC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3B0E407F" wp14:editId="2CCD1A69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5E4EE0"/>
    <w:multiLevelType w:val="hybridMultilevel"/>
    <w:tmpl w:val="6CF42E64"/>
    <w:lvl w:ilvl="0" w:tplc="71CE7B6C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3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BBA04E1"/>
    <w:multiLevelType w:val="hybridMultilevel"/>
    <w:tmpl w:val="A1140846"/>
    <w:lvl w:ilvl="0" w:tplc="A93AA34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8"/>
  </w:num>
  <w:num w:numId="4">
    <w:abstractNumId w:val="4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3"/>
  </w:num>
  <w:num w:numId="9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36"/>
  </w:num>
  <w:num w:numId="16">
    <w:abstractNumId w:val="28"/>
  </w:num>
  <w:num w:numId="17">
    <w:abstractNumId w:val="29"/>
  </w:num>
  <w:num w:numId="18">
    <w:abstractNumId w:val="20"/>
  </w:num>
  <w:num w:numId="19">
    <w:abstractNumId w:val="23"/>
  </w:num>
  <w:num w:numId="20">
    <w:abstractNumId w:val="19"/>
  </w:num>
  <w:num w:numId="21">
    <w:abstractNumId w:val="26"/>
  </w:num>
  <w:num w:numId="22">
    <w:abstractNumId w:val="7"/>
  </w:num>
  <w:num w:numId="23">
    <w:abstractNumId w:val="13"/>
  </w:num>
  <w:num w:numId="24">
    <w:abstractNumId w:val="39"/>
  </w:num>
  <w:num w:numId="25">
    <w:abstractNumId w:val="21"/>
  </w:num>
  <w:num w:numId="26">
    <w:abstractNumId w:val="22"/>
  </w:num>
  <w:num w:numId="27">
    <w:abstractNumId w:val="31"/>
  </w:num>
  <w:num w:numId="28">
    <w:abstractNumId w:val="16"/>
  </w:num>
  <w:num w:numId="29">
    <w:abstractNumId w:val="17"/>
  </w:num>
  <w:num w:numId="30">
    <w:abstractNumId w:val="10"/>
  </w:num>
  <w:num w:numId="31">
    <w:abstractNumId w:val="34"/>
  </w:num>
  <w:num w:numId="32">
    <w:abstractNumId w:val="35"/>
  </w:num>
  <w:num w:numId="33">
    <w:abstractNumId w:val="40"/>
  </w:num>
  <w:num w:numId="34">
    <w:abstractNumId w:val="24"/>
  </w:num>
  <w:num w:numId="35">
    <w:abstractNumId w:val="27"/>
  </w:num>
  <w:num w:numId="36">
    <w:abstractNumId w:val="37"/>
  </w:num>
  <w:num w:numId="37">
    <w:abstractNumId w:val="1"/>
  </w:num>
  <w:num w:numId="38">
    <w:abstractNumId w:val="6"/>
  </w:num>
  <w:num w:numId="39">
    <w:abstractNumId w:val="25"/>
  </w:num>
  <w:num w:numId="40">
    <w:abstractNumId w:val="30"/>
  </w:num>
  <w:num w:numId="41">
    <w:abstractNumId w:val="38"/>
  </w:num>
  <w:num w:numId="42">
    <w:abstractNumId w:val="14"/>
  </w:num>
  <w:num w:numId="43">
    <w:abstractNumId w:val="32"/>
  </w:num>
  <w:num w:numId="4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2E62"/>
    <w:rsid w:val="0008508B"/>
    <w:rsid w:val="00087D6B"/>
    <w:rsid w:val="00090144"/>
    <w:rsid w:val="000916E7"/>
    <w:rsid w:val="00097EEB"/>
    <w:rsid w:val="000C09C6"/>
    <w:rsid w:val="000D2E6C"/>
    <w:rsid w:val="000E6E72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4FC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66D4F"/>
    <w:rsid w:val="00473B26"/>
    <w:rsid w:val="00473C90"/>
    <w:rsid w:val="00483EA8"/>
    <w:rsid w:val="004A2A0C"/>
    <w:rsid w:val="004A392F"/>
    <w:rsid w:val="004A45E5"/>
    <w:rsid w:val="004B09E9"/>
    <w:rsid w:val="004D6E08"/>
    <w:rsid w:val="004E18BD"/>
    <w:rsid w:val="004E755B"/>
    <w:rsid w:val="004F3D53"/>
    <w:rsid w:val="00500E34"/>
    <w:rsid w:val="00511A77"/>
    <w:rsid w:val="00514890"/>
    <w:rsid w:val="00521209"/>
    <w:rsid w:val="00535BC2"/>
    <w:rsid w:val="005449BA"/>
    <w:rsid w:val="005720EC"/>
    <w:rsid w:val="005722A9"/>
    <w:rsid w:val="00574A99"/>
    <w:rsid w:val="0057735E"/>
    <w:rsid w:val="00582173"/>
    <w:rsid w:val="005B1B43"/>
    <w:rsid w:val="005E14CC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23A3"/>
    <w:rsid w:val="006A5CA9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5AB9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73F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1B9"/>
    <w:rsid w:val="009403B5"/>
    <w:rsid w:val="0094399E"/>
    <w:rsid w:val="00946D94"/>
    <w:rsid w:val="0096009F"/>
    <w:rsid w:val="00970A35"/>
    <w:rsid w:val="00980DB3"/>
    <w:rsid w:val="00984B8D"/>
    <w:rsid w:val="00987029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47E48"/>
    <w:rsid w:val="00A52ED9"/>
    <w:rsid w:val="00A54972"/>
    <w:rsid w:val="00A724D3"/>
    <w:rsid w:val="00A739A0"/>
    <w:rsid w:val="00A86EA6"/>
    <w:rsid w:val="00A92E6D"/>
    <w:rsid w:val="00AA4DB3"/>
    <w:rsid w:val="00AC291E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5F3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9DB"/>
    <w:rsid w:val="00ED7F11"/>
    <w:rsid w:val="00EE4503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4A3"/>
    <w:rsid w:val="00F36BDA"/>
    <w:rsid w:val="00F404ED"/>
    <w:rsid w:val="00F41EE1"/>
    <w:rsid w:val="00F70D2A"/>
    <w:rsid w:val="00F72CA4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020D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usi.pdf" TargetMode="External"/><Relationship Id="rId18" Type="http://schemas.openxmlformats.org/officeDocument/2006/relationships/hyperlink" Target="TPYAiMP-2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Ptizevodstvo-Yatusevech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pererabotka_myasa_pticy%20sems_a_r_red.pdf" TargetMode="External"/><Relationship Id="rId17" Type="http://schemas.openxmlformats.org/officeDocument/2006/relationships/hyperlink" Target="TPYAiMP-1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Inkubaziya-kudravez.pdf" TargetMode="External"/><Relationship Id="rId20" Type="http://schemas.openxmlformats.org/officeDocument/2006/relationships/hyperlink" Target="Ptizevodstvo-Izmoylovich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Ptizevodstvo-kochisch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Kormlenie-fisinin.pdf" TargetMode="External"/><Relationship Id="rId23" Type="http://schemas.openxmlformats.org/officeDocument/2006/relationships/header" Target="header1.xml"/><Relationship Id="rId10" Type="http://schemas.openxmlformats.org/officeDocument/2006/relationships/hyperlink" Target="Ptizevodstvo-TPYAiMP-Besorabov.pdf" TargetMode="External"/><Relationship Id="rId19" Type="http://schemas.openxmlformats.org/officeDocument/2006/relationships/hyperlink" Target="TVVP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Inkubaziya-besorabov.pdf" TargetMode="External"/><Relationship Id="rId14" Type="http://schemas.openxmlformats.org/officeDocument/2006/relationships/hyperlink" Target="Ptizevodstvo-Rakezkiy.pdf" TargetMode="External"/><Relationship Id="rId22" Type="http://schemas.openxmlformats.org/officeDocument/2006/relationships/hyperlink" Target="Yaichnae-ptizevodstvo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55F8-E061-43D6-8821-8AA9E602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21</cp:revision>
  <cp:lastPrinted>2018-04-13T06:49:00Z</cp:lastPrinted>
  <dcterms:created xsi:type="dcterms:W3CDTF">2018-02-04T14:02:00Z</dcterms:created>
  <dcterms:modified xsi:type="dcterms:W3CDTF">2018-04-13T06:49:00Z</dcterms:modified>
</cp:coreProperties>
</file>