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8F" w:rsidRPr="00C26008" w:rsidRDefault="00A9798F" w:rsidP="00BD43D2">
      <w:pPr>
        <w:tabs>
          <w:tab w:val="left" w:pos="567"/>
          <w:tab w:val="left" w:pos="2835"/>
        </w:tabs>
        <w:jc w:val="center"/>
        <w:rPr>
          <w:b/>
          <w:bCs/>
          <w:sz w:val="28"/>
          <w:szCs w:val="28"/>
        </w:rPr>
      </w:pPr>
      <w:r w:rsidRPr="00C26008">
        <w:rPr>
          <w:b/>
          <w:bCs/>
          <w:sz w:val="28"/>
          <w:szCs w:val="28"/>
        </w:rPr>
        <w:t>ЛИТЕРАТУРА</w:t>
      </w:r>
    </w:p>
    <w:p w:rsidR="00BD43D2" w:rsidRDefault="00BD43D2" w:rsidP="00BD43D2">
      <w:pPr>
        <w:tabs>
          <w:tab w:val="left" w:pos="2835"/>
        </w:tabs>
        <w:jc w:val="center"/>
        <w:rPr>
          <w:sz w:val="28"/>
          <w:szCs w:val="28"/>
        </w:rPr>
      </w:pPr>
    </w:p>
    <w:p w:rsidR="00A9798F" w:rsidRPr="00A621B3" w:rsidRDefault="00A9798F" w:rsidP="00BD43D2">
      <w:pPr>
        <w:tabs>
          <w:tab w:val="left" w:pos="2835"/>
        </w:tabs>
        <w:jc w:val="center"/>
        <w:rPr>
          <w:b/>
          <w:sz w:val="28"/>
          <w:szCs w:val="28"/>
        </w:rPr>
      </w:pPr>
      <w:bookmarkStart w:id="0" w:name="_GoBack"/>
      <w:r w:rsidRPr="00A621B3">
        <w:rPr>
          <w:b/>
          <w:sz w:val="28"/>
          <w:szCs w:val="28"/>
        </w:rPr>
        <w:t>Основная</w:t>
      </w:r>
    </w:p>
    <w:bookmarkEnd w:id="0"/>
    <w:p w:rsidR="00A9798F" w:rsidRPr="00604760" w:rsidRDefault="00A9798F" w:rsidP="00A9798F">
      <w:pPr>
        <w:ind w:firstLine="540"/>
        <w:jc w:val="both"/>
        <w:rPr>
          <w:sz w:val="28"/>
          <w:szCs w:val="28"/>
        </w:rPr>
      </w:pPr>
    </w:p>
    <w:p w:rsidR="00A9798F" w:rsidRPr="00E22155" w:rsidRDefault="00A9798F" w:rsidP="00A9798F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926509">
        <w:rPr>
          <w:rFonts w:ascii="Times New Roman" w:hAnsi="Times New Roman"/>
          <w:sz w:val="28"/>
          <w:szCs w:val="28"/>
        </w:rPr>
        <w:t xml:space="preserve">Агроэкология / </w:t>
      </w:r>
      <w:r>
        <w:rPr>
          <w:rFonts w:ascii="Times New Roman" w:hAnsi="Times New Roman"/>
          <w:sz w:val="28"/>
          <w:szCs w:val="28"/>
        </w:rPr>
        <w:t xml:space="preserve">ред. В.А. Черников, А. И. </w:t>
      </w:r>
      <w:proofErr w:type="spellStart"/>
      <w:r>
        <w:rPr>
          <w:rFonts w:ascii="Times New Roman" w:hAnsi="Times New Roman"/>
          <w:sz w:val="28"/>
          <w:szCs w:val="28"/>
        </w:rPr>
        <w:t>Чекерес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926509">
        <w:rPr>
          <w:rFonts w:ascii="Times New Roman" w:hAnsi="Times New Roman"/>
          <w:sz w:val="28"/>
          <w:szCs w:val="28"/>
        </w:rPr>
        <w:t xml:space="preserve"> – М.: Колос, </w:t>
      </w:r>
      <w:proofErr w:type="gramStart"/>
      <w:r w:rsidRPr="00926509">
        <w:rPr>
          <w:rFonts w:ascii="Times New Roman" w:hAnsi="Times New Roman"/>
          <w:sz w:val="28"/>
          <w:szCs w:val="28"/>
        </w:rPr>
        <w:t>2000.-</w:t>
      </w:r>
      <w:proofErr w:type="gramEnd"/>
      <w:r w:rsidRPr="00926509">
        <w:rPr>
          <w:rFonts w:ascii="Times New Roman" w:hAnsi="Times New Roman"/>
          <w:sz w:val="28"/>
          <w:szCs w:val="28"/>
        </w:rPr>
        <w:t xml:space="preserve"> 536 с. </w:t>
      </w:r>
    </w:p>
    <w:p w:rsidR="00A9798F" w:rsidRPr="00E22155" w:rsidRDefault="00A9798F" w:rsidP="00A9798F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2155">
        <w:rPr>
          <w:rFonts w:ascii="Times New Roman" w:hAnsi="Times New Roman"/>
          <w:sz w:val="28"/>
          <w:szCs w:val="28"/>
        </w:rPr>
        <w:t>Степановских</w:t>
      </w:r>
      <w:proofErr w:type="spellEnd"/>
      <w:r w:rsidRPr="00E22155">
        <w:rPr>
          <w:rFonts w:ascii="Times New Roman" w:hAnsi="Times New Roman"/>
          <w:sz w:val="28"/>
          <w:szCs w:val="28"/>
        </w:rPr>
        <w:t xml:space="preserve">, А. С. Прикладная экология / А. С. </w:t>
      </w:r>
      <w:proofErr w:type="spellStart"/>
      <w:r w:rsidRPr="00E22155">
        <w:rPr>
          <w:rFonts w:ascii="Times New Roman" w:hAnsi="Times New Roman"/>
          <w:sz w:val="28"/>
          <w:szCs w:val="28"/>
        </w:rPr>
        <w:t>Степановских</w:t>
      </w:r>
      <w:proofErr w:type="spellEnd"/>
      <w:r w:rsidRPr="00E22155">
        <w:rPr>
          <w:rFonts w:ascii="Times New Roman" w:hAnsi="Times New Roman"/>
          <w:sz w:val="28"/>
          <w:szCs w:val="28"/>
        </w:rPr>
        <w:t>. – М.: ЮНИТИ-ДАНА. 2003. – 751 с.</w:t>
      </w:r>
    </w:p>
    <w:p w:rsidR="00A9798F" w:rsidRPr="00E22155" w:rsidRDefault="00A9798F" w:rsidP="00A9798F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E22155">
        <w:rPr>
          <w:rFonts w:ascii="Times New Roman" w:hAnsi="Times New Roman"/>
          <w:sz w:val="28"/>
          <w:szCs w:val="28"/>
        </w:rPr>
        <w:t xml:space="preserve">Шилов, И. А. Экология / И. А. Шилов. – М.: </w:t>
      </w:r>
      <w:proofErr w:type="spellStart"/>
      <w:r w:rsidRPr="00E22155">
        <w:rPr>
          <w:rFonts w:ascii="Times New Roman" w:hAnsi="Times New Roman"/>
          <w:sz w:val="28"/>
          <w:szCs w:val="28"/>
        </w:rPr>
        <w:t>Юрайт</w:t>
      </w:r>
      <w:proofErr w:type="spellEnd"/>
      <w:r w:rsidRPr="00E22155">
        <w:rPr>
          <w:rFonts w:ascii="Times New Roman" w:hAnsi="Times New Roman"/>
          <w:sz w:val="28"/>
          <w:szCs w:val="28"/>
        </w:rPr>
        <w:t xml:space="preserve">, 2011. – 512 с. </w:t>
      </w:r>
    </w:p>
    <w:p w:rsidR="00A9798F" w:rsidRPr="00604760" w:rsidRDefault="00A9798F" w:rsidP="00A9798F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4760">
        <w:rPr>
          <w:rFonts w:ascii="Times New Roman" w:hAnsi="Times New Roman"/>
          <w:sz w:val="28"/>
          <w:szCs w:val="28"/>
        </w:rPr>
        <w:t>Ермоленков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04760">
        <w:rPr>
          <w:rFonts w:ascii="Times New Roman" w:hAnsi="Times New Roman"/>
          <w:sz w:val="28"/>
          <w:szCs w:val="28"/>
        </w:rPr>
        <w:t xml:space="preserve"> В.В.  Органическое сельское </w:t>
      </w:r>
      <w:proofErr w:type="gramStart"/>
      <w:r w:rsidRPr="00604760">
        <w:rPr>
          <w:rFonts w:ascii="Times New Roman" w:hAnsi="Times New Roman"/>
          <w:sz w:val="28"/>
          <w:szCs w:val="28"/>
        </w:rPr>
        <w:t>хозяйство :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устойчивая перспектива. – </w:t>
      </w:r>
      <w:proofErr w:type="gramStart"/>
      <w:r w:rsidRPr="00604760">
        <w:rPr>
          <w:rFonts w:ascii="Times New Roman" w:hAnsi="Times New Roman"/>
          <w:sz w:val="28"/>
          <w:szCs w:val="28"/>
        </w:rPr>
        <w:t>Минск :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Донарит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.– 2013. – 104с.  </w:t>
      </w:r>
    </w:p>
    <w:p w:rsidR="00A9798F" w:rsidRDefault="00A9798F" w:rsidP="00A9798F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Основы органического производства: Пособие / М. М. Добродькин, А. В. </w:t>
      </w:r>
      <w:proofErr w:type="spellStart"/>
      <w:r>
        <w:rPr>
          <w:rFonts w:ascii="Times New Roman" w:hAnsi="Times New Roman"/>
          <w:sz w:val="28"/>
          <w:szCs w:val="28"/>
        </w:rPr>
        <w:t>Кильчевский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Т. В. </w:t>
      </w:r>
      <w:proofErr w:type="spellStart"/>
      <w:r>
        <w:rPr>
          <w:rFonts w:ascii="Times New Roman" w:hAnsi="Times New Roman"/>
          <w:sz w:val="28"/>
          <w:szCs w:val="28"/>
        </w:rPr>
        <w:t>Никонович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2215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E2215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– Минск: ЗАО «</w:t>
      </w:r>
      <w:proofErr w:type="spellStart"/>
      <w:r>
        <w:rPr>
          <w:rFonts w:ascii="Times New Roman" w:hAnsi="Times New Roman"/>
          <w:sz w:val="28"/>
          <w:szCs w:val="28"/>
        </w:rPr>
        <w:t>Бонем</w:t>
      </w:r>
      <w:proofErr w:type="spellEnd"/>
      <w:r>
        <w:rPr>
          <w:rFonts w:ascii="Times New Roman" w:hAnsi="Times New Roman"/>
          <w:sz w:val="28"/>
          <w:szCs w:val="28"/>
        </w:rPr>
        <w:t xml:space="preserve">», 2018. – 214с. </w:t>
      </w:r>
    </w:p>
    <w:p w:rsidR="00A9798F" w:rsidRPr="00CD5A72" w:rsidRDefault="00A9798F" w:rsidP="00A9798F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CD5A72">
        <w:rPr>
          <w:rFonts w:ascii="Times New Roman" w:hAnsi="Times New Roman"/>
          <w:sz w:val="28"/>
          <w:szCs w:val="28"/>
        </w:rPr>
        <w:t>Добродькин</w:t>
      </w:r>
      <w:r>
        <w:rPr>
          <w:rFonts w:ascii="Times New Roman" w:hAnsi="Times New Roman"/>
          <w:sz w:val="28"/>
          <w:szCs w:val="28"/>
        </w:rPr>
        <w:t>,</w:t>
      </w:r>
      <w:r w:rsidRPr="00CD5A72">
        <w:rPr>
          <w:rFonts w:ascii="Times New Roman" w:hAnsi="Times New Roman"/>
          <w:sz w:val="28"/>
          <w:szCs w:val="28"/>
        </w:rPr>
        <w:t xml:space="preserve"> М. М. Экология агроценозов: курс лекций / М. М. Добродькин [и др.]. – Горки: БГСХА, 2018. – 113 с.</w:t>
      </w:r>
    </w:p>
    <w:p w:rsidR="00A9798F" w:rsidRPr="00CD5A72" w:rsidRDefault="00A9798F" w:rsidP="00A9798F">
      <w:pPr>
        <w:pStyle w:val="1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9798F" w:rsidRPr="00604760" w:rsidRDefault="00A9798F" w:rsidP="00A9798F">
      <w:pPr>
        <w:tabs>
          <w:tab w:val="left" w:pos="2835"/>
        </w:tabs>
        <w:ind w:firstLine="709"/>
        <w:jc w:val="center"/>
        <w:rPr>
          <w:sz w:val="28"/>
          <w:szCs w:val="28"/>
        </w:rPr>
      </w:pPr>
    </w:p>
    <w:p w:rsidR="00A9798F" w:rsidRDefault="00A9798F" w:rsidP="00A9798F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  <w:r w:rsidRPr="00286E32">
        <w:rPr>
          <w:b/>
          <w:sz w:val="28"/>
          <w:szCs w:val="28"/>
        </w:rPr>
        <w:t>Дополнительная</w:t>
      </w:r>
    </w:p>
    <w:p w:rsidR="00A9798F" w:rsidRPr="00286E32" w:rsidRDefault="00A9798F" w:rsidP="00A9798F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4760">
        <w:rPr>
          <w:rFonts w:ascii="Times New Roman" w:hAnsi="Times New Roman"/>
          <w:sz w:val="28"/>
          <w:szCs w:val="28"/>
        </w:rPr>
        <w:t>Шарапатка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Б. Органическое сельское хозяйство / Б. </w:t>
      </w:r>
      <w:proofErr w:type="spellStart"/>
      <w:r w:rsidRPr="00604760">
        <w:rPr>
          <w:rFonts w:ascii="Times New Roman" w:hAnsi="Times New Roman"/>
          <w:sz w:val="28"/>
          <w:szCs w:val="28"/>
        </w:rPr>
        <w:t>Шарапатка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И. Урбан и кол. – </w:t>
      </w:r>
      <w:proofErr w:type="spellStart"/>
      <w:r w:rsidRPr="00604760">
        <w:rPr>
          <w:rFonts w:ascii="Times New Roman" w:hAnsi="Times New Roman"/>
          <w:sz w:val="28"/>
          <w:szCs w:val="28"/>
        </w:rPr>
        <w:t>Оломоуц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04760">
        <w:rPr>
          <w:rFonts w:ascii="Times New Roman" w:hAnsi="Times New Roman"/>
          <w:sz w:val="28"/>
          <w:szCs w:val="28"/>
        </w:rPr>
        <w:t>Биоинститут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04760">
        <w:rPr>
          <w:rFonts w:ascii="Times New Roman" w:hAnsi="Times New Roman"/>
          <w:sz w:val="28"/>
          <w:szCs w:val="28"/>
        </w:rPr>
        <w:t>2010.–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398 с.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4760">
        <w:rPr>
          <w:rFonts w:ascii="Times New Roman" w:hAnsi="Times New Roman"/>
          <w:sz w:val="28"/>
          <w:szCs w:val="28"/>
        </w:rPr>
        <w:t>Огрен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Э. Выращивание овощей в органическом сельском хозяйстве / Э. </w:t>
      </w:r>
      <w:proofErr w:type="spellStart"/>
      <w:r w:rsidRPr="00604760">
        <w:rPr>
          <w:rFonts w:ascii="Times New Roman" w:hAnsi="Times New Roman"/>
          <w:sz w:val="28"/>
          <w:szCs w:val="28"/>
        </w:rPr>
        <w:t>Огрен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4760">
        <w:rPr>
          <w:rFonts w:ascii="Times New Roman" w:hAnsi="Times New Roman"/>
          <w:sz w:val="28"/>
          <w:szCs w:val="28"/>
        </w:rPr>
        <w:t>П.Йонсон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:  </w:t>
      </w:r>
      <w:r w:rsidRPr="00604760">
        <w:rPr>
          <w:rFonts w:ascii="Times New Roman" w:hAnsi="Times New Roman"/>
          <w:sz w:val="28"/>
          <w:szCs w:val="28"/>
          <w:lang w:val="en-US"/>
        </w:rPr>
        <w:t>Coalition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  <w:lang w:val="en-US"/>
        </w:rPr>
        <w:t>Clean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  <w:lang w:val="en-US"/>
        </w:rPr>
        <w:t>Baltic</w:t>
      </w:r>
      <w:r w:rsidRPr="00604760">
        <w:rPr>
          <w:rFonts w:ascii="Times New Roman" w:hAnsi="Times New Roman"/>
          <w:sz w:val="28"/>
          <w:szCs w:val="28"/>
        </w:rPr>
        <w:t xml:space="preserve"> – 2016/ – 82</w:t>
      </w:r>
      <w:r w:rsidRPr="00604760">
        <w:rPr>
          <w:rFonts w:ascii="Times New Roman" w:hAnsi="Times New Roman"/>
          <w:sz w:val="28"/>
          <w:szCs w:val="28"/>
          <w:lang w:val="en-US"/>
        </w:rPr>
        <w:t>c</w:t>
      </w:r>
      <w:r w:rsidRPr="00604760">
        <w:rPr>
          <w:rFonts w:ascii="Times New Roman" w:hAnsi="Times New Roman"/>
          <w:sz w:val="28"/>
          <w:szCs w:val="28"/>
        </w:rPr>
        <w:t>.</w:t>
      </w:r>
    </w:p>
    <w:p w:rsidR="00A9798F" w:rsidRDefault="00A9798F" w:rsidP="00A9798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Стейн-Бахингер</w:t>
      </w:r>
      <w:proofErr w:type="spellEnd"/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 / Органическое сельское хозяйство с замкнутым </w:t>
      </w:r>
      <w:proofErr w:type="gramStart"/>
      <w:r>
        <w:rPr>
          <w:rFonts w:ascii="Times New Roman" w:hAnsi="Times New Roman"/>
          <w:sz w:val="28"/>
          <w:szCs w:val="28"/>
        </w:rPr>
        <w:t>циклом  питательных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веществ / Руководство для фермеров в 4-х томах / Том1: </w:t>
      </w:r>
      <w:proofErr w:type="spellStart"/>
      <w:r>
        <w:rPr>
          <w:rFonts w:ascii="Times New Roman" w:hAnsi="Times New Roman"/>
          <w:sz w:val="28"/>
          <w:szCs w:val="28"/>
        </w:rPr>
        <w:t>Рукодство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управлению фермой / К. </w:t>
      </w:r>
      <w:proofErr w:type="spellStart"/>
      <w:r>
        <w:rPr>
          <w:rFonts w:ascii="Times New Roman" w:hAnsi="Times New Roman"/>
          <w:sz w:val="28"/>
          <w:szCs w:val="28"/>
        </w:rPr>
        <w:t>Стейн-Бахингер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Реклинг</w:t>
      </w:r>
      <w:proofErr w:type="spellEnd"/>
      <w:r>
        <w:rPr>
          <w:rFonts w:ascii="Times New Roman" w:hAnsi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/>
          <w:sz w:val="28"/>
          <w:szCs w:val="28"/>
        </w:rPr>
        <w:t>Гранштедт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/>
          <w:sz w:val="28"/>
          <w:szCs w:val="28"/>
        </w:rPr>
        <w:t>Полиграфкомбинатим</w:t>
      </w:r>
      <w:proofErr w:type="spellEnd"/>
      <w:r>
        <w:rPr>
          <w:rFonts w:ascii="Times New Roman" w:hAnsi="Times New Roman"/>
          <w:sz w:val="28"/>
          <w:szCs w:val="28"/>
        </w:rPr>
        <w:t>. Я. Коласа, 2015. – 136 с.</w:t>
      </w:r>
    </w:p>
    <w:p w:rsidR="00A9798F" w:rsidRDefault="00A9798F" w:rsidP="00A9798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Довбан</w:t>
      </w:r>
      <w:proofErr w:type="spellEnd"/>
      <w:r>
        <w:rPr>
          <w:rFonts w:ascii="Times New Roman" w:hAnsi="Times New Roman"/>
          <w:sz w:val="28"/>
          <w:szCs w:val="28"/>
        </w:rPr>
        <w:t xml:space="preserve"> И.К.</w:t>
      </w:r>
      <w:r w:rsidRPr="002A7A87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Переход от традиционного к биологическому земледелию в Республике Беларусь (методические рекомендации) / К.И. </w:t>
      </w:r>
      <w:proofErr w:type="spellStart"/>
      <w:r>
        <w:rPr>
          <w:rFonts w:ascii="Times New Roman" w:hAnsi="Times New Roman"/>
          <w:sz w:val="28"/>
          <w:szCs w:val="28"/>
        </w:rPr>
        <w:t>Довьан</w:t>
      </w:r>
      <w:proofErr w:type="spellEnd"/>
      <w:r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Белорусская </w:t>
      </w:r>
      <w:proofErr w:type="spellStart"/>
      <w:r>
        <w:rPr>
          <w:rFonts w:ascii="Times New Roman" w:hAnsi="Times New Roman"/>
          <w:sz w:val="28"/>
          <w:szCs w:val="28"/>
        </w:rPr>
        <w:t>навука</w:t>
      </w:r>
      <w:proofErr w:type="spellEnd"/>
      <w:r>
        <w:rPr>
          <w:rFonts w:ascii="Times New Roman" w:hAnsi="Times New Roman"/>
          <w:sz w:val="28"/>
          <w:szCs w:val="28"/>
        </w:rPr>
        <w:t>, 2016. – 89 с.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4760">
        <w:rPr>
          <w:rFonts w:ascii="Times New Roman" w:hAnsi="Times New Roman"/>
          <w:sz w:val="28"/>
          <w:szCs w:val="28"/>
        </w:rPr>
        <w:t>Проворов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H.A. Растительно-микробные симбиозы как эволюционный континуум // Журнал общей биологии. 2009. Т. 70. №.1. Р. 10-34.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Поликсенова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В.Д. Индуцированная резистентность растений к патогенам и абиотическим стрессовым факторам / В.Д. </w:t>
      </w:r>
      <w:proofErr w:type="spellStart"/>
      <w:r w:rsidRPr="00604760">
        <w:rPr>
          <w:rFonts w:ascii="Times New Roman" w:hAnsi="Times New Roman"/>
          <w:sz w:val="28"/>
          <w:szCs w:val="28"/>
        </w:rPr>
        <w:t>Поликсенова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// Вестник БГУ. – 2009. – №1. – С. 48–60. 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604760">
        <w:rPr>
          <w:rFonts w:ascii="Times New Roman" w:hAnsi="Times New Roman"/>
          <w:sz w:val="28"/>
          <w:szCs w:val="28"/>
        </w:rPr>
        <w:t>Дмитриев, А.П. Сигнальные молекулы растений для активации защитных реакций в ответ на биотический стресс. // Физиология растений. - 2003. - Т.50. - С.465-474.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4760">
        <w:rPr>
          <w:rFonts w:ascii="Times New Roman" w:hAnsi="Times New Roman"/>
          <w:sz w:val="28"/>
          <w:szCs w:val="28"/>
        </w:rPr>
        <w:t>Кордюм</w:t>
      </w:r>
      <w:proofErr w:type="spellEnd"/>
      <w:r>
        <w:rPr>
          <w:rFonts w:ascii="Times New Roman" w:hAnsi="Times New Roman"/>
          <w:sz w:val="28"/>
          <w:szCs w:val="28"/>
        </w:rPr>
        <w:t>, В. А.</w:t>
      </w:r>
      <w:r w:rsidRPr="00604760">
        <w:rPr>
          <w:rFonts w:ascii="Times New Roman" w:hAnsi="Times New Roman"/>
          <w:sz w:val="28"/>
          <w:szCs w:val="28"/>
        </w:rPr>
        <w:t xml:space="preserve"> Микроорганизмы ризосферы – полный мониторинг/ </w:t>
      </w:r>
      <w:proofErr w:type="spellStart"/>
      <w:r w:rsidRPr="00604760">
        <w:rPr>
          <w:rFonts w:ascii="Times New Roman" w:hAnsi="Times New Roman"/>
          <w:sz w:val="28"/>
          <w:szCs w:val="28"/>
        </w:rPr>
        <w:t>Кордюм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[и др.]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Грунтознавство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 2008. Т. </w:t>
      </w:r>
      <w:proofErr w:type="gramStart"/>
      <w:r w:rsidRPr="00604760">
        <w:rPr>
          <w:rFonts w:ascii="Times New Roman" w:hAnsi="Times New Roman"/>
          <w:sz w:val="28"/>
          <w:szCs w:val="28"/>
        </w:rPr>
        <w:t>9,  №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1-2. 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604760">
        <w:rPr>
          <w:rFonts w:ascii="Times New Roman" w:hAnsi="Times New Roman"/>
          <w:sz w:val="28"/>
          <w:szCs w:val="28"/>
        </w:rPr>
        <w:t xml:space="preserve">Человек и среда его обитания / Под ред.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Лисичкина</w:t>
      </w:r>
      <w:proofErr w:type="spellEnd"/>
      <w:r>
        <w:rPr>
          <w:rFonts w:ascii="Times New Roman" w:hAnsi="Times New Roman"/>
          <w:sz w:val="28"/>
          <w:szCs w:val="28"/>
        </w:rPr>
        <w:t>. – М.: Мир, 2003, 327 с.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 </w:t>
      </w:r>
      <w:proofErr w:type="spellStart"/>
      <w:r w:rsidRPr="00604760">
        <w:rPr>
          <w:rFonts w:ascii="Times New Roman" w:hAnsi="Times New Roman"/>
          <w:sz w:val="28"/>
          <w:szCs w:val="28"/>
        </w:rPr>
        <w:t>Авидзба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А.М. Разработка и реализация национальной программы совершенствования сортимента винограда в Украине / А.М. </w:t>
      </w:r>
      <w:proofErr w:type="spellStart"/>
      <w:r w:rsidRPr="00604760">
        <w:rPr>
          <w:rFonts w:ascii="Times New Roman" w:hAnsi="Times New Roman"/>
          <w:sz w:val="28"/>
          <w:szCs w:val="28"/>
        </w:rPr>
        <w:t>Авидзба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[и др.]. [Электронный ресурс] – 2009. – Режим доступа: </w:t>
      </w:r>
      <w:r w:rsidRPr="002371A4">
        <w:rPr>
          <w:rFonts w:ascii="Times New Roman" w:hAnsi="Times New Roman"/>
          <w:sz w:val="28"/>
          <w:szCs w:val="28"/>
        </w:rPr>
        <w:lastRenderedPageBreak/>
        <w:t>http://vinograd.info/pyblikacii/stati/razrabotka-i-realizaciya-nacionalnoi-programmy-sovershenstvovaniya-sortimenta-vinograda-v-ykraine.html</w:t>
      </w:r>
      <w:r w:rsidRPr="00604760">
        <w:rPr>
          <w:rFonts w:ascii="Times New Roman" w:hAnsi="Times New Roman"/>
          <w:sz w:val="28"/>
          <w:szCs w:val="28"/>
        </w:rPr>
        <w:t>.</w:t>
      </w:r>
    </w:p>
    <w:p w:rsidR="00A9798F" w:rsidRPr="00604760" w:rsidRDefault="00A9798F" w:rsidP="00A9798F">
      <w:pPr>
        <w:pStyle w:val="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 </w:t>
      </w:r>
      <w:r w:rsidRPr="00604760">
        <w:rPr>
          <w:rFonts w:ascii="Times New Roman" w:hAnsi="Times New Roman"/>
          <w:sz w:val="28"/>
          <w:szCs w:val="28"/>
        </w:rPr>
        <w:t xml:space="preserve">Дикань, А.П. и др. Виноградарство Крыма: 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пособие для вузов / </w:t>
      </w:r>
      <w:r w:rsidRPr="00604760">
        <w:rPr>
          <w:rStyle w:val="a3"/>
          <w:rFonts w:ascii="Times New Roman" w:hAnsi="Times New Roman"/>
          <w:sz w:val="28"/>
          <w:szCs w:val="28"/>
        </w:rPr>
        <w:t>А.П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. </w:t>
      </w:r>
      <w:r w:rsidRPr="00604760">
        <w:rPr>
          <w:rStyle w:val="a3"/>
          <w:rFonts w:ascii="Times New Roman" w:hAnsi="Times New Roman"/>
          <w:sz w:val="28"/>
          <w:szCs w:val="28"/>
        </w:rPr>
        <w:t>Дикань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, 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В.Ф. 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Вильчинский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 xml:space="preserve">, Э.А. 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Верновский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 xml:space="preserve">, И.Я. Заяц; ред. </w:t>
      </w:r>
      <w:r w:rsidRPr="00604760">
        <w:rPr>
          <w:rStyle w:val="a3"/>
          <w:rFonts w:ascii="Times New Roman" w:hAnsi="Times New Roman"/>
          <w:sz w:val="28"/>
          <w:szCs w:val="28"/>
        </w:rPr>
        <w:t>А.П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. </w:t>
      </w:r>
      <w:r w:rsidRPr="00604760">
        <w:rPr>
          <w:rStyle w:val="a3"/>
          <w:rFonts w:ascii="Times New Roman" w:hAnsi="Times New Roman"/>
          <w:sz w:val="28"/>
          <w:szCs w:val="28"/>
        </w:rPr>
        <w:t>Дикань.</w:t>
      </w:r>
      <w:r w:rsidRPr="00604760">
        <w:rPr>
          <w:rFonts w:ascii="Times New Roman" w:hAnsi="Times New Roman"/>
          <w:sz w:val="28"/>
          <w:szCs w:val="28"/>
        </w:rPr>
        <w:t xml:space="preserve"> – </w:t>
      </w:r>
      <w:r w:rsidRPr="00604760">
        <w:rPr>
          <w:rStyle w:val="st"/>
          <w:rFonts w:ascii="Times New Roman" w:hAnsi="Times New Roman"/>
          <w:sz w:val="28"/>
          <w:szCs w:val="28"/>
        </w:rPr>
        <w:t>Симферополь: Бизнес-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Информ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>, 2001.</w:t>
      </w:r>
      <w:r w:rsidRPr="00604760">
        <w:rPr>
          <w:rFonts w:ascii="Times New Roman" w:hAnsi="Times New Roman"/>
          <w:sz w:val="28"/>
          <w:szCs w:val="28"/>
        </w:rPr>
        <w:t xml:space="preserve"> –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 406</w:t>
      </w:r>
      <w:r w:rsidRPr="00604760">
        <w:rPr>
          <w:rFonts w:ascii="Times New Roman" w:hAnsi="Times New Roman"/>
          <w:sz w:val="28"/>
          <w:szCs w:val="28"/>
        </w:rPr>
        <w:t> </w:t>
      </w:r>
      <w:r w:rsidRPr="00604760">
        <w:rPr>
          <w:rStyle w:val="st"/>
          <w:rFonts w:ascii="Times New Roman" w:hAnsi="Times New Roman"/>
          <w:sz w:val="28"/>
          <w:szCs w:val="28"/>
        </w:rPr>
        <w:t>с.</w:t>
      </w:r>
    </w:p>
    <w:p w:rsidR="00A9798F" w:rsidRPr="00604760" w:rsidRDefault="00A9798F" w:rsidP="00A9798F">
      <w:pPr>
        <w:pStyle w:val="1"/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Pr="00604760">
        <w:rPr>
          <w:rFonts w:ascii="Times New Roman" w:hAnsi="Times New Roman"/>
          <w:sz w:val="28"/>
          <w:szCs w:val="28"/>
        </w:rPr>
        <w:t xml:space="preserve">Экологическая химия. Основы и концепции / Под ред. </w:t>
      </w:r>
      <w:proofErr w:type="spellStart"/>
      <w:r w:rsidRPr="00604760">
        <w:rPr>
          <w:rFonts w:ascii="Times New Roman" w:hAnsi="Times New Roman"/>
          <w:sz w:val="28"/>
          <w:szCs w:val="28"/>
        </w:rPr>
        <w:t>Ф.Корте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Н.Б.Градовой</w:t>
      </w:r>
      <w:proofErr w:type="spellEnd"/>
      <w:r>
        <w:rPr>
          <w:rFonts w:ascii="Times New Roman" w:hAnsi="Times New Roman"/>
          <w:sz w:val="28"/>
          <w:szCs w:val="28"/>
        </w:rPr>
        <w:t>. – М.: Мир, 1997, 285 с.</w:t>
      </w:r>
    </w:p>
    <w:p w:rsidR="00297887" w:rsidRDefault="00297887"/>
    <w:sectPr w:rsidR="0029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E32F1"/>
    <w:multiLevelType w:val="hybridMultilevel"/>
    <w:tmpl w:val="8120277C"/>
    <w:lvl w:ilvl="0" w:tplc="0B365920">
      <w:start w:val="1"/>
      <w:numFmt w:val="decimal"/>
      <w:suff w:val="nothing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A0767B"/>
    <w:multiLevelType w:val="hybridMultilevel"/>
    <w:tmpl w:val="597ECC92"/>
    <w:lvl w:ilvl="0" w:tplc="4AAE6348">
      <w:start w:val="1"/>
      <w:numFmt w:val="decimal"/>
      <w:suff w:val="nothing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8F"/>
    <w:rsid w:val="00297887"/>
    <w:rsid w:val="00A621B3"/>
    <w:rsid w:val="00A9798F"/>
    <w:rsid w:val="00B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65EC"/>
  <w15:chartTrackingRefBased/>
  <w15:docId w15:val="{B8B33C1F-274F-473E-B7E5-B3E4832D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798F"/>
    <w:rPr>
      <w:i/>
      <w:iCs/>
    </w:rPr>
  </w:style>
  <w:style w:type="paragraph" w:customStyle="1" w:styleId="1">
    <w:name w:val="Абзац списка1"/>
    <w:basedOn w:val="a"/>
    <w:rsid w:val="00A97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A979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3</cp:revision>
  <dcterms:created xsi:type="dcterms:W3CDTF">2024-10-07T06:06:00Z</dcterms:created>
  <dcterms:modified xsi:type="dcterms:W3CDTF">2024-10-07T06:10:00Z</dcterms:modified>
</cp:coreProperties>
</file>