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  <w:r w:rsidRPr="008D1587">
        <w:rPr>
          <w:rFonts w:ascii="Times New Roman" w:hAnsi="Times New Roman"/>
          <w:b/>
        </w:rPr>
        <w:t>МИНИСТЕРСТВО СЕЛЬСКОГО ХОЗЯЙСТВА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  <w:r w:rsidRPr="008D1587">
        <w:rPr>
          <w:rFonts w:ascii="Times New Roman" w:hAnsi="Times New Roman"/>
          <w:b/>
        </w:rPr>
        <w:t>И ПРОДОВОЛЬСТВИЯ РЕСПУБЛИКИ БЕЛАРУСЬ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  <w:r w:rsidRPr="008D1587">
        <w:rPr>
          <w:rFonts w:ascii="Times New Roman" w:hAnsi="Times New Roman"/>
          <w:b/>
        </w:rPr>
        <w:t>ГЛАВНОЕ УПРАВЛЕНИЕ ОБРАЗОВАНИЯ, НАУКИ И КАДРОВ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  <w:r w:rsidRPr="008D1587">
        <w:rPr>
          <w:rFonts w:ascii="Times New Roman" w:hAnsi="Times New Roman"/>
          <w:b/>
        </w:rPr>
        <w:t>Учреждение образования</w:t>
      </w: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  <w:r w:rsidRPr="008D1587">
        <w:rPr>
          <w:rFonts w:ascii="Times New Roman" w:hAnsi="Times New Roman"/>
          <w:b/>
        </w:rPr>
        <w:t>«</w:t>
      </w:r>
      <w:proofErr w:type="gramStart"/>
      <w:r w:rsidRPr="008D1587">
        <w:rPr>
          <w:rFonts w:ascii="Times New Roman" w:hAnsi="Times New Roman"/>
          <w:b/>
        </w:rPr>
        <w:t>БЕЛОРУССКАЯ</w:t>
      </w:r>
      <w:proofErr w:type="gramEnd"/>
      <w:r w:rsidRPr="008D1587">
        <w:rPr>
          <w:rFonts w:ascii="Times New Roman" w:hAnsi="Times New Roman"/>
          <w:b/>
        </w:rPr>
        <w:t xml:space="preserve"> ГОСУДАРСТВЕННАЯ </w:t>
      </w:r>
      <w:r>
        <w:rPr>
          <w:rFonts w:ascii="Times New Roman" w:hAnsi="Times New Roman"/>
          <w:b/>
        </w:rPr>
        <w:t>ОРДЕНОВ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ОКТЯБРЬСКОЙ РЕВОЛЮЦИИ И ТРУДОВОГО КРАСНОГО ЗНАМЕНИ </w:t>
      </w:r>
      <w:r w:rsidRPr="008D1587">
        <w:rPr>
          <w:rFonts w:ascii="Times New Roman" w:hAnsi="Times New Roman"/>
          <w:b/>
        </w:rPr>
        <w:t xml:space="preserve">СЕЛЬСКОХОЗЯЙСТВЕННАЯ АКАДЕМИЯ» 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  <w:r w:rsidRPr="008D1587">
        <w:rPr>
          <w:rFonts w:ascii="Times New Roman" w:hAnsi="Times New Roman"/>
          <w:b/>
        </w:rPr>
        <w:t>Кафедра защиты растений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C943EF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C943EF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C943EF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C943EF" w:rsidRDefault="00345EA9" w:rsidP="00345EA9">
      <w:pPr>
        <w:pStyle w:val="10"/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ИНТЕГРИРОВАННАЯ ЗАЩИТА РАСТЕНИЙ</w:t>
      </w: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  <w:i/>
        </w:rPr>
      </w:pPr>
      <w:r w:rsidRPr="008D1587">
        <w:rPr>
          <w:rFonts w:ascii="Times New Roman" w:hAnsi="Times New Roman"/>
          <w:b/>
          <w:i/>
        </w:rPr>
        <w:t>Методические указания</w:t>
      </w:r>
      <w:r>
        <w:rPr>
          <w:rFonts w:ascii="Times New Roman" w:hAnsi="Times New Roman"/>
          <w:b/>
          <w:i/>
        </w:rPr>
        <w:t xml:space="preserve"> к лабораторно-практическим занятия</w:t>
      </w:r>
      <w:r>
        <w:rPr>
          <w:rFonts w:ascii="Times New Roman" w:hAnsi="Times New Roman"/>
          <w:b/>
          <w:i/>
        </w:rPr>
        <w:t>м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  <w:i/>
        </w:rPr>
      </w:pPr>
      <w:r w:rsidRPr="008D1587">
        <w:rPr>
          <w:rFonts w:ascii="Times New Roman" w:hAnsi="Times New Roman"/>
          <w:b/>
          <w:i/>
        </w:rPr>
        <w:t>для студентов агроэкологического факультета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специальности</w:t>
      </w:r>
      <w:r w:rsidRPr="008D1587">
        <w:rPr>
          <w:rFonts w:ascii="Times New Roman" w:hAnsi="Times New Roman"/>
          <w:b/>
          <w:i/>
        </w:rPr>
        <w:t xml:space="preserve"> 1-74 02 0</w:t>
      </w:r>
      <w:r>
        <w:rPr>
          <w:rFonts w:ascii="Times New Roman" w:hAnsi="Times New Roman"/>
          <w:b/>
          <w:i/>
        </w:rPr>
        <w:t>3</w:t>
      </w:r>
      <w:r w:rsidRPr="008D1587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Защита растений и карантин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  <w:sz w:val="24"/>
        </w:rPr>
      </w:pPr>
    </w:p>
    <w:p w:rsidR="00345EA9" w:rsidRPr="008D1587" w:rsidRDefault="00345EA9" w:rsidP="00345EA9">
      <w:pPr>
        <w:jc w:val="center"/>
        <w:rPr>
          <w:b/>
          <w:spacing w:val="-2"/>
        </w:rPr>
      </w:pPr>
      <w:r w:rsidRPr="008D1587">
        <w:rPr>
          <w:b/>
          <w:spacing w:val="-2"/>
        </w:rPr>
        <w:t>Горки</w:t>
      </w:r>
    </w:p>
    <w:p w:rsidR="00345EA9" w:rsidRPr="008D1587" w:rsidRDefault="00345EA9" w:rsidP="00345EA9">
      <w:pPr>
        <w:jc w:val="center"/>
        <w:rPr>
          <w:b/>
          <w:spacing w:val="-2"/>
        </w:rPr>
      </w:pPr>
      <w:r w:rsidRPr="008D1587">
        <w:rPr>
          <w:b/>
          <w:spacing w:val="-2"/>
        </w:rPr>
        <w:t>БГСХА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8D1587">
        <w:rPr>
          <w:rFonts w:ascii="Times New Roman" w:hAnsi="Times New Roman"/>
          <w:b/>
          <w:spacing w:val="-2"/>
        </w:rPr>
        <w:t>201</w:t>
      </w:r>
      <w:r>
        <w:rPr>
          <w:rFonts w:ascii="Times New Roman" w:hAnsi="Times New Roman"/>
          <w:b/>
          <w:spacing w:val="-2"/>
        </w:rPr>
        <w:t>7</w:t>
      </w:r>
      <w:r>
        <w:rPr>
          <w:rFonts w:ascii="Times New Roman" w:hAnsi="Times New Roman"/>
          <w:b/>
        </w:rPr>
        <w:br w:type="page"/>
      </w:r>
      <w:r w:rsidRPr="00146500">
        <w:rPr>
          <w:rFonts w:ascii="Times New Roman" w:hAnsi="Times New Roman"/>
        </w:rPr>
        <w:lastRenderedPageBreak/>
        <w:t>МИНИСТЕРСТВО СЕЛЬСКОГО ХОЗЯЙСТВА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146500">
        <w:rPr>
          <w:rFonts w:ascii="Times New Roman" w:hAnsi="Times New Roman"/>
        </w:rPr>
        <w:t>И ПРОДОВОЛЬСТВИЯ РЕСПУБЛИКИ БЕЛАРУСЬ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146500">
        <w:rPr>
          <w:rFonts w:ascii="Times New Roman" w:hAnsi="Times New Roman"/>
        </w:rPr>
        <w:t>ГЛАВНОЕ УПРАВЛЕНИЕ ОБРАЗОВАНИЯ, НАУКИ И КАДРОВ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146500">
        <w:rPr>
          <w:rFonts w:ascii="Times New Roman" w:hAnsi="Times New Roman"/>
        </w:rPr>
        <w:t>Учреждение образования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146500">
        <w:rPr>
          <w:rFonts w:ascii="Times New Roman" w:hAnsi="Times New Roman"/>
        </w:rPr>
        <w:t>«</w:t>
      </w:r>
      <w:proofErr w:type="gramStart"/>
      <w:r w:rsidRPr="00146500">
        <w:rPr>
          <w:rFonts w:ascii="Times New Roman" w:hAnsi="Times New Roman"/>
        </w:rPr>
        <w:t>БЕЛОРУССКАЯ</w:t>
      </w:r>
      <w:proofErr w:type="gramEnd"/>
      <w:r w:rsidRPr="00146500">
        <w:rPr>
          <w:rFonts w:ascii="Times New Roman" w:hAnsi="Times New Roman"/>
        </w:rPr>
        <w:t xml:space="preserve"> ГОСУДАРСТВЕННАЯ ОРДЕНОВ</w:t>
      </w: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146500">
        <w:rPr>
          <w:rFonts w:ascii="Times New Roman" w:hAnsi="Times New Roman"/>
        </w:rPr>
        <w:t>ОКТЯБРЬСКОЙ РЕВОЛЮЦИИ И ТРУДОВОГО КРАСНОГО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146500">
        <w:rPr>
          <w:rFonts w:ascii="Times New Roman" w:hAnsi="Times New Roman"/>
        </w:rPr>
        <w:t xml:space="preserve"> ЗНАМЕНИ СЕЛЬСКОХОЗЯЙСТВЕННАЯ АКАДЕМИЯ» 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146500">
        <w:rPr>
          <w:rFonts w:ascii="Times New Roman" w:hAnsi="Times New Roman"/>
        </w:rPr>
        <w:t>Кафедра защиты растений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  <w:sz w:val="36"/>
          <w:szCs w:val="36"/>
        </w:rPr>
      </w:pPr>
      <w:r w:rsidRPr="00146500">
        <w:rPr>
          <w:rFonts w:ascii="Times New Roman" w:hAnsi="Times New Roman"/>
          <w:sz w:val="36"/>
          <w:szCs w:val="36"/>
        </w:rPr>
        <w:t>ИНТЕГРИРОВАННАЯ ЗАЩИТА РАСТЕНИЙ</w:t>
      </w: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345EA9" w:rsidRDefault="00345EA9" w:rsidP="00345EA9">
      <w:pPr>
        <w:pStyle w:val="10"/>
        <w:ind w:firstLine="0"/>
        <w:jc w:val="center"/>
        <w:rPr>
          <w:rFonts w:ascii="Times New Roman" w:hAnsi="Times New Roman"/>
          <w:i/>
        </w:rPr>
      </w:pPr>
      <w:r w:rsidRPr="00345EA9">
        <w:rPr>
          <w:rFonts w:ascii="Times New Roman" w:hAnsi="Times New Roman"/>
          <w:i/>
        </w:rPr>
        <w:t>Методические указания к лабораторно-практическим занятия</w:t>
      </w:r>
      <w:r w:rsidRPr="00345EA9">
        <w:rPr>
          <w:rFonts w:ascii="Times New Roman" w:hAnsi="Times New Roman"/>
          <w:i/>
        </w:rPr>
        <w:t>м</w:t>
      </w:r>
    </w:p>
    <w:p w:rsidR="00345EA9" w:rsidRPr="00345EA9" w:rsidRDefault="00345EA9" w:rsidP="00345EA9">
      <w:pPr>
        <w:pStyle w:val="10"/>
        <w:ind w:firstLine="0"/>
        <w:jc w:val="center"/>
        <w:rPr>
          <w:rFonts w:ascii="Times New Roman" w:hAnsi="Times New Roman"/>
          <w:i/>
        </w:rPr>
      </w:pPr>
      <w:r w:rsidRPr="00345EA9">
        <w:rPr>
          <w:rFonts w:ascii="Times New Roman" w:hAnsi="Times New Roman"/>
          <w:i/>
        </w:rPr>
        <w:t>для студентов агроэкологического факультета</w:t>
      </w:r>
    </w:p>
    <w:p w:rsidR="00345EA9" w:rsidRPr="00345EA9" w:rsidRDefault="00345EA9" w:rsidP="00345EA9">
      <w:pPr>
        <w:pStyle w:val="10"/>
        <w:ind w:firstLine="0"/>
        <w:jc w:val="center"/>
        <w:rPr>
          <w:rFonts w:ascii="Times New Roman" w:hAnsi="Times New Roman"/>
          <w:i/>
        </w:rPr>
      </w:pPr>
      <w:r w:rsidRPr="00345EA9">
        <w:rPr>
          <w:rFonts w:ascii="Times New Roman" w:hAnsi="Times New Roman"/>
          <w:i/>
        </w:rPr>
        <w:t>специальности 1-74 02 03 Защита растений и карантин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146500" w:rsidRDefault="00345EA9" w:rsidP="00345EA9">
      <w:pPr>
        <w:pStyle w:val="10"/>
        <w:ind w:firstLine="0"/>
        <w:jc w:val="center"/>
        <w:rPr>
          <w:rFonts w:ascii="Times New Roman" w:hAnsi="Times New Roman"/>
          <w:sz w:val="24"/>
        </w:rPr>
      </w:pPr>
    </w:p>
    <w:p w:rsidR="00345EA9" w:rsidRPr="00146500" w:rsidRDefault="00345EA9" w:rsidP="00345EA9">
      <w:pPr>
        <w:jc w:val="center"/>
        <w:rPr>
          <w:spacing w:val="-2"/>
        </w:rPr>
      </w:pPr>
      <w:r w:rsidRPr="00146500">
        <w:rPr>
          <w:spacing w:val="-2"/>
        </w:rPr>
        <w:t>Горки</w:t>
      </w:r>
    </w:p>
    <w:p w:rsidR="00345EA9" w:rsidRPr="00146500" w:rsidRDefault="00345EA9" w:rsidP="00345EA9">
      <w:pPr>
        <w:jc w:val="center"/>
        <w:rPr>
          <w:spacing w:val="-2"/>
        </w:rPr>
      </w:pPr>
      <w:r w:rsidRPr="00146500">
        <w:rPr>
          <w:spacing w:val="-2"/>
        </w:rPr>
        <w:t>БГСХА</w:t>
      </w: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146500">
        <w:rPr>
          <w:rFonts w:ascii="Times New Roman" w:hAnsi="Times New Roman"/>
          <w:spacing w:val="-2"/>
        </w:rPr>
        <w:t>2017</w:t>
      </w:r>
      <w:r>
        <w:rPr>
          <w:rFonts w:ascii="Times New Roman" w:hAnsi="Times New Roman"/>
          <w:b/>
          <w:spacing w:val="-2"/>
        </w:rPr>
        <w:br w:type="page"/>
      </w:r>
      <w:r w:rsidRPr="008D1587">
        <w:rPr>
          <w:rFonts w:ascii="Times New Roman" w:hAnsi="Times New Roman"/>
        </w:rPr>
        <w:lastRenderedPageBreak/>
        <w:t>УДК 632.9(072)</w:t>
      </w: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50388F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Pr="0050388F" w:rsidRDefault="00345EA9" w:rsidP="00345EA9">
      <w:pPr>
        <w:pStyle w:val="10"/>
        <w:ind w:firstLine="0"/>
        <w:jc w:val="center"/>
        <w:rPr>
          <w:rFonts w:ascii="Times New Roman" w:hAnsi="Times New Roman"/>
          <w:i/>
        </w:rPr>
      </w:pPr>
      <w:r w:rsidRPr="0050388F">
        <w:rPr>
          <w:rFonts w:ascii="Times New Roman" w:hAnsi="Times New Roman"/>
          <w:i/>
        </w:rPr>
        <w:t xml:space="preserve">Рекомендовано методической комиссией </w:t>
      </w:r>
    </w:p>
    <w:p w:rsidR="00345EA9" w:rsidRPr="0050388F" w:rsidRDefault="00345EA9" w:rsidP="00345EA9">
      <w:pPr>
        <w:pStyle w:val="10"/>
        <w:ind w:firstLine="0"/>
        <w:jc w:val="center"/>
        <w:rPr>
          <w:rFonts w:ascii="Times New Roman" w:hAnsi="Times New Roman"/>
          <w:i/>
        </w:rPr>
      </w:pPr>
      <w:r w:rsidRPr="0050388F">
        <w:rPr>
          <w:rFonts w:ascii="Times New Roman" w:hAnsi="Times New Roman"/>
          <w:i/>
        </w:rPr>
        <w:t xml:space="preserve">агроэкологического факультета. </w:t>
      </w:r>
    </w:p>
    <w:p w:rsidR="00345EA9" w:rsidRPr="006666AB" w:rsidRDefault="00345EA9" w:rsidP="00345EA9">
      <w:pPr>
        <w:pStyle w:val="10"/>
        <w:ind w:firstLine="0"/>
        <w:jc w:val="center"/>
        <w:rPr>
          <w:rFonts w:ascii="Times New Roman" w:hAnsi="Times New Roman"/>
          <w:i/>
        </w:rPr>
      </w:pPr>
      <w:r w:rsidRPr="0050388F">
        <w:rPr>
          <w:rFonts w:ascii="Times New Roman" w:hAnsi="Times New Roman"/>
          <w:i/>
        </w:rPr>
        <w:t xml:space="preserve">Протокол № </w:t>
      </w:r>
      <w:r>
        <w:rPr>
          <w:rFonts w:ascii="Times New Roman" w:hAnsi="Times New Roman"/>
          <w:i/>
        </w:rPr>
        <w:t>___</w:t>
      </w:r>
      <w:r w:rsidRPr="0050388F">
        <w:rPr>
          <w:rFonts w:ascii="Times New Roman" w:hAnsi="Times New Roman"/>
          <w:i/>
        </w:rPr>
        <w:t xml:space="preserve"> от </w:t>
      </w:r>
      <w:r>
        <w:rPr>
          <w:rFonts w:ascii="Times New Roman" w:hAnsi="Times New Roman"/>
          <w:i/>
        </w:rPr>
        <w:t>___</w:t>
      </w:r>
      <w:r w:rsidRPr="0050388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______</w:t>
      </w:r>
      <w:r w:rsidRPr="0050388F">
        <w:rPr>
          <w:rFonts w:ascii="Times New Roman" w:hAnsi="Times New Roman"/>
          <w:i/>
        </w:rPr>
        <w:t xml:space="preserve"> 201</w:t>
      </w:r>
      <w:r>
        <w:rPr>
          <w:rFonts w:ascii="Times New Roman" w:hAnsi="Times New Roman"/>
          <w:i/>
        </w:rPr>
        <w:t>7</w:t>
      </w:r>
      <w:r w:rsidRPr="0050388F">
        <w:rPr>
          <w:rFonts w:ascii="Times New Roman" w:hAnsi="Times New Roman"/>
          <w:i/>
        </w:rPr>
        <w:t xml:space="preserve"> г.</w:t>
      </w:r>
    </w:p>
    <w:p w:rsidR="00345EA9" w:rsidRPr="006666AB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Авторы:</w:t>
      </w: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  <w:r w:rsidRPr="00284021">
        <w:rPr>
          <w:rFonts w:ascii="Times New Roman" w:hAnsi="Times New Roman"/>
        </w:rPr>
        <w:t>кандидаты сельскохозяйственных наук, доценты</w:t>
      </w: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i/>
        </w:rPr>
      </w:pPr>
      <w:r w:rsidRPr="0050388F">
        <w:rPr>
          <w:rFonts w:ascii="Times New Roman" w:hAnsi="Times New Roman"/>
          <w:i/>
        </w:rPr>
        <w:t xml:space="preserve">В. П. </w:t>
      </w:r>
      <w:proofErr w:type="spellStart"/>
      <w:r w:rsidRPr="0050388F">
        <w:rPr>
          <w:rFonts w:ascii="Times New Roman" w:hAnsi="Times New Roman"/>
          <w:i/>
        </w:rPr>
        <w:t>Дуктов</w:t>
      </w:r>
      <w:proofErr w:type="spellEnd"/>
      <w:r>
        <w:rPr>
          <w:rFonts w:ascii="Times New Roman" w:hAnsi="Times New Roman"/>
          <w:i/>
        </w:rPr>
        <w:t>,</w:t>
      </w:r>
      <w:r w:rsidRPr="0050388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Ю. А. </w:t>
      </w:r>
      <w:proofErr w:type="spellStart"/>
      <w:r>
        <w:rPr>
          <w:rFonts w:ascii="Times New Roman" w:hAnsi="Times New Roman"/>
          <w:i/>
        </w:rPr>
        <w:t>Миренков</w:t>
      </w:r>
      <w:proofErr w:type="spellEnd"/>
      <w:r>
        <w:rPr>
          <w:rFonts w:ascii="Times New Roman" w:hAnsi="Times New Roman"/>
          <w:i/>
        </w:rPr>
        <w:t xml:space="preserve">, </w:t>
      </w:r>
      <w:r w:rsidRPr="0050388F">
        <w:rPr>
          <w:rFonts w:ascii="Times New Roman" w:hAnsi="Times New Roman"/>
          <w:i/>
        </w:rPr>
        <w:t>В. Р. </w:t>
      </w:r>
      <w:proofErr w:type="spellStart"/>
      <w:r w:rsidRPr="0050388F">
        <w:rPr>
          <w:rFonts w:ascii="Times New Roman" w:hAnsi="Times New Roman"/>
          <w:i/>
        </w:rPr>
        <w:t>Кажарский</w:t>
      </w:r>
      <w:proofErr w:type="spellEnd"/>
      <w:r>
        <w:rPr>
          <w:rFonts w:ascii="Times New Roman" w:hAnsi="Times New Roman"/>
          <w:i/>
        </w:rPr>
        <w:t>,</w:t>
      </w:r>
      <w:r w:rsidRPr="0050388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доктор сельскохозя</w:t>
      </w:r>
      <w:r>
        <w:rPr>
          <w:rFonts w:ascii="Times New Roman" w:hAnsi="Times New Roman"/>
          <w:i/>
        </w:rPr>
        <w:t>й</w:t>
      </w:r>
      <w:r>
        <w:rPr>
          <w:rFonts w:ascii="Times New Roman" w:hAnsi="Times New Roman"/>
          <w:i/>
        </w:rPr>
        <w:t xml:space="preserve">ственных наук, профессор П. А. </w:t>
      </w:r>
      <w:proofErr w:type="spellStart"/>
      <w:r>
        <w:rPr>
          <w:rFonts w:ascii="Times New Roman" w:hAnsi="Times New Roman"/>
          <w:i/>
        </w:rPr>
        <w:t>Саскевич</w:t>
      </w:r>
      <w:proofErr w:type="spellEnd"/>
      <w:r>
        <w:rPr>
          <w:rFonts w:ascii="Times New Roman" w:hAnsi="Times New Roman"/>
          <w:i/>
        </w:rPr>
        <w:t xml:space="preserve">, ассистент А. В. </w:t>
      </w:r>
      <w:proofErr w:type="spellStart"/>
      <w:r>
        <w:rPr>
          <w:rFonts w:ascii="Times New Roman" w:hAnsi="Times New Roman"/>
          <w:i/>
        </w:rPr>
        <w:t>Папсуев</w:t>
      </w:r>
      <w:proofErr w:type="spellEnd"/>
    </w:p>
    <w:p w:rsidR="00345EA9" w:rsidRPr="006666AB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284021" w:rsidRDefault="00345EA9" w:rsidP="00345EA9">
      <w:pPr>
        <w:pStyle w:val="10"/>
        <w:spacing w:line="216" w:lineRule="auto"/>
        <w:ind w:firstLine="0"/>
        <w:jc w:val="center"/>
        <w:rPr>
          <w:rFonts w:ascii="Times New Roman" w:hAnsi="Times New Roman"/>
        </w:rPr>
      </w:pPr>
      <w:r w:rsidRPr="00284021">
        <w:rPr>
          <w:rFonts w:ascii="Times New Roman" w:hAnsi="Times New Roman"/>
        </w:rPr>
        <w:t>Рецензент:</w:t>
      </w:r>
    </w:p>
    <w:p w:rsidR="00345EA9" w:rsidRPr="006666AB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  <w:r w:rsidRPr="00284021">
        <w:rPr>
          <w:rFonts w:ascii="Times New Roman" w:hAnsi="Times New Roman"/>
        </w:rPr>
        <w:t>кандидат сельскохозяйственных наук, доцент</w:t>
      </w:r>
      <w:r>
        <w:rPr>
          <w:rFonts w:ascii="Times New Roman" w:hAnsi="Times New Roman"/>
        </w:rPr>
        <w:t xml:space="preserve"> </w:t>
      </w: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6666AB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Default="00345EA9" w:rsidP="00345EA9">
      <w:pPr>
        <w:pStyle w:val="10"/>
        <w:ind w:firstLine="0"/>
        <w:jc w:val="center"/>
        <w:rPr>
          <w:rFonts w:ascii="Times New Roman" w:hAnsi="Times New Roman"/>
          <w:b/>
        </w:rPr>
      </w:pPr>
    </w:p>
    <w:p w:rsidR="00345EA9" w:rsidRPr="0050388F" w:rsidRDefault="00345EA9" w:rsidP="00345EA9">
      <w:pPr>
        <w:pStyle w:val="10"/>
        <w:ind w:firstLine="0"/>
        <w:jc w:val="center"/>
        <w:rPr>
          <w:rFonts w:ascii="Times New Roman" w:hAnsi="Times New Roman"/>
          <w:b/>
          <w:sz w:val="24"/>
        </w:rPr>
      </w:pPr>
    </w:p>
    <w:p w:rsidR="00345EA9" w:rsidRPr="008D1587" w:rsidRDefault="00345EA9" w:rsidP="00345EA9">
      <w:pPr>
        <w:pStyle w:val="1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Интегрированная </w:t>
      </w:r>
      <w:r w:rsidRPr="008D1587">
        <w:rPr>
          <w:rFonts w:ascii="Times New Roman" w:hAnsi="Times New Roman"/>
          <w:b/>
        </w:rPr>
        <w:t>защит</w:t>
      </w:r>
      <w:r>
        <w:rPr>
          <w:rFonts w:ascii="Times New Roman" w:hAnsi="Times New Roman"/>
          <w:b/>
        </w:rPr>
        <w:t>а</w:t>
      </w:r>
      <w:r w:rsidRPr="008D1587">
        <w:rPr>
          <w:rFonts w:ascii="Times New Roman" w:hAnsi="Times New Roman"/>
          <w:b/>
        </w:rPr>
        <w:t xml:space="preserve"> растений</w:t>
      </w:r>
      <w:proofErr w:type="gramStart"/>
      <w:r w:rsidRPr="006666AB">
        <w:rPr>
          <w:rFonts w:ascii="Times New Roman" w:hAnsi="Times New Roman"/>
        </w:rPr>
        <w:t xml:space="preserve"> :</w:t>
      </w:r>
      <w:proofErr w:type="gramEnd"/>
      <w:r w:rsidRPr="008D1587">
        <w:rPr>
          <w:rFonts w:ascii="Times New Roman" w:hAnsi="Times New Roman"/>
        </w:rPr>
        <w:t xml:space="preserve"> методические указания </w:t>
      </w:r>
      <w:r w:rsidRPr="00345EA9">
        <w:rPr>
          <w:rFonts w:ascii="Times New Roman" w:hAnsi="Times New Roman"/>
        </w:rPr>
        <w:t>к лабораторно-практическим занятия</w:t>
      </w:r>
      <w:r w:rsidRPr="00345EA9">
        <w:rPr>
          <w:rFonts w:ascii="Times New Roman" w:hAnsi="Times New Roman"/>
        </w:rPr>
        <w:t>м</w:t>
      </w:r>
      <w:r w:rsidRPr="008D1587">
        <w:rPr>
          <w:rFonts w:ascii="Times New Roman" w:hAnsi="Times New Roman"/>
        </w:rPr>
        <w:t xml:space="preserve"> / </w:t>
      </w:r>
      <w:r>
        <w:rPr>
          <w:rFonts w:ascii="Times New Roman" w:hAnsi="Times New Roman"/>
        </w:rPr>
        <w:t xml:space="preserve">В. П. </w:t>
      </w:r>
      <w:proofErr w:type="spellStart"/>
      <w:r>
        <w:rPr>
          <w:rFonts w:ascii="Times New Roman" w:hAnsi="Times New Roman"/>
        </w:rPr>
        <w:t>Дуктов</w:t>
      </w:r>
      <w:proofErr w:type="spellEnd"/>
      <w:r w:rsidRPr="008D1587">
        <w:rPr>
          <w:rFonts w:ascii="Times New Roman" w:hAnsi="Times New Roman"/>
          <w:spacing w:val="-6"/>
        </w:rPr>
        <w:t xml:space="preserve"> [и др.]. – </w:t>
      </w:r>
      <w:r w:rsidRPr="008D1587">
        <w:rPr>
          <w:rFonts w:ascii="Times New Roman" w:hAnsi="Times New Roman"/>
        </w:rPr>
        <w:t>Горки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r w:rsidRPr="00305101">
        <w:rPr>
          <w:rFonts w:ascii="Times New Roman" w:hAnsi="Times New Roman"/>
        </w:rPr>
        <w:t>БГСХА, 201</w:t>
      </w:r>
      <w:r>
        <w:rPr>
          <w:rFonts w:ascii="Times New Roman" w:hAnsi="Times New Roman"/>
        </w:rPr>
        <w:t>7</w:t>
      </w:r>
      <w:r w:rsidRPr="00305101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62</w:t>
      </w:r>
      <w:r w:rsidRPr="00AA2D53">
        <w:rPr>
          <w:rFonts w:ascii="Times New Roman" w:hAnsi="Times New Roman"/>
        </w:rPr>
        <w:t xml:space="preserve"> с.</w:t>
      </w:r>
    </w:p>
    <w:p w:rsidR="00345EA9" w:rsidRPr="008D1587" w:rsidRDefault="00345EA9" w:rsidP="00345EA9">
      <w:pPr>
        <w:pStyle w:val="10"/>
        <w:ind w:firstLine="0"/>
        <w:jc w:val="center"/>
        <w:rPr>
          <w:rFonts w:ascii="Times New Roman" w:hAnsi="Times New Roman"/>
        </w:rPr>
      </w:pPr>
    </w:p>
    <w:p w:rsidR="00345EA9" w:rsidRDefault="00345EA9" w:rsidP="00345EA9">
      <w:pPr>
        <w:shd w:val="clear" w:color="auto" w:fill="FFFFFF"/>
        <w:autoSpaceDE w:val="0"/>
        <w:autoSpaceDN w:val="0"/>
        <w:adjustRightInd w:val="0"/>
        <w:spacing w:line="216" w:lineRule="auto"/>
        <w:ind w:firstLine="284"/>
        <w:jc w:val="both"/>
        <w:rPr>
          <w:color w:val="000000"/>
          <w:sz w:val="16"/>
        </w:rPr>
      </w:pPr>
      <w:r w:rsidRPr="00C21959">
        <w:rPr>
          <w:color w:val="000000"/>
          <w:sz w:val="16"/>
        </w:rPr>
        <w:t>Приведен</w:t>
      </w:r>
      <w:r>
        <w:rPr>
          <w:color w:val="000000"/>
          <w:sz w:val="16"/>
        </w:rPr>
        <w:t>ы</w:t>
      </w:r>
      <w:r w:rsidRPr="00C21959">
        <w:rPr>
          <w:color w:val="000000"/>
          <w:sz w:val="16"/>
        </w:rPr>
        <w:t xml:space="preserve"> </w:t>
      </w:r>
      <w:r>
        <w:rPr>
          <w:color w:val="000000"/>
          <w:sz w:val="16"/>
        </w:rPr>
        <w:t>план занятий по каждой теме, перечень материалов и оборудования, схемы наблюдений и учетов фитосанитарного состояния посевов сельскохозяйственных культур.</w:t>
      </w:r>
    </w:p>
    <w:p w:rsidR="00345EA9" w:rsidRDefault="00345EA9" w:rsidP="00345EA9">
      <w:pPr>
        <w:pStyle w:val="10"/>
        <w:ind w:firstLine="284"/>
        <w:rPr>
          <w:rFonts w:ascii="Times New Roman" w:hAnsi="Times New Roman"/>
          <w:sz w:val="16"/>
          <w:szCs w:val="16"/>
        </w:rPr>
      </w:pPr>
      <w:r w:rsidRPr="00810E9F">
        <w:rPr>
          <w:rFonts w:ascii="Times New Roman" w:hAnsi="Times New Roman"/>
          <w:sz w:val="16"/>
          <w:szCs w:val="16"/>
        </w:rPr>
        <w:t xml:space="preserve">Для студентов </w:t>
      </w:r>
      <w:r>
        <w:rPr>
          <w:rFonts w:ascii="Times New Roman" w:hAnsi="Times New Roman"/>
          <w:sz w:val="16"/>
          <w:szCs w:val="16"/>
        </w:rPr>
        <w:t>агроэкологического факультета специальностей 1-74 02 03 Защита растений и карантин</w:t>
      </w:r>
      <w:r w:rsidRPr="00810E9F">
        <w:rPr>
          <w:rFonts w:ascii="Times New Roman" w:hAnsi="Times New Roman"/>
          <w:sz w:val="16"/>
          <w:szCs w:val="16"/>
        </w:rPr>
        <w:t>.</w:t>
      </w:r>
    </w:p>
    <w:p w:rsidR="00345EA9" w:rsidRPr="00C21959" w:rsidRDefault="00345EA9" w:rsidP="00345EA9">
      <w:pPr>
        <w:shd w:val="clear" w:color="auto" w:fill="FFFFFF"/>
        <w:autoSpaceDE w:val="0"/>
        <w:autoSpaceDN w:val="0"/>
        <w:adjustRightInd w:val="0"/>
        <w:spacing w:line="216" w:lineRule="auto"/>
        <w:ind w:firstLine="284"/>
        <w:jc w:val="both"/>
        <w:rPr>
          <w:sz w:val="16"/>
        </w:rPr>
      </w:pPr>
      <w:r>
        <w:rPr>
          <w:color w:val="000000"/>
          <w:sz w:val="16"/>
        </w:rPr>
        <w:t xml:space="preserve">Таблиц 39. Рис. 8. </w:t>
      </w:r>
      <w:proofErr w:type="spellStart"/>
      <w:r>
        <w:rPr>
          <w:color w:val="000000"/>
          <w:sz w:val="16"/>
        </w:rPr>
        <w:t>Библиогр</w:t>
      </w:r>
      <w:proofErr w:type="spellEnd"/>
      <w:r>
        <w:rPr>
          <w:color w:val="000000"/>
          <w:sz w:val="16"/>
        </w:rPr>
        <w:t>. 5.</w:t>
      </w:r>
    </w:p>
    <w:p w:rsidR="00345EA9" w:rsidRPr="0050388F" w:rsidRDefault="00345EA9" w:rsidP="00345EA9">
      <w:pPr>
        <w:pStyle w:val="10"/>
        <w:ind w:left="3240" w:firstLine="0"/>
        <w:jc w:val="left"/>
        <w:rPr>
          <w:rFonts w:ascii="Times New Roman" w:hAnsi="Times New Roman"/>
          <w:szCs w:val="16"/>
        </w:rPr>
      </w:pPr>
    </w:p>
    <w:p w:rsidR="00345EA9" w:rsidRDefault="00345EA9" w:rsidP="00345EA9">
      <w:pPr>
        <w:pStyle w:val="10"/>
        <w:ind w:left="3240" w:firstLine="0"/>
        <w:jc w:val="left"/>
        <w:rPr>
          <w:rFonts w:ascii="Times New Roman" w:hAnsi="Times New Roman"/>
          <w:szCs w:val="16"/>
        </w:rPr>
      </w:pPr>
    </w:p>
    <w:p w:rsidR="00345EA9" w:rsidRDefault="00345EA9" w:rsidP="00345EA9">
      <w:pPr>
        <w:pStyle w:val="10"/>
        <w:ind w:left="3240" w:firstLine="0"/>
        <w:jc w:val="left"/>
        <w:rPr>
          <w:rFonts w:ascii="Times New Roman" w:hAnsi="Times New Roman"/>
          <w:szCs w:val="16"/>
        </w:rPr>
      </w:pPr>
    </w:p>
    <w:p w:rsidR="00345EA9" w:rsidRPr="006666AB" w:rsidRDefault="00345EA9" w:rsidP="00345EA9">
      <w:pPr>
        <w:pStyle w:val="10"/>
        <w:ind w:left="3544" w:hanging="14"/>
        <w:jc w:val="left"/>
        <w:rPr>
          <w:rFonts w:ascii="Times New Roman" w:hAnsi="Times New Roman"/>
          <w:sz w:val="18"/>
          <w:szCs w:val="18"/>
        </w:rPr>
      </w:pPr>
      <w:r w:rsidRPr="006666AB">
        <w:rPr>
          <w:rFonts w:ascii="Times New Roman" w:hAnsi="Times New Roman"/>
          <w:sz w:val="16"/>
        </w:rPr>
        <w:sym w:font="Symbol" w:char="F0D3"/>
      </w:r>
      <w:r w:rsidRPr="006666AB">
        <w:rPr>
          <w:rFonts w:ascii="Times New Roman" w:hAnsi="Times New Roman"/>
          <w:sz w:val="16"/>
        </w:rPr>
        <w:t xml:space="preserve"> УО «Белорусская государственная </w:t>
      </w:r>
      <w:r>
        <w:rPr>
          <w:rFonts w:ascii="Times New Roman" w:hAnsi="Times New Roman"/>
          <w:sz w:val="16"/>
        </w:rPr>
        <w:t xml:space="preserve">орденов Октябрьской Революции и Трудового Красного Знамени </w:t>
      </w:r>
      <w:r w:rsidRPr="006666AB">
        <w:rPr>
          <w:rFonts w:ascii="Times New Roman" w:hAnsi="Times New Roman"/>
          <w:sz w:val="16"/>
        </w:rPr>
        <w:t>сел</w:t>
      </w:r>
      <w:r w:rsidRPr="006666AB">
        <w:rPr>
          <w:rFonts w:ascii="Times New Roman" w:hAnsi="Times New Roman"/>
          <w:sz w:val="16"/>
        </w:rPr>
        <w:t>ь</w:t>
      </w:r>
      <w:r w:rsidRPr="006666AB">
        <w:rPr>
          <w:rFonts w:ascii="Times New Roman" w:hAnsi="Times New Roman"/>
          <w:sz w:val="16"/>
        </w:rPr>
        <w:t>скохозяйственная академия», 201</w:t>
      </w:r>
      <w:r>
        <w:rPr>
          <w:rFonts w:ascii="Times New Roman" w:hAnsi="Times New Roman"/>
          <w:sz w:val="16"/>
        </w:rPr>
        <w:t>7</w:t>
      </w: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  <w:r>
        <w:rPr>
          <w:sz w:val="18"/>
          <w:szCs w:val="18"/>
        </w:rPr>
        <w:br w:type="page"/>
      </w: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Default="00345EA9" w:rsidP="00345EA9">
      <w:pPr>
        <w:pStyle w:val="210"/>
        <w:ind w:firstLine="0"/>
        <w:jc w:val="center"/>
        <w:rPr>
          <w:sz w:val="20"/>
        </w:rPr>
      </w:pPr>
    </w:p>
    <w:p w:rsidR="00657A37" w:rsidRDefault="00657A37" w:rsidP="00345EA9">
      <w:pPr>
        <w:pStyle w:val="210"/>
        <w:ind w:firstLine="0"/>
        <w:jc w:val="center"/>
        <w:rPr>
          <w:sz w:val="20"/>
        </w:rPr>
      </w:pPr>
    </w:p>
    <w:p w:rsidR="00657A37" w:rsidRDefault="00657A37" w:rsidP="00345EA9">
      <w:pPr>
        <w:pStyle w:val="210"/>
        <w:ind w:firstLine="0"/>
        <w:jc w:val="center"/>
        <w:rPr>
          <w:sz w:val="20"/>
        </w:rPr>
      </w:pPr>
    </w:p>
    <w:p w:rsidR="00657A37" w:rsidRPr="0050388F" w:rsidRDefault="00657A37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430AC7" w:rsidRDefault="00345EA9" w:rsidP="00345EA9">
      <w:pPr>
        <w:pStyle w:val="210"/>
        <w:ind w:firstLine="0"/>
        <w:jc w:val="center"/>
        <w:rPr>
          <w:sz w:val="24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pacing w:val="40"/>
          <w:sz w:val="20"/>
        </w:rPr>
      </w:pPr>
      <w:r w:rsidRPr="0050388F">
        <w:rPr>
          <w:spacing w:val="40"/>
          <w:sz w:val="20"/>
        </w:rPr>
        <w:t>Учебное издание</w:t>
      </w: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  <w:r>
        <w:rPr>
          <w:b/>
          <w:sz w:val="20"/>
        </w:rPr>
        <w:t>Коллектив авторов</w:t>
      </w:r>
    </w:p>
    <w:p w:rsidR="00345EA9" w:rsidRPr="001627B3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  <w:r>
        <w:rPr>
          <w:sz w:val="20"/>
        </w:rPr>
        <w:t>ИНТЕГРИРОВАННАЯ ЗАЩИТА РАСТЕНИЙ</w:t>
      </w: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657A37" w:rsidRDefault="00345EA9" w:rsidP="00345EA9">
      <w:pPr>
        <w:pStyle w:val="210"/>
        <w:ind w:firstLine="0"/>
        <w:jc w:val="center"/>
        <w:rPr>
          <w:sz w:val="24"/>
        </w:rPr>
      </w:pPr>
      <w:r w:rsidRPr="0050388F">
        <w:rPr>
          <w:sz w:val="20"/>
        </w:rPr>
        <w:t xml:space="preserve">Методические указания </w:t>
      </w:r>
      <w:r w:rsidRPr="00657A37">
        <w:rPr>
          <w:sz w:val="20"/>
          <w:szCs w:val="16"/>
        </w:rPr>
        <w:t>к лабораторно-практическим занятиям</w:t>
      </w:r>
    </w:p>
    <w:p w:rsidR="00345EA9" w:rsidRPr="00657A37" w:rsidRDefault="00345EA9" w:rsidP="00345EA9">
      <w:pPr>
        <w:pStyle w:val="210"/>
        <w:ind w:firstLine="0"/>
        <w:jc w:val="center"/>
        <w:rPr>
          <w:sz w:val="24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20"/>
        </w:rPr>
      </w:pPr>
    </w:p>
    <w:p w:rsidR="00345EA9" w:rsidRPr="0050388F" w:rsidRDefault="00345EA9" w:rsidP="00345EA9">
      <w:pPr>
        <w:pStyle w:val="210"/>
        <w:ind w:firstLine="0"/>
        <w:jc w:val="center"/>
        <w:rPr>
          <w:sz w:val="16"/>
        </w:rPr>
      </w:pPr>
      <w:r w:rsidRPr="0050388F">
        <w:rPr>
          <w:sz w:val="16"/>
        </w:rPr>
        <w:t xml:space="preserve">Редактор </w:t>
      </w:r>
    </w:p>
    <w:p w:rsidR="00345EA9" w:rsidRPr="0050388F" w:rsidRDefault="00345EA9" w:rsidP="00345EA9">
      <w:pPr>
        <w:pStyle w:val="210"/>
        <w:ind w:firstLine="0"/>
        <w:jc w:val="center"/>
        <w:rPr>
          <w:sz w:val="16"/>
        </w:rPr>
      </w:pPr>
      <w:r w:rsidRPr="0050388F">
        <w:rPr>
          <w:sz w:val="16"/>
        </w:rPr>
        <w:t xml:space="preserve">Технический редактор </w:t>
      </w:r>
    </w:p>
    <w:p w:rsidR="00345EA9" w:rsidRPr="0050388F" w:rsidRDefault="00345EA9" w:rsidP="00345EA9">
      <w:pPr>
        <w:pStyle w:val="210"/>
        <w:ind w:firstLine="0"/>
        <w:jc w:val="center"/>
        <w:rPr>
          <w:sz w:val="16"/>
        </w:rPr>
      </w:pPr>
      <w:r w:rsidRPr="0050388F">
        <w:rPr>
          <w:sz w:val="16"/>
        </w:rPr>
        <w:t xml:space="preserve">Корректор </w:t>
      </w:r>
    </w:p>
    <w:p w:rsidR="00345EA9" w:rsidRDefault="00345EA9" w:rsidP="00345EA9">
      <w:pPr>
        <w:pStyle w:val="210"/>
        <w:ind w:firstLine="0"/>
        <w:jc w:val="center"/>
        <w:rPr>
          <w:sz w:val="16"/>
          <w:highlight w:val="yellow"/>
        </w:rPr>
      </w:pPr>
    </w:p>
    <w:p w:rsidR="00345EA9" w:rsidRPr="0034298E" w:rsidRDefault="00345EA9" w:rsidP="00345EA9">
      <w:pPr>
        <w:pStyle w:val="210"/>
        <w:spacing w:line="216" w:lineRule="auto"/>
        <w:ind w:firstLine="0"/>
        <w:jc w:val="center"/>
        <w:rPr>
          <w:sz w:val="16"/>
          <w:szCs w:val="16"/>
        </w:rPr>
      </w:pPr>
      <w:r w:rsidRPr="009A5FE6">
        <w:rPr>
          <w:sz w:val="16"/>
          <w:szCs w:val="16"/>
        </w:rPr>
        <w:t>Подписано в печать</w:t>
      </w:r>
      <w:proofErr w:type="gramStart"/>
      <w:r w:rsidRPr="009A5FE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.</w:t>
      </w:r>
      <w:proofErr w:type="gramEnd"/>
      <w:r w:rsidRPr="009A5FE6">
        <w:rPr>
          <w:sz w:val="16"/>
          <w:szCs w:val="16"/>
        </w:rPr>
        <w:t xml:space="preserve"> Формат 60×84</w:t>
      </w:r>
      <w:r w:rsidRPr="009A5FE6">
        <w:rPr>
          <w:sz w:val="16"/>
          <w:szCs w:val="16"/>
          <w:vertAlign w:val="superscript"/>
        </w:rPr>
        <w:t>1</w:t>
      </w:r>
      <w:r w:rsidRPr="009A5FE6">
        <w:rPr>
          <w:sz w:val="16"/>
          <w:szCs w:val="16"/>
        </w:rPr>
        <w:t>/</w:t>
      </w:r>
      <w:r w:rsidRPr="009A5FE6">
        <w:rPr>
          <w:sz w:val="16"/>
          <w:szCs w:val="16"/>
          <w:vertAlign w:val="subscript"/>
        </w:rPr>
        <w:t>16</w:t>
      </w:r>
      <w:r w:rsidRPr="009A5FE6">
        <w:rPr>
          <w:sz w:val="16"/>
          <w:szCs w:val="16"/>
        </w:rPr>
        <w:t>. Бумага офсетная.</w:t>
      </w:r>
    </w:p>
    <w:p w:rsidR="00345EA9" w:rsidRPr="0034298E" w:rsidRDefault="00345EA9" w:rsidP="00345EA9">
      <w:pPr>
        <w:pStyle w:val="210"/>
        <w:spacing w:line="216" w:lineRule="auto"/>
        <w:ind w:firstLine="0"/>
        <w:jc w:val="center"/>
        <w:rPr>
          <w:sz w:val="16"/>
          <w:szCs w:val="16"/>
        </w:rPr>
      </w:pPr>
      <w:proofErr w:type="spellStart"/>
      <w:r w:rsidRPr="0034298E">
        <w:rPr>
          <w:sz w:val="16"/>
          <w:szCs w:val="16"/>
        </w:rPr>
        <w:t>Ризография</w:t>
      </w:r>
      <w:proofErr w:type="spellEnd"/>
      <w:r w:rsidRPr="0034298E">
        <w:rPr>
          <w:sz w:val="16"/>
          <w:szCs w:val="16"/>
        </w:rPr>
        <w:t>. Гарнитура «</w:t>
      </w:r>
      <w:proofErr w:type="spellStart"/>
      <w:proofErr w:type="gramStart"/>
      <w:r w:rsidRPr="0034298E">
        <w:rPr>
          <w:sz w:val="16"/>
          <w:szCs w:val="16"/>
        </w:rPr>
        <w:t>T</w:t>
      </w:r>
      <w:proofErr w:type="gramEnd"/>
      <w:r w:rsidRPr="0034298E">
        <w:rPr>
          <w:sz w:val="16"/>
          <w:szCs w:val="16"/>
        </w:rPr>
        <w:t>аймс</w:t>
      </w:r>
      <w:proofErr w:type="spellEnd"/>
      <w:r w:rsidRPr="0034298E">
        <w:rPr>
          <w:sz w:val="16"/>
          <w:szCs w:val="16"/>
        </w:rPr>
        <w:t xml:space="preserve">». </w:t>
      </w:r>
      <w:proofErr w:type="spellStart"/>
      <w:r w:rsidRPr="0034298E">
        <w:rPr>
          <w:sz w:val="16"/>
          <w:szCs w:val="16"/>
        </w:rPr>
        <w:t>Усл</w:t>
      </w:r>
      <w:proofErr w:type="spellEnd"/>
      <w:r w:rsidRPr="0034298E">
        <w:rPr>
          <w:sz w:val="16"/>
          <w:szCs w:val="16"/>
        </w:rPr>
        <w:t xml:space="preserve">. </w:t>
      </w:r>
      <w:proofErr w:type="spellStart"/>
      <w:r w:rsidRPr="0034298E">
        <w:rPr>
          <w:sz w:val="16"/>
          <w:szCs w:val="16"/>
        </w:rPr>
        <w:t>печ</w:t>
      </w:r>
      <w:proofErr w:type="spellEnd"/>
      <w:r w:rsidRPr="0034298E">
        <w:rPr>
          <w:sz w:val="16"/>
          <w:szCs w:val="16"/>
        </w:rPr>
        <w:t>. л.</w:t>
      </w:r>
      <w:proofErr w:type="gramStart"/>
      <w:r w:rsidRPr="0034298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</w:t>
      </w:r>
      <w:r w:rsidRPr="0034298E">
        <w:rPr>
          <w:sz w:val="16"/>
          <w:szCs w:val="16"/>
        </w:rPr>
        <w:t>.</w:t>
      </w:r>
      <w:proofErr w:type="gramEnd"/>
      <w:r w:rsidRPr="0034298E">
        <w:rPr>
          <w:sz w:val="16"/>
          <w:szCs w:val="16"/>
        </w:rPr>
        <w:t xml:space="preserve"> </w:t>
      </w:r>
      <w:proofErr w:type="spellStart"/>
      <w:r w:rsidRPr="0034298E">
        <w:rPr>
          <w:sz w:val="16"/>
          <w:szCs w:val="16"/>
        </w:rPr>
        <w:t>Уч.-изд</w:t>
      </w:r>
      <w:proofErr w:type="spellEnd"/>
      <w:r w:rsidRPr="0034298E">
        <w:rPr>
          <w:sz w:val="16"/>
          <w:szCs w:val="16"/>
        </w:rPr>
        <w:t xml:space="preserve">. л. </w:t>
      </w:r>
      <w:r>
        <w:rPr>
          <w:sz w:val="16"/>
          <w:szCs w:val="16"/>
        </w:rPr>
        <w:t xml:space="preserve">        .</w:t>
      </w:r>
    </w:p>
    <w:p w:rsidR="00345EA9" w:rsidRPr="00516EB4" w:rsidRDefault="00345EA9" w:rsidP="00345EA9">
      <w:pPr>
        <w:pStyle w:val="210"/>
        <w:spacing w:line="216" w:lineRule="auto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Тираж      </w:t>
      </w:r>
      <w:r w:rsidRPr="0034298E">
        <w:rPr>
          <w:sz w:val="16"/>
          <w:szCs w:val="16"/>
        </w:rPr>
        <w:t>экз. Заказ</w:t>
      </w:r>
      <w:proofErr w:type="gramStart"/>
      <w:r w:rsidRPr="0034298E">
        <w:rPr>
          <w:sz w:val="16"/>
          <w:szCs w:val="16"/>
        </w:rPr>
        <w:t xml:space="preserve">         .</w:t>
      </w:r>
      <w:proofErr w:type="gramEnd"/>
    </w:p>
    <w:p w:rsidR="00345EA9" w:rsidRDefault="00345EA9" w:rsidP="00345EA9">
      <w:pPr>
        <w:pStyle w:val="210"/>
        <w:spacing w:line="216" w:lineRule="auto"/>
        <w:ind w:firstLine="0"/>
        <w:jc w:val="center"/>
        <w:rPr>
          <w:sz w:val="16"/>
          <w:szCs w:val="16"/>
        </w:rPr>
      </w:pPr>
    </w:p>
    <w:p w:rsidR="00345EA9" w:rsidRDefault="00345EA9" w:rsidP="00345EA9">
      <w:pPr>
        <w:pStyle w:val="210"/>
        <w:ind w:firstLine="0"/>
        <w:jc w:val="center"/>
        <w:rPr>
          <w:sz w:val="16"/>
          <w:highlight w:val="yellow"/>
        </w:rPr>
      </w:pPr>
    </w:p>
    <w:p w:rsidR="00345EA9" w:rsidRDefault="00345EA9" w:rsidP="00345EA9">
      <w:pPr>
        <w:tabs>
          <w:tab w:val="left" w:pos="5456"/>
        </w:tabs>
        <w:jc w:val="center"/>
        <w:rPr>
          <w:sz w:val="16"/>
        </w:rPr>
      </w:pPr>
      <w:r w:rsidRPr="00025AD2">
        <w:rPr>
          <w:sz w:val="16"/>
        </w:rPr>
        <w:t>УО «</w:t>
      </w:r>
      <w:proofErr w:type="gramStart"/>
      <w:r w:rsidRPr="00025AD2">
        <w:rPr>
          <w:sz w:val="16"/>
        </w:rPr>
        <w:t>Белорусская</w:t>
      </w:r>
      <w:proofErr w:type="gramEnd"/>
      <w:r w:rsidRPr="00025AD2">
        <w:rPr>
          <w:sz w:val="16"/>
        </w:rPr>
        <w:t xml:space="preserve"> государственная</w:t>
      </w:r>
      <w:r w:rsidRPr="00B81A34">
        <w:rPr>
          <w:sz w:val="16"/>
        </w:rPr>
        <w:t xml:space="preserve"> </w:t>
      </w:r>
      <w:r>
        <w:rPr>
          <w:sz w:val="16"/>
        </w:rPr>
        <w:t>орденов Октябрьской Революции и Трудового</w:t>
      </w:r>
    </w:p>
    <w:p w:rsidR="00345EA9" w:rsidRPr="00025AD2" w:rsidRDefault="00345EA9" w:rsidP="00345EA9">
      <w:pPr>
        <w:tabs>
          <w:tab w:val="left" w:pos="5456"/>
        </w:tabs>
        <w:jc w:val="center"/>
        <w:rPr>
          <w:sz w:val="16"/>
        </w:rPr>
      </w:pPr>
      <w:r>
        <w:rPr>
          <w:sz w:val="16"/>
        </w:rPr>
        <w:t>Красного Знамени</w:t>
      </w:r>
      <w:r w:rsidRPr="00025AD2">
        <w:rPr>
          <w:sz w:val="16"/>
        </w:rPr>
        <w:t xml:space="preserve"> сельскохозяйственная академия».</w:t>
      </w:r>
    </w:p>
    <w:p w:rsidR="00345EA9" w:rsidRPr="00025AD2" w:rsidRDefault="00345EA9" w:rsidP="00345EA9">
      <w:pPr>
        <w:tabs>
          <w:tab w:val="left" w:pos="5456"/>
        </w:tabs>
        <w:jc w:val="center"/>
        <w:rPr>
          <w:sz w:val="16"/>
        </w:rPr>
      </w:pPr>
      <w:r>
        <w:rPr>
          <w:sz w:val="16"/>
        </w:rPr>
        <w:t>Свидетельство о ГРИИРПИ</w:t>
      </w:r>
      <w:r w:rsidRPr="00025AD2">
        <w:rPr>
          <w:sz w:val="16"/>
        </w:rPr>
        <w:t xml:space="preserve"> № </w:t>
      </w:r>
      <w:r>
        <w:rPr>
          <w:sz w:val="16"/>
        </w:rPr>
        <w:t>1/52 от 09</w:t>
      </w:r>
      <w:r w:rsidRPr="00025AD2">
        <w:rPr>
          <w:sz w:val="16"/>
        </w:rPr>
        <w:t>.</w:t>
      </w:r>
      <w:r>
        <w:rPr>
          <w:sz w:val="16"/>
        </w:rPr>
        <w:t>10</w:t>
      </w:r>
      <w:r w:rsidRPr="00025AD2">
        <w:rPr>
          <w:sz w:val="16"/>
        </w:rPr>
        <w:t>.20</w:t>
      </w:r>
      <w:r>
        <w:rPr>
          <w:sz w:val="16"/>
        </w:rPr>
        <w:t>13</w:t>
      </w:r>
      <w:r w:rsidRPr="00025AD2">
        <w:rPr>
          <w:sz w:val="16"/>
        </w:rPr>
        <w:t>.</w:t>
      </w:r>
    </w:p>
    <w:p w:rsidR="00345EA9" w:rsidRPr="00025AD2" w:rsidRDefault="00345EA9" w:rsidP="00345EA9">
      <w:pPr>
        <w:tabs>
          <w:tab w:val="left" w:pos="5456"/>
        </w:tabs>
        <w:jc w:val="center"/>
        <w:rPr>
          <w:sz w:val="16"/>
        </w:rPr>
      </w:pPr>
      <w:r>
        <w:rPr>
          <w:sz w:val="16"/>
        </w:rPr>
        <w:t>Ул. Мичурина, 13</w:t>
      </w:r>
      <w:r w:rsidRPr="00025AD2">
        <w:rPr>
          <w:sz w:val="16"/>
        </w:rPr>
        <w:t xml:space="preserve">, </w:t>
      </w:r>
      <w:smartTag w:uri="urn:schemas-microsoft-com:office:smarttags" w:element="metricconverter">
        <w:smartTagPr>
          <w:attr w:name="ProductID" w:val="213407, г"/>
        </w:smartTagPr>
        <w:r w:rsidRPr="00025AD2">
          <w:rPr>
            <w:sz w:val="16"/>
          </w:rPr>
          <w:t>213407, г</w:t>
        </w:r>
      </w:smartTag>
      <w:r w:rsidRPr="00025AD2">
        <w:rPr>
          <w:sz w:val="16"/>
        </w:rPr>
        <w:t>. Горки.</w:t>
      </w:r>
    </w:p>
    <w:p w:rsidR="00345EA9" w:rsidRPr="00025AD2" w:rsidRDefault="00345EA9" w:rsidP="00345EA9">
      <w:pPr>
        <w:tabs>
          <w:tab w:val="left" w:pos="5456"/>
        </w:tabs>
        <w:jc w:val="center"/>
        <w:rPr>
          <w:sz w:val="16"/>
        </w:rPr>
      </w:pPr>
    </w:p>
    <w:p w:rsidR="00345EA9" w:rsidRPr="00025AD2" w:rsidRDefault="00345EA9" w:rsidP="00345EA9">
      <w:pPr>
        <w:tabs>
          <w:tab w:val="left" w:pos="5456"/>
        </w:tabs>
        <w:jc w:val="center"/>
        <w:rPr>
          <w:sz w:val="16"/>
        </w:rPr>
      </w:pPr>
      <w:r w:rsidRPr="00025AD2">
        <w:rPr>
          <w:sz w:val="16"/>
        </w:rPr>
        <w:t>Отпечатано в УО «Белорусская государственная</w:t>
      </w:r>
      <w:r w:rsidRPr="00B81A34">
        <w:rPr>
          <w:sz w:val="16"/>
        </w:rPr>
        <w:t xml:space="preserve"> </w:t>
      </w:r>
      <w:r>
        <w:rPr>
          <w:sz w:val="16"/>
        </w:rPr>
        <w:t>орденов Октябрьской Революции и Трудового Красного Знамени</w:t>
      </w:r>
      <w:r w:rsidRPr="00025AD2">
        <w:rPr>
          <w:sz w:val="16"/>
        </w:rPr>
        <w:t xml:space="preserve"> сельскохозяйственная академия».</w:t>
      </w:r>
    </w:p>
    <w:p w:rsidR="00345EA9" w:rsidRPr="009D2C1D" w:rsidRDefault="00345EA9" w:rsidP="00345EA9">
      <w:pPr>
        <w:tabs>
          <w:tab w:val="left" w:pos="5456"/>
        </w:tabs>
        <w:jc w:val="center"/>
        <w:rPr>
          <w:sz w:val="16"/>
          <w:highlight w:val="yellow"/>
        </w:rPr>
      </w:pPr>
      <w:r w:rsidRPr="00025AD2">
        <w:rPr>
          <w:sz w:val="16"/>
        </w:rPr>
        <w:t xml:space="preserve">Ул. Мичурина, 5, </w:t>
      </w:r>
      <w:smartTag w:uri="urn:schemas-microsoft-com:office:smarttags" w:element="metricconverter">
        <w:smartTagPr>
          <w:attr w:name="ProductID" w:val="213407. г"/>
        </w:smartTagPr>
        <w:r w:rsidRPr="00025AD2">
          <w:rPr>
            <w:sz w:val="16"/>
          </w:rPr>
          <w:t>213407. г</w:t>
        </w:r>
      </w:smartTag>
      <w:r w:rsidRPr="00025AD2">
        <w:rPr>
          <w:sz w:val="16"/>
        </w:rPr>
        <w:t>. Горки.</w:t>
      </w:r>
    </w:p>
    <w:sectPr w:rsidR="00345EA9" w:rsidRPr="009D2C1D" w:rsidSect="00657A37">
      <w:pgSz w:w="8392" w:h="11907" w:code="11"/>
      <w:pgMar w:top="1247" w:right="1247" w:bottom="1474" w:left="1021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7F1" w:rsidRDefault="001927F1">
      <w:r>
        <w:separator/>
      </w:r>
    </w:p>
  </w:endnote>
  <w:endnote w:type="continuationSeparator" w:id="0">
    <w:p w:rsidR="001927F1" w:rsidRDefault="00192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7F1" w:rsidRDefault="001927F1">
      <w:r>
        <w:separator/>
      </w:r>
    </w:p>
  </w:footnote>
  <w:footnote w:type="continuationSeparator" w:id="0">
    <w:p w:rsidR="001927F1" w:rsidRDefault="00192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01B9"/>
    <w:multiLevelType w:val="singleLevel"/>
    <w:tmpl w:val="A86CC3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150"/>
    <w:rsid w:val="00001962"/>
    <w:rsid w:val="00003FC8"/>
    <w:rsid w:val="00007969"/>
    <w:rsid w:val="000200F3"/>
    <w:rsid w:val="000205F3"/>
    <w:rsid w:val="00027EC5"/>
    <w:rsid w:val="000460C3"/>
    <w:rsid w:val="000804DC"/>
    <w:rsid w:val="0009107D"/>
    <w:rsid w:val="00097DF8"/>
    <w:rsid w:val="000B227D"/>
    <w:rsid w:val="000B5B03"/>
    <w:rsid w:val="000C793B"/>
    <w:rsid w:val="001175CA"/>
    <w:rsid w:val="00125762"/>
    <w:rsid w:val="0014368A"/>
    <w:rsid w:val="00143FA1"/>
    <w:rsid w:val="00161FC0"/>
    <w:rsid w:val="00166CD4"/>
    <w:rsid w:val="001927F1"/>
    <w:rsid w:val="001A72DC"/>
    <w:rsid w:val="001B4150"/>
    <w:rsid w:val="001B5FAE"/>
    <w:rsid w:val="001D4B7E"/>
    <w:rsid w:val="002067DB"/>
    <w:rsid w:val="00261925"/>
    <w:rsid w:val="00275647"/>
    <w:rsid w:val="00276820"/>
    <w:rsid w:val="00295B50"/>
    <w:rsid w:val="002B07ED"/>
    <w:rsid w:val="002B1EC6"/>
    <w:rsid w:val="002B7008"/>
    <w:rsid w:val="002C789D"/>
    <w:rsid w:val="002F23FE"/>
    <w:rsid w:val="003122E7"/>
    <w:rsid w:val="00326BAB"/>
    <w:rsid w:val="0033050F"/>
    <w:rsid w:val="00345EA9"/>
    <w:rsid w:val="00351761"/>
    <w:rsid w:val="00352F7D"/>
    <w:rsid w:val="00370DAC"/>
    <w:rsid w:val="00375030"/>
    <w:rsid w:val="00386CFD"/>
    <w:rsid w:val="003C5716"/>
    <w:rsid w:val="003E32D0"/>
    <w:rsid w:val="00401B2E"/>
    <w:rsid w:val="00402961"/>
    <w:rsid w:val="00406E83"/>
    <w:rsid w:val="00407403"/>
    <w:rsid w:val="00410E55"/>
    <w:rsid w:val="0041284F"/>
    <w:rsid w:val="00416567"/>
    <w:rsid w:val="004409D3"/>
    <w:rsid w:val="00444419"/>
    <w:rsid w:val="004524A1"/>
    <w:rsid w:val="0045542E"/>
    <w:rsid w:val="00462EEE"/>
    <w:rsid w:val="00471169"/>
    <w:rsid w:val="004C5E22"/>
    <w:rsid w:val="004D413C"/>
    <w:rsid w:val="004E49B8"/>
    <w:rsid w:val="004E7954"/>
    <w:rsid w:val="0053299D"/>
    <w:rsid w:val="00532FF3"/>
    <w:rsid w:val="00544185"/>
    <w:rsid w:val="00552CDE"/>
    <w:rsid w:val="00561731"/>
    <w:rsid w:val="005A661F"/>
    <w:rsid w:val="005B203D"/>
    <w:rsid w:val="005B5D0C"/>
    <w:rsid w:val="005D49BA"/>
    <w:rsid w:val="005E1918"/>
    <w:rsid w:val="0060365E"/>
    <w:rsid w:val="006054C6"/>
    <w:rsid w:val="00613864"/>
    <w:rsid w:val="006223C7"/>
    <w:rsid w:val="006278EA"/>
    <w:rsid w:val="006300E8"/>
    <w:rsid w:val="00643853"/>
    <w:rsid w:val="00657A37"/>
    <w:rsid w:val="006716DA"/>
    <w:rsid w:val="006757C4"/>
    <w:rsid w:val="00682080"/>
    <w:rsid w:val="00683E37"/>
    <w:rsid w:val="0069103C"/>
    <w:rsid w:val="006B27DA"/>
    <w:rsid w:val="006E7C60"/>
    <w:rsid w:val="006E7E78"/>
    <w:rsid w:val="006F1A01"/>
    <w:rsid w:val="006F4C12"/>
    <w:rsid w:val="006F7983"/>
    <w:rsid w:val="00722391"/>
    <w:rsid w:val="0077740D"/>
    <w:rsid w:val="00791145"/>
    <w:rsid w:val="007A54BA"/>
    <w:rsid w:val="007B1E1E"/>
    <w:rsid w:val="007C0C4B"/>
    <w:rsid w:val="007C5CD8"/>
    <w:rsid w:val="007D0572"/>
    <w:rsid w:val="007E79EE"/>
    <w:rsid w:val="007F1E2C"/>
    <w:rsid w:val="00820963"/>
    <w:rsid w:val="00820F8A"/>
    <w:rsid w:val="008234AD"/>
    <w:rsid w:val="0084406A"/>
    <w:rsid w:val="008609C9"/>
    <w:rsid w:val="008629A0"/>
    <w:rsid w:val="008654DD"/>
    <w:rsid w:val="008C1325"/>
    <w:rsid w:val="008E1135"/>
    <w:rsid w:val="008F24A2"/>
    <w:rsid w:val="008F69D7"/>
    <w:rsid w:val="008F6F54"/>
    <w:rsid w:val="00911D6D"/>
    <w:rsid w:val="00920290"/>
    <w:rsid w:val="0093189B"/>
    <w:rsid w:val="00954076"/>
    <w:rsid w:val="00983451"/>
    <w:rsid w:val="00990660"/>
    <w:rsid w:val="009A11F2"/>
    <w:rsid w:val="009A7ED6"/>
    <w:rsid w:val="009F0001"/>
    <w:rsid w:val="00A0211C"/>
    <w:rsid w:val="00A44B09"/>
    <w:rsid w:val="00A47C08"/>
    <w:rsid w:val="00A568FE"/>
    <w:rsid w:val="00A7428D"/>
    <w:rsid w:val="00A7453F"/>
    <w:rsid w:val="00AB3E44"/>
    <w:rsid w:val="00AC5EA4"/>
    <w:rsid w:val="00AE4E99"/>
    <w:rsid w:val="00B065A7"/>
    <w:rsid w:val="00B2118C"/>
    <w:rsid w:val="00B2666A"/>
    <w:rsid w:val="00B40EE3"/>
    <w:rsid w:val="00B61F3C"/>
    <w:rsid w:val="00B75F83"/>
    <w:rsid w:val="00BA2373"/>
    <w:rsid w:val="00BC5A9C"/>
    <w:rsid w:val="00BF613E"/>
    <w:rsid w:val="00C00155"/>
    <w:rsid w:val="00C21959"/>
    <w:rsid w:val="00C319D1"/>
    <w:rsid w:val="00C36D45"/>
    <w:rsid w:val="00C850D0"/>
    <w:rsid w:val="00C9340C"/>
    <w:rsid w:val="00CA7AF1"/>
    <w:rsid w:val="00CB275F"/>
    <w:rsid w:val="00CB43A2"/>
    <w:rsid w:val="00CB590D"/>
    <w:rsid w:val="00CE41B6"/>
    <w:rsid w:val="00D10B3A"/>
    <w:rsid w:val="00D2715B"/>
    <w:rsid w:val="00D27AF6"/>
    <w:rsid w:val="00D57055"/>
    <w:rsid w:val="00D70C9C"/>
    <w:rsid w:val="00D84319"/>
    <w:rsid w:val="00D938F7"/>
    <w:rsid w:val="00D956DA"/>
    <w:rsid w:val="00DC1D9D"/>
    <w:rsid w:val="00DD0B63"/>
    <w:rsid w:val="00DE0382"/>
    <w:rsid w:val="00E173A4"/>
    <w:rsid w:val="00E47BEF"/>
    <w:rsid w:val="00E61C8A"/>
    <w:rsid w:val="00E644B9"/>
    <w:rsid w:val="00E67503"/>
    <w:rsid w:val="00E72A0E"/>
    <w:rsid w:val="00EB3ED5"/>
    <w:rsid w:val="00EB47D1"/>
    <w:rsid w:val="00EC31A2"/>
    <w:rsid w:val="00EF06E0"/>
    <w:rsid w:val="00F03C3D"/>
    <w:rsid w:val="00F23792"/>
    <w:rsid w:val="00F80967"/>
    <w:rsid w:val="00F938C8"/>
    <w:rsid w:val="00FA417B"/>
    <w:rsid w:val="00FB10F7"/>
    <w:rsid w:val="00FC672F"/>
    <w:rsid w:val="00FD5A70"/>
    <w:rsid w:val="00FD6AF2"/>
    <w:rsid w:val="00FE0E0C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426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216" w:lineRule="auto"/>
      <w:ind w:left="38"/>
      <w:jc w:val="center"/>
      <w:outlineLvl w:val="3"/>
    </w:pPr>
    <w:rPr>
      <w:b/>
      <w:color w:val="000000"/>
      <w:spacing w:val="-1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426"/>
    </w:pPr>
    <w:rPr>
      <w:sz w:val="28"/>
    </w:rPr>
  </w:style>
  <w:style w:type="paragraph" w:styleId="20">
    <w:name w:val="Body Text Indent 2"/>
    <w:basedOn w:val="a"/>
    <w:pPr>
      <w:ind w:firstLine="426"/>
      <w:jc w:val="both"/>
    </w:pPr>
    <w:rPr>
      <w:sz w:val="28"/>
    </w:rPr>
  </w:style>
  <w:style w:type="paragraph" w:customStyle="1" w:styleId="PlainText">
    <w:name w:val="Plain Text"/>
    <w:basedOn w:val="a"/>
    <w:pPr>
      <w:ind w:firstLine="720"/>
      <w:jc w:val="both"/>
    </w:pPr>
    <w:rPr>
      <w:rFonts w:ascii="Courier New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b/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shd w:val="clear" w:color="auto" w:fill="FFFFFF"/>
      <w:spacing w:line="216" w:lineRule="auto"/>
      <w:ind w:left="38" w:firstLine="529"/>
      <w:jc w:val="both"/>
    </w:pPr>
    <w:rPr>
      <w:color w:val="000000"/>
      <w:spacing w:val="-1"/>
      <w:lang w:val="en-US"/>
    </w:rPr>
  </w:style>
  <w:style w:type="paragraph" w:styleId="a8">
    <w:name w:val="caption"/>
    <w:basedOn w:val="a"/>
    <w:next w:val="a"/>
    <w:qFormat/>
    <w:rsid w:val="00166CD4"/>
    <w:pPr>
      <w:ind w:firstLine="567"/>
      <w:jc w:val="right"/>
    </w:pPr>
    <w:rPr>
      <w:sz w:val="28"/>
    </w:rPr>
  </w:style>
  <w:style w:type="paragraph" w:customStyle="1" w:styleId="BodyTextIndent2">
    <w:name w:val="Body Text Indent 2"/>
    <w:basedOn w:val="a"/>
    <w:rsid w:val="0077740D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</w:rPr>
  </w:style>
  <w:style w:type="paragraph" w:styleId="31">
    <w:name w:val="Body Text 3"/>
    <w:basedOn w:val="a"/>
    <w:rsid w:val="007C5CD8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C5CD8"/>
    <w:pPr>
      <w:spacing w:after="120" w:line="480" w:lineRule="auto"/>
    </w:pPr>
  </w:style>
  <w:style w:type="table" w:styleId="a9">
    <w:name w:val="Table Grid"/>
    <w:basedOn w:val="a1"/>
    <w:rsid w:val="007C5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45EA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</w:rPr>
  </w:style>
  <w:style w:type="paragraph" w:customStyle="1" w:styleId="210">
    <w:name w:val="Основной текст с отступом 21"/>
    <w:basedOn w:val="a"/>
    <w:rsid w:val="00345EA9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Наибольшее число видов вредителей бобовых культур относится к отряду жёсчткокрылых</vt:lpstr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Наибольшее число видов вредителей бобовых культур относится к отряду жёсчткокрылых</dc:title>
  <dc:creator>Sergey</dc:creator>
  <cp:lastModifiedBy>RePack by SPecialiST</cp:lastModifiedBy>
  <cp:revision>3</cp:revision>
  <cp:lastPrinted>2008-07-07T09:25:00Z</cp:lastPrinted>
  <dcterms:created xsi:type="dcterms:W3CDTF">2017-05-26T12:45:00Z</dcterms:created>
  <dcterms:modified xsi:type="dcterms:W3CDTF">2017-05-26T12:55:00Z</dcterms:modified>
</cp:coreProperties>
</file>