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21" w:rsidRDefault="00F86921" w:rsidP="00927A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СТАТИСТИЧЕСКАЯ ОБРАБОТКА </w:t>
      </w:r>
      <w:r w:rsidRPr="00927AB8">
        <w:rPr>
          <w:rFonts w:ascii="Times New Roman" w:hAnsi="Times New Roman" w:cs="Times New Roman"/>
          <w:b/>
          <w:sz w:val="28"/>
          <w:szCs w:val="28"/>
        </w:rPr>
        <w:t>РЕЗУЛЬТАТОВ ОПЫТА</w:t>
      </w:r>
    </w:p>
    <w:p w:rsidR="00C427E0" w:rsidRPr="00C427E0" w:rsidRDefault="00C427E0" w:rsidP="00C427E0">
      <w:pPr>
        <w:rPr>
          <w:rFonts w:ascii="Times New Roman" w:hAnsi="Times New Roman" w:cs="Times New Roman"/>
          <w:sz w:val="28"/>
          <w:szCs w:val="28"/>
        </w:rPr>
      </w:pPr>
      <w:r w:rsidRPr="00A660E1">
        <w:rPr>
          <w:rFonts w:ascii="Times New Roman" w:hAnsi="Times New Roman" w:cs="Times New Roman"/>
          <w:b/>
          <w:bCs/>
          <w:i/>
          <w:sz w:val="28"/>
          <w:szCs w:val="28"/>
        </w:rPr>
        <w:t>Математическая статистика</w:t>
      </w:r>
      <w:r w:rsidRPr="00C427E0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427E0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C427E0">
        <w:rPr>
          <w:rFonts w:ascii="Times New Roman" w:hAnsi="Times New Roman" w:cs="Times New Roman"/>
          <w:sz w:val="28"/>
          <w:szCs w:val="28"/>
        </w:rPr>
        <w:t xml:space="preserve">о один из разделов математики. Она позволяет делать умозаключения </w:t>
      </w:r>
      <w:proofErr w:type="gramStart"/>
      <w:r w:rsidRPr="00C427E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427E0">
        <w:rPr>
          <w:rFonts w:ascii="Times New Roman" w:hAnsi="Times New Roman" w:cs="Times New Roman"/>
          <w:sz w:val="28"/>
          <w:szCs w:val="28"/>
        </w:rPr>
        <w:t xml:space="preserve"> всей совокупности на основе наблюдений над выборочной совокупностью, или выборкой. </w:t>
      </w:r>
      <w:proofErr w:type="gramStart"/>
      <w:r w:rsidRPr="00C427E0">
        <w:rPr>
          <w:rFonts w:ascii="Times New Roman" w:hAnsi="Times New Roman" w:cs="Times New Roman"/>
          <w:sz w:val="28"/>
          <w:szCs w:val="28"/>
        </w:rPr>
        <w:t>Все статистические методы основаны на теории вероятностей – науке изучающей общие закономерности в массовых случайных явлениях различной природы, и применяются везде, где приходится иметь дело с планированием экспериментов и обследований, с оценкой параметров и проверкой гипотез, с принятием решений при изучении сложных систем.</w:t>
      </w:r>
      <w:proofErr w:type="gramEnd"/>
    </w:p>
    <w:p w:rsidR="00C427E0" w:rsidRPr="00C427E0" w:rsidRDefault="00C427E0" w:rsidP="00C427E0">
      <w:pPr>
        <w:rPr>
          <w:rFonts w:ascii="Times New Roman" w:hAnsi="Times New Roman" w:cs="Times New Roman"/>
          <w:b/>
          <w:sz w:val="28"/>
          <w:szCs w:val="28"/>
        </w:rPr>
      </w:pPr>
      <w:r w:rsidRPr="00C427E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Главная обязанность экспериментатора – постановка добротных, целенаправленных опытов, а математическая статистика помогает исследователю в выборе оптимальных условий для проведения опыта, дает объективную, количественную оценку экспериментальным данным. </w:t>
      </w:r>
    </w:p>
    <w:p w:rsidR="00C427E0" w:rsidRPr="00C427E0" w:rsidRDefault="00C427E0" w:rsidP="00C427E0">
      <w:pPr>
        <w:rPr>
          <w:rFonts w:ascii="Times New Roman" w:hAnsi="Times New Roman" w:cs="Times New Roman"/>
          <w:b/>
          <w:sz w:val="28"/>
          <w:szCs w:val="28"/>
        </w:rPr>
      </w:pPr>
      <w:r w:rsidRPr="00C427E0">
        <w:rPr>
          <w:rFonts w:ascii="Times New Roman" w:hAnsi="Times New Roman" w:cs="Times New Roman"/>
          <w:b/>
          <w:i/>
          <w:iCs/>
          <w:sz w:val="28"/>
          <w:szCs w:val="28"/>
        </w:rPr>
        <w:t>Математическая обработка результатов опыта позволяет определить границы возможных случайных колебаний полученных урожайных данных, т. е. установить достоверность различий между вариантами опыта.</w:t>
      </w:r>
    </w:p>
    <w:p w:rsidR="00927AB8" w:rsidRPr="00927AB8" w:rsidRDefault="00927AB8" w:rsidP="00927AB8">
      <w:pPr>
        <w:pStyle w:val="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927AB8">
        <w:rPr>
          <w:rStyle w:val="11pt"/>
          <w:sz w:val="28"/>
          <w:szCs w:val="28"/>
        </w:rPr>
        <w:t xml:space="preserve">При проведении полевых и </w:t>
      </w:r>
      <w:r>
        <w:rPr>
          <w:rStyle w:val="11pt"/>
          <w:sz w:val="28"/>
          <w:szCs w:val="28"/>
        </w:rPr>
        <w:t>вегетационных опытов с удобрени</w:t>
      </w:r>
      <w:r w:rsidRPr="00927AB8">
        <w:rPr>
          <w:rStyle w:val="11pt"/>
          <w:sz w:val="28"/>
          <w:szCs w:val="28"/>
        </w:rPr>
        <w:t>ями (как бы тщательно их ни ст</w:t>
      </w:r>
      <w:r w:rsidR="006B4418">
        <w:rPr>
          <w:rStyle w:val="11pt"/>
          <w:sz w:val="28"/>
          <w:szCs w:val="28"/>
        </w:rPr>
        <w:t>авили) всегда наблюдается варьи</w:t>
      </w:r>
      <w:r w:rsidRPr="00927AB8">
        <w:rPr>
          <w:rStyle w:val="11pt"/>
          <w:sz w:val="28"/>
          <w:szCs w:val="28"/>
        </w:rPr>
        <w:t>рование урожаев параллельных делянок и вегетационных сосудов одноименных вариантов. Причиной такого варьирования я</w:t>
      </w:r>
      <w:r w:rsidR="006B4418">
        <w:rPr>
          <w:rStyle w:val="11pt"/>
          <w:sz w:val="28"/>
          <w:szCs w:val="28"/>
        </w:rPr>
        <w:t>вляют</w:t>
      </w:r>
      <w:r w:rsidRPr="00927AB8">
        <w:rPr>
          <w:rStyle w:val="11pt"/>
          <w:sz w:val="28"/>
          <w:szCs w:val="28"/>
        </w:rPr>
        <w:t>ся разного рода ошибки. Различают случайные, систематические и грубые ошибки.</w:t>
      </w:r>
    </w:p>
    <w:p w:rsidR="00927AB8" w:rsidRPr="00927AB8" w:rsidRDefault="00927AB8" w:rsidP="00927AB8">
      <w:pPr>
        <w:pStyle w:val="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 w:rsidRPr="00927AB8">
        <w:rPr>
          <w:rStyle w:val="10pt"/>
          <w:sz w:val="28"/>
          <w:szCs w:val="28"/>
        </w:rPr>
        <w:t>Случайные ошибки</w:t>
      </w:r>
      <w:r w:rsidRPr="00927AB8">
        <w:rPr>
          <w:rStyle w:val="11pt"/>
          <w:sz w:val="28"/>
          <w:szCs w:val="28"/>
        </w:rPr>
        <w:t xml:space="preserve"> — это ошибки, возникающие в результате не</w:t>
      </w:r>
      <w:r w:rsidRPr="00927AB8">
        <w:rPr>
          <w:rStyle w:val="11pt"/>
          <w:sz w:val="28"/>
          <w:szCs w:val="28"/>
        </w:rPr>
        <w:softHyphen/>
        <w:t>однородности почвенного плодо</w:t>
      </w:r>
      <w:r w:rsidR="006B4418">
        <w:rPr>
          <w:rStyle w:val="11pt"/>
          <w:sz w:val="28"/>
          <w:szCs w:val="28"/>
        </w:rPr>
        <w:t>родия, индивидуальной изменчиво</w:t>
      </w:r>
      <w:r w:rsidRPr="00927AB8">
        <w:rPr>
          <w:rStyle w:val="11pt"/>
          <w:sz w:val="28"/>
          <w:szCs w:val="28"/>
        </w:rPr>
        <w:t>сти растений, случайных механических повреждений рас</w:t>
      </w:r>
      <w:r w:rsidR="006B4418">
        <w:rPr>
          <w:rStyle w:val="11pt"/>
          <w:sz w:val="28"/>
          <w:szCs w:val="28"/>
        </w:rPr>
        <w:t>тений, по</w:t>
      </w:r>
      <w:r w:rsidRPr="00927AB8">
        <w:rPr>
          <w:rStyle w:val="11pt"/>
          <w:sz w:val="28"/>
          <w:szCs w:val="28"/>
        </w:rPr>
        <w:t xml:space="preserve">ражения растений болезнями и </w:t>
      </w:r>
      <w:r w:rsidR="006B4418">
        <w:rPr>
          <w:rStyle w:val="11pt"/>
          <w:sz w:val="28"/>
          <w:szCs w:val="28"/>
        </w:rPr>
        <w:t>др. Таких ошибок полностью избе</w:t>
      </w:r>
      <w:r w:rsidRPr="00927AB8">
        <w:rPr>
          <w:rStyle w:val="11pt"/>
          <w:sz w:val="28"/>
          <w:szCs w:val="28"/>
        </w:rPr>
        <w:t>жать не удается; при соблюдении всех агротехнических приемов и требований при постановке опыта их можно свести к минимуму.</w:t>
      </w:r>
    </w:p>
    <w:p w:rsidR="006B4418" w:rsidRDefault="00927AB8" w:rsidP="006B4418">
      <w:pPr>
        <w:pStyle w:val="3"/>
        <w:shd w:val="clear" w:color="auto" w:fill="auto"/>
        <w:spacing w:after="0" w:line="240" w:lineRule="auto"/>
        <w:ind w:firstLine="300"/>
        <w:jc w:val="both"/>
        <w:rPr>
          <w:rStyle w:val="11pt"/>
          <w:sz w:val="28"/>
          <w:szCs w:val="28"/>
        </w:rPr>
      </w:pPr>
      <w:r w:rsidRPr="00927AB8">
        <w:rPr>
          <w:rStyle w:val="10pt"/>
          <w:sz w:val="28"/>
          <w:szCs w:val="28"/>
        </w:rPr>
        <w:t>Систематические ошибки</w:t>
      </w:r>
      <w:r w:rsidRPr="00927AB8">
        <w:rPr>
          <w:rStyle w:val="11pt"/>
          <w:sz w:val="28"/>
          <w:szCs w:val="28"/>
        </w:rPr>
        <w:t xml:space="preserve"> </w:t>
      </w:r>
      <w:r w:rsidR="006B4418">
        <w:rPr>
          <w:rStyle w:val="11pt"/>
          <w:sz w:val="28"/>
          <w:szCs w:val="28"/>
        </w:rPr>
        <w:t>в полевом опыте обусловлены раз</w:t>
      </w:r>
      <w:r w:rsidRPr="00927AB8">
        <w:rPr>
          <w:rStyle w:val="11pt"/>
          <w:sz w:val="28"/>
          <w:szCs w:val="28"/>
        </w:rPr>
        <w:t>личным плодородием почвы опытного участка. Они завышают или занижают урожайность. Разл</w:t>
      </w:r>
      <w:r w:rsidR="006B4418">
        <w:rPr>
          <w:rStyle w:val="11pt"/>
          <w:sz w:val="28"/>
          <w:szCs w:val="28"/>
        </w:rPr>
        <w:t>ичают три типа (вида) системати</w:t>
      </w:r>
      <w:r w:rsidRPr="00927AB8">
        <w:rPr>
          <w:rStyle w:val="11pt"/>
          <w:sz w:val="28"/>
          <w:szCs w:val="28"/>
        </w:rPr>
        <w:t>ческой ошибки:</w:t>
      </w:r>
    </w:p>
    <w:p w:rsidR="00927AB8" w:rsidRPr="00927AB8" w:rsidRDefault="006B4418" w:rsidP="006B4418">
      <w:pPr>
        <w:pStyle w:val="3"/>
        <w:shd w:val="clear" w:color="auto" w:fill="auto"/>
        <w:spacing w:after="0" w:line="240" w:lineRule="auto"/>
        <w:ind w:firstLine="300"/>
        <w:jc w:val="both"/>
        <w:rPr>
          <w:sz w:val="28"/>
          <w:szCs w:val="28"/>
        </w:rPr>
      </w:pPr>
      <w:r>
        <w:rPr>
          <w:rStyle w:val="11pt"/>
          <w:sz w:val="28"/>
          <w:szCs w:val="28"/>
        </w:rPr>
        <w:t xml:space="preserve">– </w:t>
      </w:r>
      <w:r w:rsidR="00927AB8" w:rsidRPr="00927AB8">
        <w:rPr>
          <w:rStyle w:val="11pt"/>
          <w:sz w:val="28"/>
          <w:szCs w:val="28"/>
        </w:rPr>
        <w:t>сплошная, захватывающая все варианты всех повторений опыта;</w:t>
      </w:r>
    </w:p>
    <w:p w:rsidR="00927AB8" w:rsidRPr="00927AB8" w:rsidRDefault="006B4418" w:rsidP="00927AB8">
      <w:pPr>
        <w:pStyle w:val="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>
        <w:rPr>
          <w:rStyle w:val="11pt"/>
          <w:sz w:val="28"/>
          <w:szCs w:val="28"/>
        </w:rPr>
        <w:t xml:space="preserve">– </w:t>
      </w:r>
      <w:proofErr w:type="gramStart"/>
      <w:r w:rsidR="00927AB8" w:rsidRPr="00927AB8">
        <w:rPr>
          <w:rStyle w:val="11pt"/>
          <w:sz w:val="28"/>
          <w:szCs w:val="28"/>
        </w:rPr>
        <w:t>захватывающая</w:t>
      </w:r>
      <w:proofErr w:type="gramEnd"/>
      <w:r w:rsidR="00927AB8" w:rsidRPr="00927AB8">
        <w:rPr>
          <w:rStyle w:val="11pt"/>
          <w:sz w:val="28"/>
          <w:szCs w:val="28"/>
        </w:rPr>
        <w:t xml:space="preserve"> все варианты одного или нескольких повторений;</w:t>
      </w:r>
    </w:p>
    <w:p w:rsidR="00927AB8" w:rsidRPr="00927AB8" w:rsidRDefault="006B4418" w:rsidP="00927AB8">
      <w:pPr>
        <w:pStyle w:val="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>
        <w:rPr>
          <w:rStyle w:val="11pt"/>
          <w:sz w:val="28"/>
          <w:szCs w:val="28"/>
        </w:rPr>
        <w:t xml:space="preserve">– </w:t>
      </w:r>
      <w:proofErr w:type="gramStart"/>
      <w:r w:rsidR="00927AB8" w:rsidRPr="00927AB8">
        <w:rPr>
          <w:rStyle w:val="11pt"/>
          <w:sz w:val="28"/>
          <w:szCs w:val="28"/>
        </w:rPr>
        <w:t>затрагивающая</w:t>
      </w:r>
      <w:proofErr w:type="gramEnd"/>
      <w:r w:rsidR="00927AB8" w:rsidRPr="00927AB8">
        <w:rPr>
          <w:rStyle w:val="11pt"/>
          <w:sz w:val="28"/>
          <w:szCs w:val="28"/>
        </w:rPr>
        <w:t xml:space="preserve"> лишь некоторые варианты.</w:t>
      </w:r>
    </w:p>
    <w:p w:rsidR="00927AB8" w:rsidRPr="00927AB8" w:rsidRDefault="00927AB8" w:rsidP="00927AB8">
      <w:pPr>
        <w:pStyle w:val="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927AB8">
        <w:rPr>
          <w:rStyle w:val="11pt"/>
          <w:sz w:val="28"/>
          <w:szCs w:val="28"/>
        </w:rPr>
        <w:t>При сплошной систематич</w:t>
      </w:r>
      <w:r w:rsidR="006B4418">
        <w:rPr>
          <w:rStyle w:val="11pt"/>
          <w:sz w:val="28"/>
          <w:szCs w:val="28"/>
        </w:rPr>
        <w:t>еской ошибке сравнимость резуль</w:t>
      </w:r>
      <w:r w:rsidRPr="00927AB8">
        <w:rPr>
          <w:rStyle w:val="11pt"/>
          <w:sz w:val="28"/>
          <w:szCs w:val="28"/>
        </w:rPr>
        <w:t>татов не нарушается, хотя сам</w:t>
      </w:r>
      <w:r w:rsidR="006B4418">
        <w:rPr>
          <w:rStyle w:val="11pt"/>
          <w:sz w:val="28"/>
          <w:szCs w:val="28"/>
        </w:rPr>
        <w:t>и результаты получаются завышен</w:t>
      </w:r>
      <w:r w:rsidRPr="00927AB8">
        <w:rPr>
          <w:rStyle w:val="11pt"/>
          <w:sz w:val="28"/>
          <w:szCs w:val="28"/>
        </w:rPr>
        <w:t>ными или заниженными.</w:t>
      </w:r>
    </w:p>
    <w:p w:rsidR="00927AB8" w:rsidRPr="00927AB8" w:rsidRDefault="00927AB8" w:rsidP="00927AB8">
      <w:pPr>
        <w:pStyle w:val="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927AB8">
        <w:rPr>
          <w:rStyle w:val="11pt"/>
          <w:sz w:val="28"/>
          <w:szCs w:val="28"/>
        </w:rPr>
        <w:t>Второй вид систематической ошибки определяется различным плодородием почвы разных по</w:t>
      </w:r>
      <w:r w:rsidR="006B4418">
        <w:rPr>
          <w:rStyle w:val="11pt"/>
          <w:sz w:val="28"/>
          <w:szCs w:val="28"/>
        </w:rPr>
        <w:t>вторений опыта, при статистичес</w:t>
      </w:r>
      <w:r w:rsidRPr="00927AB8">
        <w:rPr>
          <w:rStyle w:val="11pt"/>
          <w:sz w:val="28"/>
          <w:szCs w:val="28"/>
        </w:rPr>
        <w:t>кой обработке исключается из общего варьирования.</w:t>
      </w:r>
    </w:p>
    <w:p w:rsidR="00927AB8" w:rsidRPr="00927AB8" w:rsidRDefault="00927AB8" w:rsidP="00927AB8">
      <w:pPr>
        <w:pStyle w:val="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927AB8">
        <w:rPr>
          <w:rStyle w:val="11pt"/>
          <w:sz w:val="28"/>
          <w:szCs w:val="28"/>
        </w:rPr>
        <w:t>Систематическая ошибка третьего вида нарушает сравнимость вариантов, делает результаты опыта недостоверными.</w:t>
      </w:r>
    </w:p>
    <w:p w:rsidR="00927AB8" w:rsidRPr="00927AB8" w:rsidRDefault="00927AB8" w:rsidP="00927AB8">
      <w:pPr>
        <w:pStyle w:val="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proofErr w:type="gramStart"/>
      <w:r w:rsidRPr="00927AB8">
        <w:rPr>
          <w:rStyle w:val="11pt"/>
          <w:sz w:val="28"/>
          <w:szCs w:val="28"/>
        </w:rPr>
        <w:t>Для того чтобы избежать с</w:t>
      </w:r>
      <w:r w:rsidR="006B4418">
        <w:rPr>
          <w:rStyle w:val="11pt"/>
          <w:sz w:val="28"/>
          <w:szCs w:val="28"/>
        </w:rPr>
        <w:t>истематической ошибки, необходи</w:t>
      </w:r>
      <w:r w:rsidRPr="00927AB8">
        <w:rPr>
          <w:rStyle w:val="11pt"/>
          <w:sz w:val="28"/>
          <w:szCs w:val="28"/>
        </w:rPr>
        <w:t xml:space="preserve">мы детальное почвенное и агрохимическое обследование участка, проведение </w:t>
      </w:r>
      <w:r w:rsidRPr="00927AB8">
        <w:rPr>
          <w:rStyle w:val="11pt"/>
          <w:sz w:val="28"/>
          <w:szCs w:val="28"/>
        </w:rPr>
        <w:lastRenderedPageBreak/>
        <w:t>уравнительных и рекогносцировочных посевов.</w:t>
      </w:r>
      <w:proofErr w:type="gramEnd"/>
    </w:p>
    <w:p w:rsidR="00927AB8" w:rsidRPr="00927AB8" w:rsidRDefault="00927AB8" w:rsidP="00927AB8">
      <w:pPr>
        <w:pStyle w:val="3"/>
        <w:shd w:val="clear" w:color="auto" w:fill="auto"/>
        <w:spacing w:after="0" w:line="240" w:lineRule="auto"/>
        <w:ind w:firstLine="280"/>
        <w:jc w:val="both"/>
        <w:rPr>
          <w:sz w:val="28"/>
          <w:szCs w:val="28"/>
        </w:rPr>
      </w:pPr>
      <w:r w:rsidRPr="00927AB8">
        <w:rPr>
          <w:rStyle w:val="10pt"/>
          <w:sz w:val="28"/>
          <w:szCs w:val="28"/>
        </w:rPr>
        <w:t>Грубые ошибки</w:t>
      </w:r>
      <w:r w:rsidRPr="00927AB8">
        <w:rPr>
          <w:rStyle w:val="11pt"/>
          <w:sz w:val="28"/>
          <w:szCs w:val="28"/>
        </w:rPr>
        <w:t xml:space="preserve"> возникают в результате нарушения основных требований к полевому опыту. Примером грубой ошибки могут служить внесение на делянку н</w:t>
      </w:r>
      <w:r w:rsidR="006B4418">
        <w:rPr>
          <w:rStyle w:val="11pt"/>
          <w:sz w:val="28"/>
          <w:szCs w:val="28"/>
        </w:rPr>
        <w:t>еверно рассчитанной дозы удобре</w:t>
      </w:r>
      <w:r w:rsidRPr="00927AB8">
        <w:rPr>
          <w:rStyle w:val="11pt"/>
          <w:sz w:val="28"/>
          <w:szCs w:val="28"/>
        </w:rPr>
        <w:t>ний или внесение удобрений дважды на одну делянку, высев на делянке семян другого сорта и т</w:t>
      </w:r>
      <w:r w:rsidR="006B4418">
        <w:rPr>
          <w:rStyle w:val="11pt"/>
          <w:sz w:val="28"/>
          <w:szCs w:val="28"/>
        </w:rPr>
        <w:t>. д. Такие допущенные ошибки ус</w:t>
      </w:r>
      <w:r w:rsidRPr="00927AB8">
        <w:rPr>
          <w:rStyle w:val="11pt"/>
          <w:sz w:val="28"/>
          <w:szCs w:val="28"/>
        </w:rPr>
        <w:t>транить нельзя, испорченные д</w:t>
      </w:r>
      <w:r w:rsidR="006B4418">
        <w:rPr>
          <w:rStyle w:val="11pt"/>
          <w:sz w:val="28"/>
          <w:szCs w:val="28"/>
        </w:rPr>
        <w:t>елянки исключают, в агрономичес</w:t>
      </w:r>
      <w:r w:rsidRPr="00927AB8">
        <w:rPr>
          <w:rStyle w:val="11pt"/>
          <w:sz w:val="28"/>
          <w:szCs w:val="28"/>
        </w:rPr>
        <w:t>кую и математическую обработку результаты не вносят.</w:t>
      </w:r>
    </w:p>
    <w:p w:rsidR="00C427E0" w:rsidRPr="00C427E0" w:rsidRDefault="00C427E0" w:rsidP="00C427E0">
      <w:pPr>
        <w:rPr>
          <w:rFonts w:ascii="Times New Roman" w:hAnsi="Times New Roman" w:cs="Times New Roman"/>
          <w:b/>
          <w:sz w:val="28"/>
          <w:szCs w:val="28"/>
        </w:rPr>
      </w:pPr>
      <w:r w:rsidRPr="00C427E0">
        <w:rPr>
          <w:rFonts w:ascii="Times New Roman" w:hAnsi="Times New Roman" w:cs="Times New Roman"/>
          <w:b/>
          <w:i/>
          <w:iCs/>
          <w:sz w:val="28"/>
          <w:szCs w:val="28"/>
        </w:rPr>
        <w:t>Для математической обработки  и обоснованных выводов можно использовать лишь те результаты полевых опытов, которые не содержат грубых и систематических односторонних ошибок.</w:t>
      </w:r>
      <w:r w:rsidRPr="00C427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6921" w:rsidRDefault="00F86921" w:rsidP="00BF6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7CD" w:rsidRDefault="00BF64E3" w:rsidP="00BF6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E3">
        <w:rPr>
          <w:rFonts w:ascii="Times New Roman" w:hAnsi="Times New Roman" w:cs="Times New Roman"/>
          <w:b/>
          <w:sz w:val="28"/>
          <w:szCs w:val="28"/>
        </w:rPr>
        <w:t>Дисперсионный анализ</w:t>
      </w:r>
    </w:p>
    <w:p w:rsidR="00BF64E3" w:rsidRDefault="00BF64E3" w:rsidP="00BF6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опыта можно обрабатывать в целом для всего опыта и получить одну ошибку, которая затем и применяется для характеристики достоверности различных сравнений между вариантами опыта. Такой метод называется обобщенным. К обобщенному методу относится метод анализа рассеяний или дисперсионный анализ, который наиболее широко используется при обработке данных результатов полевого опыта. Этот метод разработан и введен в практику сельскохозяйственных исследований английским ученым Фишером. Этот метод может быть использован для обработки однофакторных и многофакторных опытов. В основе </w:t>
      </w:r>
      <w:r w:rsidRPr="006B4418">
        <w:rPr>
          <w:rFonts w:ascii="Times New Roman" w:hAnsi="Times New Roman" w:cs="Times New Roman"/>
          <w:b/>
          <w:sz w:val="28"/>
          <w:szCs w:val="28"/>
        </w:rPr>
        <w:t>дисперсионного анализа</w:t>
      </w:r>
      <w:r>
        <w:rPr>
          <w:rFonts w:ascii="Times New Roman" w:hAnsi="Times New Roman" w:cs="Times New Roman"/>
          <w:sz w:val="28"/>
          <w:szCs w:val="28"/>
        </w:rPr>
        <w:t xml:space="preserve"> лежит предположение, что опыт может считаться достоверным, когда разница (рассеяния) между вариантами больше, чем разница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одного варианта. Метод анализа рассеяния</w:t>
      </w:r>
      <w:r w:rsidR="007E4E1D">
        <w:rPr>
          <w:rFonts w:ascii="Times New Roman" w:hAnsi="Times New Roman" w:cs="Times New Roman"/>
          <w:sz w:val="28"/>
          <w:szCs w:val="28"/>
        </w:rPr>
        <w:t xml:space="preserve"> являясь обобщенным методом, позволяет находить одну общую ошибку средних урожаев (</w:t>
      </w:r>
      <w:proofErr w:type="spellStart"/>
      <w:r w:rsidR="007E4E1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7E4E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</w:t>
      </w:r>
      <w:proofErr w:type="spellEnd"/>
      <w:r w:rsidR="007E4E1D" w:rsidRPr="007E4E1D">
        <w:rPr>
          <w:rFonts w:ascii="Times New Roman" w:hAnsi="Times New Roman" w:cs="Times New Roman"/>
          <w:sz w:val="28"/>
          <w:szCs w:val="28"/>
        </w:rPr>
        <w:t>)</w:t>
      </w:r>
      <w:r w:rsidR="007E4E1D">
        <w:rPr>
          <w:rFonts w:ascii="Times New Roman" w:hAnsi="Times New Roman" w:cs="Times New Roman"/>
          <w:sz w:val="28"/>
          <w:szCs w:val="28"/>
        </w:rPr>
        <w:t xml:space="preserve"> в среднем для всего опыта и одну общую ошибку разности двух средних (</w:t>
      </w:r>
      <w:proofErr w:type="spellStart"/>
      <w:r w:rsidR="007E4E1D">
        <w:rPr>
          <w:rFonts w:ascii="Times New Roman" w:hAnsi="Times New Roman" w:cs="Times New Roman"/>
          <w:sz w:val="28"/>
          <w:szCs w:val="28"/>
          <w:lang w:val="en-US"/>
        </w:rPr>
        <w:t>Sd</w:t>
      </w:r>
      <w:proofErr w:type="spellEnd"/>
      <w:r w:rsidR="007E4E1D">
        <w:rPr>
          <w:rFonts w:ascii="Times New Roman" w:hAnsi="Times New Roman" w:cs="Times New Roman"/>
          <w:sz w:val="28"/>
          <w:szCs w:val="28"/>
        </w:rPr>
        <w:t xml:space="preserve">) для любой пары сравниваемых вариантов в опыте. </w:t>
      </w:r>
    </w:p>
    <w:p w:rsidR="007E4E1D" w:rsidRDefault="007E4E1D" w:rsidP="00BF6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эксперименте изучаемый признак варьирует под влиянием организованных и случайных факторов.</w:t>
      </w:r>
    </w:p>
    <w:p w:rsidR="007E4E1D" w:rsidRDefault="007E4E1D" w:rsidP="00BF6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полевом опыте изменчивость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поделяночных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урожаев обусловлена тремя причинами:</w:t>
      </w:r>
    </w:p>
    <w:p w:rsidR="007E4E1D" w:rsidRDefault="007E4E1D" w:rsidP="007E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Действием изучаемого фактор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частности, виды, дозы, формы удобрений и т.д.) – </w:t>
      </w:r>
      <w:r w:rsidRPr="005A2AA8">
        <w:rPr>
          <w:rFonts w:ascii="Times New Roman" w:hAnsi="Times New Roman" w:cs="Times New Roman"/>
          <w:b/>
          <w:sz w:val="28"/>
          <w:szCs w:val="28"/>
        </w:rPr>
        <w:t>рассеяние по вариантам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4E1D" w:rsidRDefault="005A2AA8" w:rsidP="007E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Плодородием почвы каждого повторени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систематическая ошибка) – </w:t>
      </w:r>
      <w:r w:rsidRPr="005A2AA8">
        <w:rPr>
          <w:rFonts w:ascii="Times New Roman" w:hAnsi="Times New Roman" w:cs="Times New Roman"/>
          <w:b/>
          <w:sz w:val="28"/>
          <w:szCs w:val="28"/>
        </w:rPr>
        <w:t xml:space="preserve">рассеяние по </w:t>
      </w:r>
      <w:proofErr w:type="spellStart"/>
      <w:r w:rsidRPr="005A2AA8">
        <w:rPr>
          <w:rFonts w:ascii="Times New Roman" w:hAnsi="Times New Roman" w:cs="Times New Roman"/>
          <w:b/>
          <w:sz w:val="28"/>
          <w:szCs w:val="28"/>
        </w:rPr>
        <w:t>повторностям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2AA8" w:rsidRDefault="005A2AA8" w:rsidP="007E4E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Случайными причинам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неточность измерений, пестрота почвенного плодородия внутри повторений, индивидуальная изменчивость растений и т.д.) – </w:t>
      </w:r>
      <w:r w:rsidRPr="005A2AA8">
        <w:rPr>
          <w:rFonts w:ascii="Times New Roman" w:hAnsi="Times New Roman" w:cs="Times New Roman"/>
          <w:b/>
          <w:sz w:val="28"/>
          <w:szCs w:val="28"/>
        </w:rPr>
        <w:t>остаточное рассеяние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4B04" w:rsidRDefault="00D84B04" w:rsidP="00D84B04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4635CE">
        <w:rPr>
          <w:rFonts w:ascii="Times New Roman" w:hAnsi="Times New Roman" w:cs="Times New Roman"/>
          <w:sz w:val="28"/>
          <w:szCs w:val="28"/>
        </w:rPr>
        <w:t>образом, общее варьирование (</w:t>
      </w:r>
      <w:r>
        <w:rPr>
          <w:rFonts w:ascii="Times New Roman" w:hAnsi="Times New Roman" w:cs="Times New Roman"/>
          <w:sz w:val="28"/>
          <w:szCs w:val="28"/>
        </w:rPr>
        <w:t xml:space="preserve">рассеяние)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поделяночных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урожаев можно разделить на три части:</w:t>
      </w: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С</w:t>
      </w:r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D84B04"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Start"/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gramEnd"/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84B04">
        <w:rPr>
          <w:rFonts w:ascii="Times New Roman" w:hAnsi="Times New Roman" w:cs="Times New Roman"/>
          <w:sz w:val="28"/>
          <w:szCs w:val="28"/>
        </w:rPr>
        <w:t xml:space="preserve">+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D84B04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84B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>,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lastRenderedPageBreak/>
        <w:t>где С</w:t>
      </w:r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сумма квадратов отклонений общего рассеяния; С</w:t>
      </w:r>
      <w:proofErr w:type="gramStart"/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proofErr w:type="gramEnd"/>
      <w:r w:rsidRPr="00D84B04">
        <w:rPr>
          <w:rFonts w:ascii="Times New Roman" w:hAnsi="Times New Roman" w:cs="Times New Roman"/>
          <w:sz w:val="28"/>
          <w:szCs w:val="28"/>
        </w:rPr>
        <w:t xml:space="preserve"> – сумма квадратов отклонений рассеяния вариантов; С</w:t>
      </w:r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сумма квадратов отклонений рассеяния повторений; С</w:t>
      </w:r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сумма квадратов остаточного рассеяния.</w:t>
      </w:r>
    </w:p>
    <w:p w:rsid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Определение случайного рассеяния С</w:t>
      </w:r>
      <w:proofErr w:type="gramStart"/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gramEnd"/>
      <w:r w:rsidRPr="00D84B04">
        <w:rPr>
          <w:rFonts w:ascii="Times New Roman" w:hAnsi="Times New Roman" w:cs="Times New Roman"/>
          <w:sz w:val="28"/>
          <w:szCs w:val="28"/>
        </w:rPr>
        <w:t xml:space="preserve">, возникающего из-за случайных ошибок, и составляет важнейшую задачу дисперсионного анализа. Оно находится вычитанием из общего рассеяния по вариантам и </w:t>
      </w:r>
      <w:proofErr w:type="spellStart"/>
      <w:r w:rsidRPr="00D84B04">
        <w:rPr>
          <w:rFonts w:ascii="Times New Roman" w:hAnsi="Times New Roman" w:cs="Times New Roman"/>
          <w:sz w:val="28"/>
          <w:szCs w:val="28"/>
        </w:rPr>
        <w:t>повторностям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>.</w:t>
      </w:r>
    </w:p>
    <w:p w:rsidR="00B118B1" w:rsidRPr="00B118B1" w:rsidRDefault="00B118B1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вычислении мы в таблицу вписываем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поделяночные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урожаи. Находим средний урожай по опыту. Затем квадраты отклонений  Су,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4B04" w:rsidRPr="009140D9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При проведении математической обработки методом дисперсионного анализа </w:t>
      </w:r>
      <w:r w:rsidR="00B118B1">
        <w:rPr>
          <w:rFonts w:ascii="Times New Roman" w:hAnsi="Times New Roman" w:cs="Times New Roman"/>
          <w:sz w:val="28"/>
          <w:szCs w:val="28"/>
        </w:rPr>
        <w:t xml:space="preserve">вводят понятие </w:t>
      </w:r>
      <w:r w:rsidRPr="00D84B04">
        <w:rPr>
          <w:rFonts w:ascii="Times New Roman" w:hAnsi="Times New Roman" w:cs="Times New Roman"/>
          <w:sz w:val="28"/>
          <w:szCs w:val="28"/>
        </w:rPr>
        <w:t>число степеней свободы</w:t>
      </w:r>
      <w:r w:rsidR="00B118B1">
        <w:rPr>
          <w:rFonts w:ascii="Times New Roman" w:hAnsi="Times New Roman" w:cs="Times New Roman"/>
          <w:sz w:val="28"/>
          <w:szCs w:val="28"/>
        </w:rPr>
        <w:t xml:space="preserve">, обозначаемой буквой </w:t>
      </w:r>
      <w:r w:rsidR="00B118B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118B1" w:rsidRPr="00B118B1">
        <w:rPr>
          <w:rFonts w:ascii="Times New Roman" w:hAnsi="Times New Roman" w:cs="Times New Roman"/>
          <w:sz w:val="28"/>
          <w:szCs w:val="28"/>
        </w:rPr>
        <w:t>.</w:t>
      </w:r>
    </w:p>
    <w:p w:rsidR="00B118B1" w:rsidRPr="009140D9" w:rsidRDefault="00B118B1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B118B1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84B04" w:rsidRPr="00D84B04">
        <w:rPr>
          <w:rFonts w:ascii="Times New Roman" w:hAnsi="Times New Roman" w:cs="Times New Roman"/>
          <w:sz w:val="28"/>
          <w:szCs w:val="28"/>
        </w:rPr>
        <w:t>ля общего рассеяния</w:t>
      </w:r>
      <w:r>
        <w:rPr>
          <w:rFonts w:ascii="Times New Roman" w:hAnsi="Times New Roman" w:cs="Times New Roman"/>
          <w:sz w:val="28"/>
          <w:szCs w:val="28"/>
        </w:rPr>
        <w:t xml:space="preserve"> по опыту число степеней свободы следующее</w:t>
      </w:r>
      <w:r w:rsidR="00D84B04" w:rsidRPr="00D84B04">
        <w:rPr>
          <w:rFonts w:ascii="Times New Roman" w:hAnsi="Times New Roman" w:cs="Times New Roman"/>
          <w:sz w:val="28"/>
          <w:szCs w:val="28"/>
        </w:rPr>
        <w:t>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D84B04">
        <w:rPr>
          <w:rFonts w:ascii="Times New Roman" w:hAnsi="Times New Roman" w:cs="Times New Roman"/>
          <w:sz w:val="28"/>
          <w:szCs w:val="28"/>
        </w:rPr>
        <w:t xml:space="preserve"> =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84B04">
        <w:rPr>
          <w:rFonts w:ascii="Times New Roman" w:hAnsi="Times New Roman" w:cs="Times New Roman"/>
          <w:sz w:val="28"/>
          <w:szCs w:val="28"/>
        </w:rPr>
        <w:t xml:space="preserve"> ∙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для рассеяния вариантов: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D84B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B04">
        <w:rPr>
          <w:rFonts w:ascii="Times New Roman" w:hAnsi="Times New Roman" w:cs="Times New Roman"/>
          <w:sz w:val="28"/>
          <w:szCs w:val="28"/>
        </w:rPr>
        <w:t xml:space="preserve">= 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D84B04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для рассеяния </w:t>
      </w:r>
      <w:proofErr w:type="spellStart"/>
      <w:r w:rsidRPr="00D84B04">
        <w:rPr>
          <w:rFonts w:ascii="Times New Roman" w:hAnsi="Times New Roman" w:cs="Times New Roman"/>
          <w:sz w:val="28"/>
          <w:szCs w:val="28"/>
        </w:rPr>
        <w:t>повторностей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>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 xml:space="preserve"> =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для остаточного рассеяния: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4B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 xml:space="preserve"> = (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1) (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1),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где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84B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B04">
        <w:rPr>
          <w:rFonts w:ascii="Times New Roman" w:hAnsi="Times New Roman" w:cs="Times New Roman"/>
          <w:sz w:val="28"/>
          <w:szCs w:val="28"/>
        </w:rPr>
        <w:t xml:space="preserve">– число вариантов;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84B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B04">
        <w:rPr>
          <w:rFonts w:ascii="Times New Roman" w:hAnsi="Times New Roman" w:cs="Times New Roman"/>
          <w:sz w:val="28"/>
          <w:szCs w:val="28"/>
        </w:rPr>
        <w:t xml:space="preserve">– число повторений;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84B04">
        <w:rPr>
          <w:rFonts w:ascii="Times New Roman" w:hAnsi="Times New Roman" w:cs="Times New Roman"/>
          <w:sz w:val="28"/>
          <w:szCs w:val="28"/>
        </w:rPr>
        <w:t xml:space="preserve"> ∙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общее число делянок в опыте.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Имея сумму квадратов отклонений и число степеней свободы вариантов, повторений и остатка, вычисляют их средние квадраты (дисперсию):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24"/>
          <w:sz w:val="28"/>
          <w:szCs w:val="28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6pt" o:ole="">
            <v:imagedata r:id="rId7" o:title=""/>
          </v:shape>
          <o:OLEObject Type="Embed" ProgID="Equation.3" ShapeID="_x0000_i1025" DrawAspect="Content" ObjectID="_1688453937" r:id="rId8"/>
        </w:object>
      </w:r>
      <w:r w:rsidRPr="00D84B04">
        <w:rPr>
          <w:rFonts w:ascii="Times New Roman" w:hAnsi="Times New Roman" w:cs="Times New Roman"/>
          <w:sz w:val="28"/>
          <w:szCs w:val="28"/>
        </w:rPr>
        <w:t>;</w:t>
      </w: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 id="_x0000_i1026" type="#_x0000_t75" style="width:63.75pt;height:38.25pt" o:ole="">
            <v:imagedata r:id="rId9" o:title=""/>
          </v:shape>
          <o:OLEObject Type="Embed" ProgID="Equation.3" ShapeID="_x0000_i1026" DrawAspect="Content" ObjectID="_1688453938" r:id="rId10"/>
        </w:object>
      </w:r>
      <w:r w:rsidRPr="00D84B04">
        <w:rPr>
          <w:rFonts w:ascii="Times New Roman" w:hAnsi="Times New Roman" w:cs="Times New Roman"/>
          <w:sz w:val="28"/>
          <w:szCs w:val="28"/>
        </w:rPr>
        <w:t>;</w:t>
      </w: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28"/>
          <w:sz w:val="28"/>
          <w:szCs w:val="28"/>
        </w:rPr>
        <w:object w:dxaOrig="1760" w:dyaOrig="660">
          <v:shape id="_x0000_i1027" type="#_x0000_t75" style="width:105.75pt;height:39.75pt" o:ole="">
            <v:imagedata r:id="rId11" o:title=""/>
          </v:shape>
          <o:OLEObject Type="Embed" ProgID="Equation.3" ShapeID="_x0000_i1027" DrawAspect="Content" ObjectID="_1688453939" r:id="rId12"/>
        </w:object>
      </w:r>
      <w:r w:rsidRPr="00D84B04">
        <w:rPr>
          <w:rFonts w:ascii="Times New Roman" w:hAnsi="Times New Roman" w:cs="Times New Roman"/>
          <w:sz w:val="28"/>
          <w:szCs w:val="28"/>
        </w:rPr>
        <w:t>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Для установления достоверности различий действия изучаемых факторов находят специальный критерий существенности Фишера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84B04">
        <w:rPr>
          <w:rFonts w:ascii="Times New Roman" w:hAnsi="Times New Roman" w:cs="Times New Roman"/>
          <w:sz w:val="28"/>
          <w:szCs w:val="28"/>
        </w:rPr>
        <w:t xml:space="preserve">. Причем </w:t>
      </w:r>
      <w:r w:rsidRPr="00D84B04">
        <w:rPr>
          <w:rFonts w:ascii="Times New Roman" w:hAnsi="Times New Roman" w:cs="Times New Roman"/>
          <w:sz w:val="28"/>
          <w:szCs w:val="28"/>
        </w:rPr>
        <w:lastRenderedPageBreak/>
        <w:t xml:space="preserve">различают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84B04">
        <w:rPr>
          <w:rFonts w:ascii="Times New Roman" w:hAnsi="Times New Roman" w:cs="Times New Roman"/>
          <w:sz w:val="28"/>
          <w:szCs w:val="28"/>
        </w:rPr>
        <w:t xml:space="preserve"> фактическое и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84B04">
        <w:rPr>
          <w:rFonts w:ascii="Times New Roman" w:hAnsi="Times New Roman" w:cs="Times New Roman"/>
          <w:sz w:val="28"/>
          <w:szCs w:val="28"/>
        </w:rPr>
        <w:t xml:space="preserve"> табличное. Фактическое значение критерия равно отношению дисперсии вариантов </w:t>
      </w:r>
      <w:r w:rsidRPr="00D84B04">
        <w:rPr>
          <w:rFonts w:ascii="Times New Roman" w:hAnsi="Times New Roman" w:cs="Times New Roman"/>
          <w:position w:val="-8"/>
          <w:sz w:val="28"/>
          <w:szCs w:val="28"/>
        </w:rPr>
        <w:object w:dxaOrig="279" w:dyaOrig="340">
          <v:shape id="_x0000_i1028" type="#_x0000_t75" style="width:19.5pt;height:22.5pt" o:ole="">
            <v:imagedata r:id="rId13" o:title=""/>
          </v:shape>
          <o:OLEObject Type="Embed" ProgID="Equation.3" ShapeID="_x0000_i1028" DrawAspect="Content" ObjectID="_1688453940" r:id="rId14"/>
        </w:object>
      </w:r>
      <w:r w:rsidRPr="00D84B04">
        <w:rPr>
          <w:rFonts w:ascii="Times New Roman" w:hAnsi="Times New Roman" w:cs="Times New Roman"/>
          <w:sz w:val="28"/>
          <w:szCs w:val="28"/>
        </w:rPr>
        <w:t xml:space="preserve"> к случайной дисперсии </w:t>
      </w:r>
      <w:r w:rsidRPr="00D84B04">
        <w:rPr>
          <w:rFonts w:ascii="Times New Roman" w:hAnsi="Times New Roman" w:cs="Times New Roman"/>
          <w:position w:val="-8"/>
          <w:sz w:val="28"/>
          <w:szCs w:val="28"/>
        </w:rPr>
        <w:object w:dxaOrig="279" w:dyaOrig="340">
          <v:shape id="_x0000_i1029" type="#_x0000_t75" style="width:18pt;height:21.75pt" o:ole="">
            <v:imagedata r:id="rId15" o:title=""/>
          </v:shape>
          <o:OLEObject Type="Embed" ProgID="Equation.3" ShapeID="_x0000_i1029" DrawAspect="Content" ObjectID="_1688453941" r:id="rId16"/>
        </w:object>
      </w:r>
      <w:r w:rsidRPr="00D84B04">
        <w:rPr>
          <w:rFonts w:ascii="Times New Roman" w:hAnsi="Times New Roman" w:cs="Times New Roman"/>
          <w:sz w:val="28"/>
          <w:szCs w:val="28"/>
        </w:rPr>
        <w:t>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26"/>
          <w:sz w:val="28"/>
          <w:szCs w:val="28"/>
        </w:rPr>
        <w:object w:dxaOrig="999" w:dyaOrig="680">
          <v:shape id="_x0000_i1030" type="#_x0000_t75" style="width:64.5pt;height:43.5pt" o:ole="">
            <v:imagedata r:id="rId17" o:title=""/>
          </v:shape>
          <o:OLEObject Type="Embed" ProgID="Equation.3" ShapeID="_x0000_i1030" DrawAspect="Content" ObjectID="_1688453942" r:id="rId18"/>
        </w:object>
      </w:r>
      <w:r w:rsidRPr="00D84B04">
        <w:rPr>
          <w:rFonts w:ascii="Times New Roman" w:hAnsi="Times New Roman" w:cs="Times New Roman"/>
          <w:sz w:val="28"/>
          <w:szCs w:val="28"/>
        </w:rPr>
        <w:t>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Теоретическое значение критерия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84B04">
        <w:rPr>
          <w:rFonts w:ascii="Times New Roman" w:hAnsi="Times New Roman" w:cs="Times New Roman"/>
          <w:sz w:val="28"/>
          <w:szCs w:val="28"/>
        </w:rPr>
        <w:t xml:space="preserve"> для принятого уровня значимости находят по таблицам (приложения 4 и 5). В большинстве случаев избирают 5%-ный, а при более строгом подходе – 1%-ный или даже 0,1%-ный уровень значимости.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Существенность различий в степени вариаций признаков оценивают, сравнивая </w:t>
      </w:r>
      <w:proofErr w:type="gramStart"/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D84B04">
        <w:rPr>
          <w:rFonts w:ascii="Times New Roman" w:hAnsi="Times New Roman" w:cs="Times New Roman"/>
          <w:sz w:val="28"/>
          <w:szCs w:val="28"/>
        </w:rPr>
        <w:t xml:space="preserve"> и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табл</w:t>
      </w:r>
      <w:r w:rsidRPr="00D84B04">
        <w:rPr>
          <w:rFonts w:ascii="Times New Roman" w:hAnsi="Times New Roman" w:cs="Times New Roman"/>
          <w:sz w:val="28"/>
          <w:szCs w:val="28"/>
        </w:rPr>
        <w:t xml:space="preserve">. Если </w:t>
      </w:r>
      <w:proofErr w:type="gramStart"/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 xml:space="preserve">факт </w:t>
      </w:r>
      <w:r w:rsidRPr="00D84B04">
        <w:rPr>
          <w:rFonts w:ascii="Times New Roman" w:hAnsi="Times New Roman" w:cs="Times New Roman"/>
          <w:sz w:val="28"/>
          <w:szCs w:val="28"/>
        </w:rPr>
        <w:t xml:space="preserve">≥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теор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 xml:space="preserve">, то различия между урожаями вариантов опыта в целом существенны. Если же </w:t>
      </w:r>
      <w:proofErr w:type="gramStart"/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 xml:space="preserve">факт </w:t>
      </w:r>
      <w:r w:rsidRPr="00D84B04">
        <w:rPr>
          <w:rFonts w:ascii="Times New Roman" w:hAnsi="Times New Roman" w:cs="Times New Roman"/>
          <w:sz w:val="28"/>
          <w:szCs w:val="28"/>
        </w:rPr>
        <w:t xml:space="preserve">&lt;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теор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>, то опыт в целом недостоверен, и тогда нет смысла оценивать частные результаты опыта.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Далее находят </w:t>
      </w:r>
      <w:proofErr w:type="spellStart"/>
      <w:r w:rsidRPr="00D84B04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 xml:space="preserve"> отклонение:</w:t>
      </w: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10"/>
          <w:sz w:val="28"/>
          <w:szCs w:val="28"/>
        </w:rPr>
        <w:object w:dxaOrig="999" w:dyaOrig="420">
          <v:shape id="_x0000_i1031" type="#_x0000_t75" style="width:63pt;height:26.25pt" o:ole="">
            <v:imagedata r:id="rId19" o:title=""/>
          </v:shape>
          <o:OLEObject Type="Embed" ProgID="Equation.3" ShapeID="_x0000_i1031" DrawAspect="Content" ObjectID="_1688453943" r:id="rId20"/>
        </w:object>
      </w:r>
      <w:r w:rsidRPr="00D84B04">
        <w:rPr>
          <w:rFonts w:ascii="Times New Roman" w:hAnsi="Times New Roman" w:cs="Times New Roman"/>
          <w:sz w:val="28"/>
          <w:szCs w:val="28"/>
        </w:rPr>
        <w:t>;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обобщенную ошибку средних урожаев в опыте: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28"/>
          <w:sz w:val="28"/>
          <w:szCs w:val="28"/>
        </w:rPr>
        <w:object w:dxaOrig="920" w:dyaOrig="660">
          <v:shape id="_x0000_i1032" type="#_x0000_t75" style="width:54.75pt;height:39.75pt" o:ole="">
            <v:imagedata r:id="rId21" o:title=""/>
          </v:shape>
          <o:OLEObject Type="Embed" ProgID="Equation.3" ShapeID="_x0000_i1032" DrawAspect="Content" ObjectID="_1688453944" r:id="rId22"/>
        </w:object>
      </w:r>
      <w:r w:rsidRPr="00D84B04">
        <w:rPr>
          <w:rFonts w:ascii="Times New Roman" w:hAnsi="Times New Roman" w:cs="Times New Roman"/>
          <w:sz w:val="28"/>
          <w:szCs w:val="28"/>
        </w:rPr>
        <w:t>,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где </w:t>
      </w:r>
      <w:r w:rsidRPr="00D84B0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число </w:t>
      </w:r>
      <w:proofErr w:type="spellStart"/>
      <w:r w:rsidRPr="00D84B04">
        <w:rPr>
          <w:rFonts w:ascii="Times New Roman" w:hAnsi="Times New Roman" w:cs="Times New Roman"/>
          <w:sz w:val="28"/>
          <w:szCs w:val="28"/>
        </w:rPr>
        <w:t>повторностей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>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Коэффициент вариации</w:t>
      </w:r>
      <w:proofErr w:type="gramStart"/>
      <w:r w:rsidRPr="00D84B04">
        <w:rPr>
          <w:rFonts w:ascii="Times New Roman" w:hAnsi="Times New Roman" w:cs="Times New Roman"/>
          <w:sz w:val="28"/>
          <w:szCs w:val="28"/>
        </w:rPr>
        <w:t xml:space="preserve"> (%)</w:t>
      </w:r>
      <w:proofErr w:type="gramEnd"/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26"/>
          <w:sz w:val="28"/>
          <w:szCs w:val="28"/>
        </w:rPr>
        <w:object w:dxaOrig="1140" w:dyaOrig="639">
          <v:shape id="_x0000_i1033" type="#_x0000_t75" style="width:66.75pt;height:38.25pt" o:ole="">
            <v:imagedata r:id="rId23" o:title=""/>
          </v:shape>
          <o:OLEObject Type="Embed" ProgID="Equation.3" ShapeID="_x0000_i1033" DrawAspect="Content" ObjectID="_1688453945" r:id="rId24"/>
        </w:object>
      </w:r>
      <w:r w:rsidRPr="00D84B04">
        <w:rPr>
          <w:rFonts w:ascii="Times New Roman" w:hAnsi="Times New Roman" w:cs="Times New Roman"/>
          <w:sz w:val="28"/>
          <w:szCs w:val="28"/>
        </w:rPr>
        <w:t>,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является относительным показателем изменчивости. Изменчивость принято считать незначительной, если коэффициент вариации не превышает 10%, средней, если он находится в пределах 10 – 20%, и значительной – 20%.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Относительная ошибка выборочной средней выражается в процентах </w:t>
      </w:r>
      <w:proofErr w:type="gramStart"/>
      <w:r w:rsidRPr="00D84B0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84B04">
        <w:rPr>
          <w:rFonts w:ascii="Times New Roman" w:hAnsi="Times New Roman" w:cs="Times New Roman"/>
          <w:sz w:val="28"/>
          <w:szCs w:val="28"/>
        </w:rPr>
        <w:t xml:space="preserve"> средней арифметической (ее иногда называют точностью):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4" type="#_x0000_t75" style="width:9pt;height:17.25pt" o:ole="">
            <v:imagedata r:id="rId25" o:title=""/>
          </v:shape>
          <o:OLEObject Type="Embed" ProgID="Equation.3" ShapeID="_x0000_i1034" DrawAspect="Content" ObjectID="_1688453946" r:id="rId26"/>
        </w:object>
      </w:r>
      <w:r w:rsidRPr="00D84B04">
        <w:rPr>
          <w:rFonts w:ascii="Times New Roman" w:hAnsi="Times New Roman" w:cs="Times New Roman"/>
          <w:position w:val="-26"/>
          <w:sz w:val="28"/>
          <w:szCs w:val="28"/>
        </w:rPr>
        <w:object w:dxaOrig="1579" w:dyaOrig="639">
          <v:shape id="_x0000_i1035" type="#_x0000_t75" style="width:90.75pt;height:37.5pt" o:ole="">
            <v:imagedata r:id="rId27" o:title=""/>
          </v:shape>
          <o:OLEObject Type="Embed" ProgID="Equation.3" ShapeID="_x0000_i1035" DrawAspect="Content" ObjectID="_1688453947" r:id="rId28"/>
        </w:object>
      </w:r>
      <w:r w:rsidRPr="00D84B04">
        <w:rPr>
          <w:rFonts w:ascii="Times New Roman" w:hAnsi="Times New Roman" w:cs="Times New Roman"/>
          <w:sz w:val="28"/>
          <w:szCs w:val="28"/>
        </w:rPr>
        <w:t>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Ошибка разности:</w:t>
      </w: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position w:val="-10"/>
          <w:sz w:val="28"/>
          <w:szCs w:val="28"/>
        </w:rPr>
        <w:object w:dxaOrig="1460" w:dyaOrig="380">
          <v:shape id="_x0000_i1036" type="#_x0000_t75" style="width:80.25pt;height:21pt" o:ole="">
            <v:imagedata r:id="rId29" o:title=""/>
          </v:shape>
          <o:OLEObject Type="Embed" ProgID="Equation.3" ShapeID="_x0000_i1036" DrawAspect="Content" ObjectID="_1688453948" r:id="rId30"/>
        </w:object>
      </w:r>
      <w:r w:rsidRPr="00D84B04">
        <w:rPr>
          <w:rFonts w:ascii="Times New Roman" w:hAnsi="Times New Roman" w:cs="Times New Roman"/>
          <w:sz w:val="28"/>
          <w:szCs w:val="28"/>
        </w:rPr>
        <w:t>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Наименьшая существенная разность: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>НСР</w:t>
      </w:r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>05</w:t>
      </w:r>
      <w:r w:rsidRPr="00D84B04">
        <w:rPr>
          <w:rFonts w:ascii="Times New Roman" w:hAnsi="Times New Roman" w:cs="Times New Roman"/>
          <w:sz w:val="28"/>
          <w:szCs w:val="28"/>
        </w:rPr>
        <w:t xml:space="preserve"> =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84B04">
        <w:rPr>
          <w:rFonts w:ascii="Times New Roman" w:hAnsi="Times New Roman" w:cs="Times New Roman"/>
          <w:sz w:val="28"/>
          <w:szCs w:val="28"/>
          <w:vertAlign w:val="subscript"/>
        </w:rPr>
        <w:t xml:space="preserve">05 </w:t>
      </w:r>
      <w:r w:rsidRPr="00D84B04">
        <w:rPr>
          <w:rFonts w:ascii="Times New Roman" w:hAnsi="Times New Roman" w:cs="Times New Roman"/>
          <w:sz w:val="28"/>
          <w:szCs w:val="28"/>
        </w:rPr>
        <w:t>∙</w:t>
      </w:r>
      <w:proofErr w:type="spellStart"/>
      <w:r w:rsidRPr="00D84B0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84B0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 w:rsidRPr="00D84B04">
        <w:rPr>
          <w:rFonts w:ascii="Times New Roman" w:hAnsi="Times New Roman" w:cs="Times New Roman"/>
          <w:sz w:val="28"/>
          <w:szCs w:val="28"/>
        </w:rPr>
        <w:t>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D84B04">
        <w:rPr>
          <w:rFonts w:ascii="Times New Roman" w:hAnsi="Times New Roman" w:cs="Times New Roman"/>
          <w:sz w:val="28"/>
          <w:szCs w:val="28"/>
        </w:rPr>
        <w:t xml:space="preserve">Величина критерия 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84B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4B04">
        <w:rPr>
          <w:rFonts w:ascii="Times New Roman" w:hAnsi="Times New Roman" w:cs="Times New Roman"/>
          <w:sz w:val="28"/>
          <w:szCs w:val="28"/>
        </w:rPr>
        <w:t>зависит от принятого уровня значимости и числа свободы остатка (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84B04">
        <w:rPr>
          <w:rFonts w:ascii="Times New Roman" w:hAnsi="Times New Roman" w:cs="Times New Roman"/>
          <w:sz w:val="28"/>
          <w:szCs w:val="28"/>
        </w:rPr>
        <w:t xml:space="preserve"> - 1) (</w:t>
      </w:r>
      <w:r w:rsidRPr="00D84B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84B04">
        <w:rPr>
          <w:rFonts w:ascii="Times New Roman" w:hAnsi="Times New Roman" w:cs="Times New Roman"/>
          <w:sz w:val="28"/>
          <w:szCs w:val="28"/>
        </w:rPr>
        <w:t xml:space="preserve"> – 1) и находятся по таблицам (приложение 6). Если разность между сравниваемыми вариантами больше или равна НСР, то она существенна, а если меньше, то несущественна.</w:t>
      </w:r>
    </w:p>
    <w:p w:rsidR="00D84B04" w:rsidRPr="00D84B04" w:rsidRDefault="00D84B04" w:rsidP="00D84B04">
      <w:pPr>
        <w:spacing w:line="18" w:lineRule="atLeast"/>
        <w:ind w:firstLine="284"/>
        <w:rPr>
          <w:rFonts w:ascii="Times New Roman" w:hAnsi="Times New Roman" w:cs="Times New Roman"/>
          <w:spacing w:val="-2"/>
          <w:sz w:val="28"/>
          <w:szCs w:val="28"/>
        </w:rPr>
      </w:pPr>
      <w:r w:rsidRPr="00D84B04">
        <w:rPr>
          <w:rFonts w:ascii="Times New Roman" w:hAnsi="Times New Roman" w:cs="Times New Roman"/>
          <w:spacing w:val="-2"/>
          <w:sz w:val="28"/>
          <w:szCs w:val="28"/>
        </w:rPr>
        <w:t>При использовании дисперсионного анализа в практике экспериментальной работы существенность разности между средними величинами урожайности по вариантам опыта чаще всего определяется по НСР</w:t>
      </w:r>
      <w:r w:rsidRPr="00D84B04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05</w:t>
      </w:r>
      <w:r w:rsidRPr="00D84B04">
        <w:rPr>
          <w:rFonts w:ascii="Times New Roman" w:hAnsi="Times New Roman" w:cs="Times New Roman"/>
          <w:spacing w:val="-2"/>
          <w:sz w:val="28"/>
          <w:szCs w:val="28"/>
        </w:rPr>
        <w:t xml:space="preserve">. Для ориентировочных расчетов можно использовать упрощенный показатель </w:t>
      </w:r>
      <w:r w:rsidRPr="00D84B04">
        <w:rPr>
          <w:rFonts w:ascii="Times New Roman" w:hAnsi="Times New Roman" w:cs="Times New Roman"/>
          <w:spacing w:val="-2"/>
          <w:position w:val="-10"/>
          <w:sz w:val="28"/>
          <w:szCs w:val="28"/>
        </w:rPr>
        <w:object w:dxaOrig="420" w:dyaOrig="340">
          <v:shape id="_x0000_i1037" type="#_x0000_t75" style="width:24.75pt;height:20.25pt" o:ole="">
            <v:imagedata r:id="rId31" o:title=""/>
          </v:shape>
          <o:OLEObject Type="Embed" ProgID="Equation.3" ShapeID="_x0000_i1037" DrawAspect="Content" ObjectID="_1688453949" r:id="rId32"/>
        </w:object>
      </w:r>
      <w:r w:rsidRPr="00D84B04">
        <w:rPr>
          <w:rFonts w:ascii="Times New Roman" w:hAnsi="Times New Roman" w:cs="Times New Roman"/>
          <w:spacing w:val="-2"/>
          <w:sz w:val="28"/>
          <w:szCs w:val="28"/>
        </w:rPr>
        <w:t xml:space="preserve"> (утроенную ошибку средних урожаев). Утроенная ошибка средних урожаев будет равняться НСР</w:t>
      </w:r>
      <w:r w:rsidRPr="00D84B04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05</w:t>
      </w:r>
      <w:r w:rsidRPr="00D84B04">
        <w:rPr>
          <w:rFonts w:ascii="Times New Roman" w:hAnsi="Times New Roman" w:cs="Times New Roman"/>
          <w:spacing w:val="-2"/>
          <w:sz w:val="28"/>
          <w:szCs w:val="28"/>
        </w:rPr>
        <w:t xml:space="preserve"> при числе степеней свободы для остатка </w:t>
      </w:r>
      <w:proofErr w:type="spellStart"/>
      <w:r w:rsidRPr="00D84B04"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 w:rsidRPr="00D84B04">
        <w:rPr>
          <w:rFonts w:ascii="Times New Roman" w:hAnsi="Times New Roman" w:cs="Times New Roman"/>
          <w:spacing w:val="-2"/>
          <w:sz w:val="28"/>
          <w:szCs w:val="28"/>
          <w:vertAlign w:val="subscript"/>
          <w:lang w:val="en-US"/>
        </w:rPr>
        <w:t>t</w:t>
      </w:r>
      <w:proofErr w:type="spellEnd"/>
      <w:r w:rsidRPr="00D84B04">
        <w:rPr>
          <w:rFonts w:ascii="Times New Roman" w:hAnsi="Times New Roman" w:cs="Times New Roman"/>
          <w:spacing w:val="-2"/>
          <w:sz w:val="28"/>
          <w:szCs w:val="28"/>
        </w:rPr>
        <w:t xml:space="preserve"> ≥ 16. Если число степеней свободы остатка менее 16, то использование утроенной ошибки для оценки разности между средними величинами неправомерно. В этом случае В. Н. Перегудов рекомендует использовать следующие коэффициенты: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720"/>
        <w:gridCol w:w="720"/>
        <w:gridCol w:w="720"/>
        <w:gridCol w:w="720"/>
        <w:gridCol w:w="720"/>
        <w:gridCol w:w="720"/>
        <w:gridCol w:w="900"/>
        <w:gridCol w:w="873"/>
        <w:gridCol w:w="950"/>
      </w:tblGrid>
      <w:tr w:rsidR="00D84B04" w:rsidRPr="00D84B04" w:rsidTr="00D04258">
        <w:trPr>
          <w:jc w:val="center"/>
        </w:trPr>
        <w:tc>
          <w:tcPr>
            <w:tcW w:w="2368" w:type="dxa"/>
            <w:tcMar>
              <w:left w:w="28" w:type="dxa"/>
              <w:right w:w="28" w:type="dxa"/>
            </w:tcMar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Остаточное число степеней свободы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6–7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90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10–12</w:t>
            </w:r>
          </w:p>
        </w:tc>
        <w:tc>
          <w:tcPr>
            <w:tcW w:w="873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13–15</w:t>
            </w:r>
          </w:p>
        </w:tc>
        <w:tc>
          <w:tcPr>
            <w:tcW w:w="95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16 и более</w:t>
            </w:r>
          </w:p>
        </w:tc>
      </w:tr>
      <w:tr w:rsidR="00D84B04" w:rsidRPr="00D84B04" w:rsidTr="00D04258">
        <w:trPr>
          <w:jc w:val="center"/>
        </w:trPr>
        <w:tc>
          <w:tcPr>
            <w:tcW w:w="2368" w:type="dxa"/>
            <w:tcMar>
              <w:left w:w="28" w:type="dxa"/>
              <w:right w:w="28" w:type="dxa"/>
            </w:tcMar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</w:p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7267C9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300" w:dyaOrig="380">
                <v:shape id="_x0000_i1038" type="#_x0000_t75" style="width:15pt;height:18.75pt" o:ole="">
                  <v:imagedata r:id="rId33" o:title=""/>
                </v:shape>
                <o:OLEObject Type="Embed" ProgID="Equation.3" ShapeID="_x0000_i1038" DrawAspect="Content" ObjectID="_1688453950" r:id="rId34"/>
              </w:objec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72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90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873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50" w:type="dxa"/>
            <w:vAlign w:val="center"/>
          </w:tcPr>
          <w:p w:rsidR="00D84B04" w:rsidRPr="007267C9" w:rsidRDefault="00D84B04" w:rsidP="007267C9">
            <w:pPr>
              <w:spacing w:line="18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C9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 w:rsidR="00A660E1" w:rsidRDefault="00A660E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921">
        <w:rPr>
          <w:rFonts w:ascii="Times New Roman" w:hAnsi="Times New Roman" w:cs="Times New Roman"/>
          <w:b/>
          <w:sz w:val="28"/>
          <w:szCs w:val="28"/>
        </w:rPr>
        <w:t>Корреляционный и регрессионный анализ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При характеристике количественной связи между явлениями и отдельными признаками следует различать функциональную (полную) и корреляционную (неполную) связь. При функциональной связи за изменением аргумента (независимая переменная) всегда следует строго определенное значение функции (зависимой переменной). Примером функциональной (полной) зависимости может служить сдельная оплата труда: в два раза больше сделал норму, соответственно в два раза больше получишь заработную плату.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При корреляционной, или статистической, связи изменение аргумента на определенную величину дает несколько значений функции. В отличие от </w:t>
      </w:r>
      <w:proofErr w:type="gramStart"/>
      <w:r w:rsidRPr="00F86921">
        <w:rPr>
          <w:rFonts w:ascii="Times New Roman" w:hAnsi="Times New Roman" w:cs="Times New Roman"/>
          <w:sz w:val="28"/>
          <w:szCs w:val="28"/>
        </w:rPr>
        <w:t>функциональной</w:t>
      </w:r>
      <w:proofErr w:type="gramEnd"/>
      <w:r w:rsidRPr="00F86921">
        <w:rPr>
          <w:rFonts w:ascii="Times New Roman" w:hAnsi="Times New Roman" w:cs="Times New Roman"/>
          <w:sz w:val="28"/>
          <w:szCs w:val="28"/>
        </w:rPr>
        <w:t xml:space="preserve"> корреляционная зависимость возникает тогда, когда один из признаков зависит не только от данного второго, но и от ряда случайных факторов. В сельскохозяйственном производстве чаще всего мы имеем дело с корреляционной неполной связью между отдельными признаками. Здесь чаще встречаются такие соотношения между переменными, когда каждому значению признака </w:t>
      </w:r>
      <w:r w:rsidRPr="00F86921">
        <w:rPr>
          <w:rFonts w:ascii="Times New Roman" w:hAnsi="Times New Roman" w:cs="Times New Roman"/>
          <w:i/>
          <w:sz w:val="28"/>
          <w:szCs w:val="28"/>
        </w:rPr>
        <w:t>Х</w:t>
      </w:r>
      <w:r w:rsidRPr="00F86921">
        <w:rPr>
          <w:rFonts w:ascii="Times New Roman" w:hAnsi="Times New Roman" w:cs="Times New Roman"/>
          <w:sz w:val="28"/>
          <w:szCs w:val="28"/>
        </w:rPr>
        <w:t xml:space="preserve"> соответствует не одно, а множество значений признака </w:t>
      </w:r>
      <w:r w:rsidRPr="00F86921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>, т. е. их распределение.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Методы корреляции могут быть применимы к измерению связей между признаками (простая, парная корреляция) или измерению между тремя или большим числом признаков (множественная корреляция). При изучении корреляционных связей возникает два вопроса – о тесноте и форме связи. </w:t>
      </w:r>
      <w:proofErr w:type="gramStart"/>
      <w:r w:rsidRPr="00F86921">
        <w:rPr>
          <w:rFonts w:ascii="Times New Roman" w:hAnsi="Times New Roman" w:cs="Times New Roman"/>
          <w:sz w:val="28"/>
          <w:szCs w:val="28"/>
        </w:rPr>
        <w:lastRenderedPageBreak/>
        <w:t>Как при простой (парной), так и при множественной корреляции связь по форме может иметь линейный характер, т. е. выражена линейным уравнением, или криволинейный, когда связь выражается любым другим математическим уравнением (параболическим и т. д.).</w:t>
      </w:r>
      <w:proofErr w:type="gramEnd"/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При линейной корреляционной зависимости между двумя признаками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F86921">
        <w:rPr>
          <w:rFonts w:ascii="Times New Roman" w:hAnsi="Times New Roman" w:cs="Times New Roman"/>
          <w:sz w:val="28"/>
          <w:szCs w:val="28"/>
        </w:rPr>
        <w:t xml:space="preserve"> она выражается уравнением прямой линии </w:t>
      </w:r>
      <w:proofErr w:type="gramStart"/>
      <w:r w:rsidRPr="00F8692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86921">
        <w:rPr>
          <w:rFonts w:ascii="Times New Roman" w:hAnsi="Times New Roman" w:cs="Times New Roman"/>
          <w:sz w:val="28"/>
          <w:szCs w:val="28"/>
        </w:rPr>
        <w:t xml:space="preserve"> = а + </w:t>
      </w:r>
      <w:proofErr w:type="spellStart"/>
      <w:r w:rsidRPr="00F8692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F86921">
        <w:rPr>
          <w:rFonts w:ascii="Times New Roman" w:hAnsi="Times New Roman" w:cs="Times New Roman"/>
          <w:sz w:val="28"/>
          <w:szCs w:val="28"/>
        </w:rPr>
        <w:t xml:space="preserve">. Это уравнение называется уравнением регрессии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на Х, а соответствующая ему прямая линия – выборочной линией регрессии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на Х.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Когда при одинаковых превращениях аргумента функция имеет неодинаковые изменения, регрессия называется криволинейной.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Для анализа линейной корреляции между признаками Х 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проводят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86921">
        <w:rPr>
          <w:rFonts w:ascii="Times New Roman" w:hAnsi="Times New Roman" w:cs="Times New Roman"/>
          <w:sz w:val="28"/>
          <w:szCs w:val="28"/>
        </w:rPr>
        <w:t xml:space="preserve"> независимых парных наблюдений, исходным каждого для которых является пара чисел Х</w:t>
      </w:r>
      <w:proofErr w:type="gramStart"/>
      <w:r w:rsidRPr="00F8692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86921">
        <w:rPr>
          <w:rFonts w:ascii="Times New Roman" w:hAnsi="Times New Roman" w:cs="Times New Roman"/>
          <w:sz w:val="28"/>
          <w:szCs w:val="28"/>
        </w:rPr>
        <w:t xml:space="preserve"> 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86921">
        <w:rPr>
          <w:rFonts w:ascii="Times New Roman" w:hAnsi="Times New Roman" w:cs="Times New Roman"/>
          <w:sz w:val="28"/>
          <w:szCs w:val="28"/>
        </w:rPr>
        <w:t>, Х</w:t>
      </w:r>
      <w:r w:rsidRPr="00F8692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86921">
        <w:rPr>
          <w:rFonts w:ascii="Times New Roman" w:hAnsi="Times New Roman" w:cs="Times New Roman"/>
          <w:sz w:val="28"/>
          <w:szCs w:val="28"/>
        </w:rPr>
        <w:t xml:space="preserve"> 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86921">
        <w:rPr>
          <w:rFonts w:ascii="Times New Roman" w:hAnsi="Times New Roman" w:cs="Times New Roman"/>
          <w:sz w:val="28"/>
          <w:szCs w:val="28"/>
        </w:rPr>
        <w:t>, …, Х</w:t>
      </w:r>
      <w:r w:rsidRPr="00F8692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F869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Pr="00F86921">
        <w:rPr>
          <w:rFonts w:ascii="Times New Roman" w:hAnsi="Times New Roman" w:cs="Times New Roman"/>
          <w:sz w:val="28"/>
          <w:szCs w:val="28"/>
        </w:rPr>
        <w:t>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В качестве числового показателя простой линейной корреляции, указывающей на тесноту (силу) и направление связи Х (аргумента) с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(функцией), используют коэффициент корреляции, обозначаемый буквой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</w:rPr>
        <w:t>. Он является безразмерной величиной, изменяющейся в области от -1 до +1. Коэффициент корреляции рассчитывают по формуле: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16"/>
          <w:szCs w:val="16"/>
        </w:rPr>
      </w:pP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40"/>
          <w:sz w:val="28"/>
          <w:szCs w:val="28"/>
        </w:rPr>
        <w:object w:dxaOrig="2960" w:dyaOrig="859">
          <v:shape id="_x0000_i1039" type="#_x0000_t75" style="width:177.75pt;height:51.75pt" o:ole="">
            <v:imagedata r:id="rId35" o:title=""/>
          </v:shape>
          <o:OLEObject Type="Embed" ProgID="Equation.3" ShapeID="_x0000_i1039" DrawAspect="Content" ObjectID="_1688453951" r:id="rId36"/>
        </w:object>
      </w:r>
      <w:r w:rsidRPr="00F86921">
        <w:rPr>
          <w:rFonts w:ascii="Times New Roman" w:hAnsi="Times New Roman" w:cs="Times New Roman"/>
          <w:sz w:val="28"/>
          <w:szCs w:val="28"/>
        </w:rPr>
        <w:t>,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16"/>
          <w:szCs w:val="16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или, минуя вычисление отклонений и квадратов отклонений, по формуле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16"/>
          <w:szCs w:val="16"/>
        </w:rPr>
      </w:pP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40"/>
          <w:sz w:val="28"/>
          <w:szCs w:val="28"/>
        </w:rPr>
        <w:object w:dxaOrig="4520" w:dyaOrig="840">
          <v:shape id="_x0000_i1040" type="#_x0000_t75" style="width:279pt;height:51.75pt" o:ole="">
            <v:imagedata r:id="rId37" o:title=""/>
          </v:shape>
          <o:OLEObject Type="Embed" ProgID="Equation.3" ShapeID="_x0000_i1040" DrawAspect="Content" ObjectID="_1688453952" r:id="rId38"/>
        </w:object>
      </w:r>
      <w:r w:rsidRPr="00F86921">
        <w:rPr>
          <w:rFonts w:ascii="Times New Roman" w:hAnsi="Times New Roman" w:cs="Times New Roman"/>
          <w:sz w:val="28"/>
          <w:szCs w:val="28"/>
        </w:rPr>
        <w:t>.</w:t>
      </w: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16"/>
          <w:szCs w:val="16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Если каждой величине Х соответствует только определенная величина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, то корреляционная связь переходит в функциональную, которую можно считать частным случаем корреляционной. </w:t>
      </w:r>
      <w:proofErr w:type="gramStart"/>
      <w:r w:rsidRPr="00F86921">
        <w:rPr>
          <w:rFonts w:ascii="Times New Roman" w:hAnsi="Times New Roman" w:cs="Times New Roman"/>
          <w:sz w:val="28"/>
          <w:szCs w:val="28"/>
        </w:rPr>
        <w:t>При полных связях, когда корреляционная связь превращается в функциональную, значение коэффициента корреляции равно для положительных или прямых связей +1, а для отрицательных или обратных связей -1.</w:t>
      </w:r>
      <w:proofErr w:type="gramEnd"/>
      <w:r w:rsidRPr="00F86921">
        <w:rPr>
          <w:rFonts w:ascii="Times New Roman" w:hAnsi="Times New Roman" w:cs="Times New Roman"/>
          <w:sz w:val="28"/>
          <w:szCs w:val="28"/>
        </w:rPr>
        <w:t xml:space="preserve"> Чем ближе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</w:rPr>
        <w:t xml:space="preserve"> к +1 или -1, тем теснее прямая линейная корреляционная связь, она ослабевает с приближением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</w:rPr>
        <w:t xml:space="preserve"> к 0. Когда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921">
        <w:rPr>
          <w:rFonts w:ascii="Times New Roman" w:hAnsi="Times New Roman" w:cs="Times New Roman"/>
          <w:sz w:val="28"/>
          <w:szCs w:val="28"/>
        </w:rPr>
        <w:t xml:space="preserve">= 0, между Х 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нет линейной связи, но криволинейная зависимость может быть. Считается, что при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</w:rPr>
        <w:t xml:space="preserve"> &lt; 0,3, корреляционная зависимость между признаками слабая, при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</w:rPr>
        <w:t xml:space="preserve"> = 0,3 – 0,7 – средняя, при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</w:rPr>
        <w:t xml:space="preserve"> &gt; 0,7 – сильная. 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Для оценки надежности выборочного коэффициента корреляции вычисляют его ошибку и критерий существенности. Стандартную ошибку коэффициента корреляции определяют по формуле:</w:t>
      </w: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24"/>
          <w:sz w:val="28"/>
          <w:szCs w:val="28"/>
        </w:rPr>
        <w:object w:dxaOrig="1280" w:dyaOrig="700">
          <v:shape id="_x0000_i1041" type="#_x0000_t75" style="width:75.75pt;height:42pt" o:ole="">
            <v:imagedata r:id="rId39" o:title=""/>
          </v:shape>
          <o:OLEObject Type="Embed" ProgID="Equation.3" ShapeID="_x0000_i1041" DrawAspect="Content" ObjectID="_1688453953" r:id="rId40"/>
        </w:object>
      </w:r>
      <w:r w:rsidRPr="00F86921">
        <w:rPr>
          <w:rFonts w:ascii="Times New Roman" w:hAnsi="Times New Roman" w:cs="Times New Roman"/>
          <w:sz w:val="28"/>
          <w:szCs w:val="28"/>
        </w:rPr>
        <w:t>,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8692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8692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F86921">
        <w:rPr>
          <w:rFonts w:ascii="Times New Roman" w:hAnsi="Times New Roman" w:cs="Times New Roman"/>
          <w:sz w:val="28"/>
          <w:szCs w:val="28"/>
        </w:rPr>
        <w:t xml:space="preserve"> – ошибка коэффициента корреляции;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</w:rPr>
        <w:t xml:space="preserve"> – коэффициент корреляции;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86921">
        <w:rPr>
          <w:rFonts w:ascii="Times New Roman" w:hAnsi="Times New Roman" w:cs="Times New Roman"/>
          <w:sz w:val="28"/>
          <w:szCs w:val="28"/>
        </w:rPr>
        <w:t xml:space="preserve"> – количество пар сравнений, по которым вычислен коэффициент корреляции. Это количество уменьшается на 2, так как для получения коэффициента корреляции используются две средние величины двух рядов.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Для оценки степени достоверности или существенности рассчитывают критерий существенности коэффициента корреляции по формуле:</w:t>
      </w: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26"/>
          <w:sz w:val="28"/>
          <w:szCs w:val="28"/>
        </w:rPr>
        <w:object w:dxaOrig="780" w:dyaOrig="639">
          <v:shape id="_x0000_i1042" type="#_x0000_t75" style="width:45.75pt;height:38.25pt" o:ole="">
            <v:imagedata r:id="rId41" o:title=""/>
          </v:shape>
          <o:OLEObject Type="Embed" ProgID="Equation.3" ShapeID="_x0000_i1042" DrawAspect="Content" ObjectID="_1688453954" r:id="rId42"/>
        </w:object>
      </w:r>
      <w:r w:rsidRPr="00F86921">
        <w:rPr>
          <w:rFonts w:ascii="Times New Roman" w:hAnsi="Times New Roman" w:cs="Times New Roman"/>
          <w:sz w:val="28"/>
          <w:szCs w:val="28"/>
        </w:rPr>
        <w:t>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proofErr w:type="gramStart"/>
      <w:r w:rsidRPr="00F8692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8692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proofErr w:type="gramEnd"/>
      <w:r w:rsidRPr="00F86921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F86921">
        <w:rPr>
          <w:rFonts w:ascii="Times New Roman" w:hAnsi="Times New Roman" w:cs="Times New Roman"/>
          <w:sz w:val="28"/>
          <w:szCs w:val="28"/>
        </w:rPr>
        <w:t xml:space="preserve"> </w:t>
      </w:r>
      <w:r w:rsidRPr="00F86921">
        <w:rPr>
          <w:rFonts w:ascii="Times New Roman" w:hAnsi="Times New Roman" w:cs="Times New Roman"/>
          <w:sz w:val="28"/>
          <w:szCs w:val="28"/>
          <w:lang w:val="be-BY"/>
        </w:rPr>
        <w:t xml:space="preserve">≥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F86921">
        <w:rPr>
          <w:rFonts w:ascii="Times New Roman" w:hAnsi="Times New Roman" w:cs="Times New Roman"/>
          <w:sz w:val="28"/>
          <w:szCs w:val="28"/>
          <w:vertAlign w:val="subscript"/>
        </w:rPr>
        <w:t>теор</w:t>
      </w:r>
      <w:proofErr w:type="spellEnd"/>
      <w:r w:rsidRPr="00F86921">
        <w:rPr>
          <w:rFonts w:ascii="Times New Roman" w:hAnsi="Times New Roman" w:cs="Times New Roman"/>
          <w:sz w:val="28"/>
          <w:szCs w:val="28"/>
        </w:rPr>
        <w:t xml:space="preserve">, корреляционная связь существенная. Теоретическое значение критерия </w:t>
      </w:r>
      <w:r w:rsidRPr="00F86921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86921">
        <w:rPr>
          <w:rFonts w:ascii="Times New Roman" w:hAnsi="Times New Roman" w:cs="Times New Roman"/>
          <w:sz w:val="28"/>
          <w:szCs w:val="28"/>
        </w:rPr>
        <w:t xml:space="preserve"> находят по таблице Стьюдента, принимая 5%-ный, а при более строгом подходе – 1%-ный уровень значимости. Число степеней свободы принимается </w:t>
      </w:r>
      <w:proofErr w:type="gramStart"/>
      <w:r w:rsidRPr="00F86921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F86921">
        <w:rPr>
          <w:rFonts w:ascii="Times New Roman" w:hAnsi="Times New Roman" w:cs="Times New Roman"/>
          <w:sz w:val="28"/>
          <w:szCs w:val="28"/>
        </w:rPr>
        <w:t xml:space="preserve">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86921">
        <w:rPr>
          <w:rFonts w:ascii="Times New Roman" w:hAnsi="Times New Roman" w:cs="Times New Roman"/>
          <w:sz w:val="28"/>
          <w:szCs w:val="28"/>
        </w:rPr>
        <w:t xml:space="preserve"> – 2.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Коэффициент корреляции показывает, насколько согласовано происходит варьирование одного ряда с изменением показаний другого.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Корреляционная зависимость показывает, что степень сопряженности в вариации двух рядов более точно измеряется квадратом коэффициента корреляции (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86921">
        <w:rPr>
          <w:rFonts w:ascii="Times New Roman" w:hAnsi="Times New Roman" w:cs="Times New Roman"/>
          <w:sz w:val="28"/>
          <w:szCs w:val="28"/>
        </w:rPr>
        <w:t xml:space="preserve">). Квадрат коэффициента корреляции называется коэффициентом детерминации и обозначается </w:t>
      </w:r>
      <w:proofErr w:type="spellStart"/>
      <w:r w:rsidRPr="00F8692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692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yx</w:t>
      </w:r>
      <w:proofErr w:type="spellEnd"/>
      <w:r w:rsidRPr="00F86921">
        <w:rPr>
          <w:rFonts w:ascii="Times New Roman" w:hAnsi="Times New Roman" w:cs="Times New Roman"/>
          <w:sz w:val="28"/>
          <w:szCs w:val="28"/>
        </w:rPr>
        <w:t>. Он показывает долю</w:t>
      </w:r>
      <w:proofErr w:type="gramStart"/>
      <w:r w:rsidRPr="00F86921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F86921">
        <w:rPr>
          <w:rFonts w:ascii="Times New Roman" w:hAnsi="Times New Roman" w:cs="Times New Roman"/>
          <w:sz w:val="28"/>
          <w:szCs w:val="28"/>
        </w:rPr>
        <w:t xml:space="preserve">тех изменений, которые в данном явлении зависят от изучаемого фактора. Например, при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86921">
        <w:rPr>
          <w:rFonts w:ascii="Times New Roman" w:hAnsi="Times New Roman" w:cs="Times New Roman"/>
          <w:sz w:val="28"/>
          <w:szCs w:val="28"/>
        </w:rPr>
        <w:t xml:space="preserve"> = 0,8 не 80%, а около 64% изменчивости зависимой переменной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(результативного признака) связано с изменчивостью независимой переменной Х (факториального признака).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Коэффициент корреляции указывает на направление и степень сопряженности в изменчивости признаков, но не позволяет судить о количественной зависимости между изменениями в двух рядах, что важно в практических целях. В подобных случаях проводят регрессионный анализ. Его основная задача – определить форму корреляционной зависимости, т. е. уравнение прямой линии.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Уравнение линейной регрессии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921">
        <w:rPr>
          <w:rFonts w:ascii="Times New Roman" w:hAnsi="Times New Roman" w:cs="Times New Roman"/>
          <w:sz w:val="28"/>
          <w:szCs w:val="28"/>
        </w:rPr>
        <w:t>по Х имеет вид: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10"/>
          <w:sz w:val="28"/>
          <w:szCs w:val="28"/>
        </w:rPr>
        <w:object w:dxaOrig="1939" w:dyaOrig="380">
          <v:shape id="_x0000_i1043" type="#_x0000_t75" style="width:133.5pt;height:25.5pt" o:ole="">
            <v:imagedata r:id="rId43" o:title=""/>
          </v:shape>
          <o:OLEObject Type="Embed" ProgID="Equation.3" ShapeID="_x0000_i1043" DrawAspect="Content" ObjectID="_1688453955" r:id="rId44"/>
        </w:objec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где </w:t>
      </w:r>
      <w:r w:rsidRPr="00F86921">
        <w:rPr>
          <w:rFonts w:ascii="Times New Roman" w:hAnsi="Times New Roman" w:cs="Times New Roman"/>
          <w:position w:val="-10"/>
          <w:sz w:val="28"/>
          <w:szCs w:val="28"/>
        </w:rPr>
        <w:object w:dxaOrig="560" w:dyaOrig="380">
          <v:shape id="_x0000_i1044" type="#_x0000_t75" style="width:31.5pt;height:21.75pt" o:ole="">
            <v:imagedata r:id="rId45" o:title=""/>
          </v:shape>
          <o:OLEObject Type="Embed" ProgID="Equation.3" ShapeID="_x0000_i1044" DrawAspect="Content" ObjectID="_1688453956" r:id="rId46"/>
        </w:object>
      </w:r>
      <w:r w:rsidRPr="00F86921">
        <w:rPr>
          <w:rFonts w:ascii="Times New Roman" w:hAnsi="Times New Roman" w:cs="Times New Roman"/>
          <w:sz w:val="28"/>
          <w:szCs w:val="28"/>
        </w:rPr>
        <w:t xml:space="preserve"> – средние арифметические для ряда Х 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; </w:t>
      </w:r>
      <w:r w:rsidRPr="00F86921">
        <w:rPr>
          <w:rFonts w:ascii="Times New Roman" w:hAnsi="Times New Roman" w:cs="Times New Roman"/>
          <w:position w:val="-10"/>
          <w:sz w:val="28"/>
          <w:szCs w:val="28"/>
        </w:rPr>
        <w:object w:dxaOrig="360" w:dyaOrig="340">
          <v:shape id="_x0000_i1045" type="#_x0000_t75" style="width:23.25pt;height:22.5pt" o:ole="">
            <v:imagedata r:id="rId47" o:title=""/>
          </v:shape>
          <o:OLEObject Type="Embed" ProgID="Equation.3" ShapeID="_x0000_i1045" DrawAspect="Content" ObjectID="_1688453957" r:id="rId48"/>
        </w:object>
      </w:r>
      <w:r w:rsidRPr="00F86921">
        <w:rPr>
          <w:rFonts w:ascii="Times New Roman" w:hAnsi="Times New Roman" w:cs="Times New Roman"/>
          <w:sz w:val="28"/>
          <w:szCs w:val="28"/>
        </w:rPr>
        <w:t xml:space="preserve">– коэффициент регрессии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921">
        <w:rPr>
          <w:rFonts w:ascii="Times New Roman" w:hAnsi="Times New Roman" w:cs="Times New Roman"/>
          <w:sz w:val="28"/>
          <w:szCs w:val="28"/>
        </w:rPr>
        <w:t>по Х.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i/>
          <w:sz w:val="28"/>
          <w:szCs w:val="28"/>
        </w:rPr>
        <w:t>Коэффициент регрессии</w:t>
      </w:r>
      <w:r w:rsidRPr="00F86921">
        <w:rPr>
          <w:rFonts w:ascii="Times New Roman" w:hAnsi="Times New Roman" w:cs="Times New Roman"/>
          <w:sz w:val="28"/>
          <w:szCs w:val="28"/>
        </w:rPr>
        <w:t xml:space="preserve"> вычисляют по формуле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34"/>
          <w:sz w:val="28"/>
          <w:szCs w:val="28"/>
        </w:rPr>
        <w:object w:dxaOrig="4959" w:dyaOrig="800">
          <v:shape id="_x0000_i1046" type="#_x0000_t75" style="width:292.5pt;height:47.25pt" o:ole="">
            <v:imagedata r:id="rId49" o:title=""/>
          </v:shape>
          <o:OLEObject Type="Embed" ProgID="Equation.3" ShapeID="_x0000_i1046" DrawAspect="Content" ObjectID="_1688453958" r:id="rId50"/>
        </w:objec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 регрессии – это число, показывающее, в каком направлении и на какую величину изменяется в среднем признак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(функция) при изменении признака Х (аргумента) на единицу измерения. Коэффициенты регрессии имеют знак коэффициента корреляции.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 xml:space="preserve">Бывают случаи, когда существует двухсторонняя зависимость, и тогда можно находить зависимость величины Х от </w:t>
      </w:r>
      <w:r w:rsidRPr="00F869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F86921">
        <w:rPr>
          <w:rFonts w:ascii="Times New Roman" w:hAnsi="Times New Roman" w:cs="Times New Roman"/>
          <w:sz w:val="28"/>
          <w:szCs w:val="28"/>
        </w:rPr>
        <w:t xml:space="preserve"> и наоборот. Однако в ряде случаев это лишено смысла. Например, мы можем находить зависимость между количеством выпавших осадков и урожаем только одностороннюю, т.е. как урожай зависит от количества осадков. Находить зависимость количества осадков от урожая лишено логического смысла.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Произведение коэффициентов регрессии равно квадрату коэффициентов корреляции: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10"/>
          <w:sz w:val="28"/>
          <w:szCs w:val="28"/>
        </w:rPr>
        <w:object w:dxaOrig="1320" w:dyaOrig="360">
          <v:shape id="_x0000_i1047" type="#_x0000_t75" style="width:82.5pt;height:23.25pt" o:ole="">
            <v:imagedata r:id="rId51" o:title=""/>
          </v:shape>
          <o:OLEObject Type="Embed" ProgID="Equation.3" ShapeID="_x0000_i1047" DrawAspect="Content" ObjectID="_1688453959" r:id="rId52"/>
        </w:objec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Этой формулой можно пользоваться как проверочной при вычислении коэффициентов регрессии.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Ошибку коэффициента регрессии вычисляют по формуле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36"/>
          <w:sz w:val="28"/>
          <w:szCs w:val="28"/>
        </w:rPr>
        <w:object w:dxaOrig="4720" w:dyaOrig="880">
          <v:shape id="_x0000_i1048" type="#_x0000_t75" style="width:286.5pt;height:54pt" o:ole="">
            <v:imagedata r:id="rId53" o:title=""/>
          </v:shape>
          <o:OLEObject Type="Embed" ProgID="Equation.3" ShapeID="_x0000_i1048" DrawAspect="Content" ObjectID="_1688453960" r:id="rId54"/>
        </w:objec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Критерий существенности коэффициента регрессии определяют по формуле</w: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position w:val="-32"/>
          <w:sz w:val="28"/>
          <w:szCs w:val="28"/>
        </w:rPr>
        <w:object w:dxaOrig="980" w:dyaOrig="740">
          <v:shape id="_x0000_i1049" type="#_x0000_t75" style="width:59.25pt;height:45.75pt" o:ole="">
            <v:imagedata r:id="rId55" o:title=""/>
          </v:shape>
          <o:OLEObject Type="Embed" ProgID="Equation.3" ShapeID="_x0000_i1049" DrawAspect="Content" ObjectID="_1688453961" r:id="rId56"/>
        </w:object>
      </w: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</w:p>
    <w:p w:rsidR="00F86921" w:rsidRPr="00F86921" w:rsidRDefault="00F86921" w:rsidP="00F86921">
      <w:pPr>
        <w:spacing w:line="18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F86921">
        <w:rPr>
          <w:rFonts w:ascii="Times New Roman" w:hAnsi="Times New Roman" w:cs="Times New Roman"/>
          <w:sz w:val="28"/>
          <w:szCs w:val="28"/>
        </w:rPr>
        <w:t>Критерий существенности для коэффициента корреляции может быть использован и для оценки значимости коэффициента регрессии, так как</w:t>
      </w:r>
      <w:r w:rsidRPr="00F86921">
        <w:rPr>
          <w:rFonts w:ascii="Times New Roman" w:hAnsi="Times New Roman" w:cs="Times New Roman"/>
          <w:i/>
          <w:position w:val="-8"/>
          <w:sz w:val="28"/>
          <w:szCs w:val="28"/>
        </w:rPr>
        <w:object w:dxaOrig="680" w:dyaOrig="320">
          <v:shape id="_x0000_i1050" type="#_x0000_t75" style="width:40.5pt;height:18.75pt" o:ole="">
            <v:imagedata r:id="rId57" o:title=""/>
          </v:shape>
          <o:OLEObject Type="Embed" ProgID="Equation.3" ShapeID="_x0000_i1050" DrawAspect="Content" ObjectID="_1688453962" r:id="rId58"/>
        </w:object>
      </w:r>
      <w:r w:rsidRPr="00F86921">
        <w:rPr>
          <w:rFonts w:ascii="Times New Roman" w:hAnsi="Times New Roman" w:cs="Times New Roman"/>
          <w:i/>
          <w:sz w:val="28"/>
          <w:szCs w:val="28"/>
        </w:rPr>
        <w:t>.</w:t>
      </w:r>
      <w:r w:rsidRPr="00F86921">
        <w:rPr>
          <w:rFonts w:ascii="Times New Roman" w:hAnsi="Times New Roman" w:cs="Times New Roman"/>
          <w:sz w:val="28"/>
          <w:szCs w:val="28"/>
        </w:rPr>
        <w:t xml:space="preserve"> Существенность коэффициента регрессии оценивают по таблицам Стьюдента (приложение 6), число степеней свободы принимают равным 2.</w:t>
      </w:r>
    </w:p>
    <w:p w:rsidR="00F86921" w:rsidRPr="00F86921" w:rsidRDefault="00F86921" w:rsidP="00F86921">
      <w:pPr>
        <w:rPr>
          <w:rFonts w:ascii="Times New Roman" w:hAnsi="Times New Roman" w:cs="Times New Roman"/>
        </w:rPr>
      </w:pPr>
    </w:p>
    <w:p w:rsidR="00F86921" w:rsidRPr="00F86921" w:rsidRDefault="00F86921" w:rsidP="00D84B04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sectPr w:rsidR="00F86921" w:rsidRPr="00F86921" w:rsidSect="00927AB8">
      <w:footerReference w:type="default" r:id="rId59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AA" w:rsidRDefault="007543AA" w:rsidP="009140D9">
      <w:r>
        <w:separator/>
      </w:r>
    </w:p>
  </w:endnote>
  <w:endnote w:type="continuationSeparator" w:id="0">
    <w:p w:rsidR="007543AA" w:rsidRDefault="007543AA" w:rsidP="00914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72"/>
    </w:sdtPr>
    <w:sdtContent>
      <w:p w:rsidR="009140D9" w:rsidRDefault="002878F0">
        <w:pPr>
          <w:pStyle w:val="a6"/>
          <w:jc w:val="right"/>
        </w:pPr>
        <w:fldSimple w:instr=" PAGE   \* MERGEFORMAT ">
          <w:r w:rsidR="00A660E1">
            <w:rPr>
              <w:noProof/>
            </w:rPr>
            <w:t>8</w:t>
          </w:r>
        </w:fldSimple>
      </w:p>
    </w:sdtContent>
  </w:sdt>
  <w:p w:rsidR="009140D9" w:rsidRDefault="009140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AA" w:rsidRDefault="007543AA" w:rsidP="009140D9">
      <w:r>
        <w:separator/>
      </w:r>
    </w:p>
  </w:footnote>
  <w:footnote w:type="continuationSeparator" w:id="0">
    <w:p w:rsidR="007543AA" w:rsidRDefault="007543AA" w:rsidP="009140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53DF3"/>
    <w:multiLevelType w:val="hybridMultilevel"/>
    <w:tmpl w:val="D0F4B778"/>
    <w:lvl w:ilvl="0" w:tplc="032E5464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F64E3"/>
    <w:rsid w:val="002878F0"/>
    <w:rsid w:val="004635CE"/>
    <w:rsid w:val="005A2AA8"/>
    <w:rsid w:val="005A4C7E"/>
    <w:rsid w:val="006B4418"/>
    <w:rsid w:val="007267C9"/>
    <w:rsid w:val="007543AA"/>
    <w:rsid w:val="007D205B"/>
    <w:rsid w:val="007E4E1D"/>
    <w:rsid w:val="009140D9"/>
    <w:rsid w:val="00927AB8"/>
    <w:rsid w:val="00A660E1"/>
    <w:rsid w:val="00A77EE1"/>
    <w:rsid w:val="00B118B1"/>
    <w:rsid w:val="00BF64E3"/>
    <w:rsid w:val="00C427E0"/>
    <w:rsid w:val="00C747CD"/>
    <w:rsid w:val="00CC494E"/>
    <w:rsid w:val="00D84B04"/>
    <w:rsid w:val="00F8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E1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140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40D9"/>
  </w:style>
  <w:style w:type="paragraph" w:styleId="a6">
    <w:name w:val="footer"/>
    <w:basedOn w:val="a"/>
    <w:link w:val="a7"/>
    <w:uiPriority w:val="99"/>
    <w:unhideWhenUsed/>
    <w:rsid w:val="009140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0D9"/>
  </w:style>
  <w:style w:type="character" w:customStyle="1" w:styleId="a8">
    <w:name w:val="Основной текст_"/>
    <w:basedOn w:val="a0"/>
    <w:link w:val="3"/>
    <w:rsid w:val="00927AB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Колонтитул_"/>
    <w:basedOn w:val="a0"/>
    <w:rsid w:val="00927A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basedOn w:val="a9"/>
    <w:rsid w:val="00927AB8"/>
    <w:rPr>
      <w:color w:val="000000"/>
      <w:spacing w:val="0"/>
      <w:w w:val="100"/>
      <w:position w:val="0"/>
      <w:lang w:val="en-US"/>
    </w:rPr>
  </w:style>
  <w:style w:type="character" w:customStyle="1" w:styleId="11pt">
    <w:name w:val="Основной текст + 11 pt"/>
    <w:basedOn w:val="a8"/>
    <w:rsid w:val="00927AB8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pt">
    <w:name w:val="Основной текст + 10 pt;Полужирный;Курсив"/>
    <w:basedOn w:val="a8"/>
    <w:rsid w:val="00927AB8"/>
    <w:rPr>
      <w:b/>
      <w:bCs/>
      <w:i/>
      <w:iCs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3">
    <w:name w:val="Основной текст3"/>
    <w:basedOn w:val="a"/>
    <w:link w:val="a8"/>
    <w:rsid w:val="00927AB8"/>
    <w:pPr>
      <w:widowControl w:val="0"/>
      <w:shd w:val="clear" w:color="auto" w:fill="FFFFFF"/>
      <w:spacing w:after="960" w:line="206" w:lineRule="exact"/>
      <w:ind w:hanging="54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427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2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Строителей  24 6</Company>
  <LinksUpToDate>false</LinksUpToDate>
  <CharactersWithSpaces>15332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RePack by SPecialiST</cp:lastModifiedBy>
  <cp:revision>5</cp:revision>
  <dcterms:created xsi:type="dcterms:W3CDTF">2021-07-13T10:14:00Z</dcterms:created>
  <dcterms:modified xsi:type="dcterms:W3CDTF">2021-07-22T08:12:00Z</dcterms:modified>
</cp:coreProperties>
</file>