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0D" w:rsidRDefault="00191665" w:rsidP="00EB52AC">
      <w:pPr>
        <w:jc w:val="center"/>
        <w:rPr>
          <w:rFonts w:ascii="Times New Roman" w:hAnsi="Times New Roman"/>
          <w:sz w:val="32"/>
          <w:szCs w:val="32"/>
        </w:rPr>
      </w:pPr>
      <w:r w:rsidRPr="008E52A5">
        <w:rPr>
          <w:rFonts w:ascii="Times New Roman" w:hAnsi="Times New Roman"/>
          <w:sz w:val="32"/>
          <w:szCs w:val="32"/>
        </w:rPr>
        <w:t>ТЕМАТИЧЕСКИЙ ПЛАН</w:t>
      </w:r>
    </w:p>
    <w:p w:rsidR="00191665" w:rsidRPr="00191665" w:rsidRDefault="00763787" w:rsidP="00B30568">
      <w:pPr>
        <w:widowControl w:val="0"/>
        <w:autoSpaceDE w:val="0"/>
        <w:autoSpaceDN w:val="0"/>
        <w:adjustRightInd w:val="0"/>
        <w:ind w:left="426" w:right="459"/>
        <w:jc w:val="left"/>
        <w:rPr>
          <w:rFonts w:ascii="Times New Roman" w:hAnsi="Times New Roman"/>
          <w:sz w:val="28"/>
          <w:szCs w:val="32"/>
        </w:rPr>
      </w:pPr>
      <w:r w:rsidRPr="00191665">
        <w:rPr>
          <w:rFonts w:ascii="Times New Roman" w:hAnsi="Times New Roman"/>
          <w:sz w:val="28"/>
          <w:szCs w:val="32"/>
        </w:rPr>
        <w:t>лекци</w:t>
      </w:r>
      <w:r>
        <w:rPr>
          <w:rFonts w:ascii="Times New Roman" w:hAnsi="Times New Roman"/>
          <w:sz w:val="28"/>
          <w:szCs w:val="32"/>
        </w:rPr>
        <w:t>й</w:t>
      </w:r>
      <w:r w:rsidRPr="00191665">
        <w:rPr>
          <w:rFonts w:ascii="Times New Roman" w:hAnsi="Times New Roman"/>
          <w:sz w:val="28"/>
          <w:szCs w:val="32"/>
        </w:rPr>
        <w:t xml:space="preserve"> по учебной дисциплине</w:t>
      </w:r>
      <w:r w:rsidR="00191665" w:rsidRPr="00191665">
        <w:rPr>
          <w:rFonts w:ascii="Times New Roman" w:hAnsi="Times New Roman"/>
          <w:sz w:val="28"/>
          <w:szCs w:val="32"/>
        </w:rPr>
        <w:t xml:space="preserve"> «</w:t>
      </w:r>
      <w:r w:rsidR="00F874B9">
        <w:rPr>
          <w:rFonts w:ascii="Times New Roman" w:hAnsi="Times New Roman"/>
          <w:sz w:val="28"/>
          <w:szCs w:val="32"/>
        </w:rPr>
        <w:t>Международный м</w:t>
      </w:r>
      <w:r w:rsidR="008D6FB2">
        <w:rPr>
          <w:rFonts w:ascii="Times New Roman" w:hAnsi="Times New Roman"/>
          <w:sz w:val="28"/>
          <w:szCs w:val="32"/>
        </w:rPr>
        <w:t>аркетинг</w:t>
      </w:r>
      <w:r w:rsidR="00191665" w:rsidRPr="00191665">
        <w:rPr>
          <w:rFonts w:ascii="Times New Roman" w:hAnsi="Times New Roman"/>
          <w:sz w:val="28"/>
          <w:szCs w:val="32"/>
        </w:rPr>
        <w:t xml:space="preserve">» </w:t>
      </w:r>
    </w:p>
    <w:p w:rsidR="00D774F7" w:rsidRDefault="00191665" w:rsidP="008D6FB2">
      <w:pPr>
        <w:widowControl w:val="0"/>
        <w:autoSpaceDE w:val="0"/>
        <w:autoSpaceDN w:val="0"/>
        <w:adjustRightInd w:val="0"/>
        <w:ind w:left="426" w:right="459"/>
        <w:jc w:val="left"/>
        <w:rPr>
          <w:rFonts w:ascii="Times New Roman" w:hAnsi="Times New Roman"/>
          <w:sz w:val="28"/>
          <w:szCs w:val="32"/>
        </w:rPr>
      </w:pPr>
      <w:r w:rsidRPr="00191665">
        <w:rPr>
          <w:rFonts w:ascii="Times New Roman" w:hAnsi="Times New Roman"/>
          <w:sz w:val="28"/>
          <w:szCs w:val="32"/>
        </w:rPr>
        <w:t>для студентов</w:t>
      </w:r>
      <w:r w:rsidR="00D774F7">
        <w:rPr>
          <w:rFonts w:ascii="Times New Roman" w:hAnsi="Times New Roman"/>
          <w:sz w:val="28"/>
          <w:szCs w:val="32"/>
        </w:rPr>
        <w:t xml:space="preserve"> заочной формы получения образования </w:t>
      </w:r>
      <w:r w:rsidRPr="00191665">
        <w:rPr>
          <w:rFonts w:ascii="Times New Roman" w:hAnsi="Times New Roman"/>
          <w:sz w:val="28"/>
          <w:szCs w:val="32"/>
        </w:rPr>
        <w:t xml:space="preserve"> специальности </w:t>
      </w:r>
    </w:p>
    <w:p w:rsidR="008D6FB2" w:rsidRDefault="00191665" w:rsidP="008D6FB2">
      <w:pPr>
        <w:widowControl w:val="0"/>
        <w:autoSpaceDE w:val="0"/>
        <w:autoSpaceDN w:val="0"/>
        <w:adjustRightInd w:val="0"/>
        <w:ind w:left="426" w:right="459"/>
        <w:jc w:val="left"/>
        <w:rPr>
          <w:rFonts w:ascii="Times New Roman" w:hAnsi="Times New Roman"/>
          <w:sz w:val="28"/>
          <w:szCs w:val="32"/>
        </w:rPr>
      </w:pPr>
      <w:r w:rsidRPr="00191665">
        <w:rPr>
          <w:rFonts w:ascii="Times New Roman" w:hAnsi="Times New Roman"/>
          <w:sz w:val="28"/>
          <w:szCs w:val="32"/>
        </w:rPr>
        <w:t>1-</w:t>
      </w:r>
      <w:r w:rsidR="00E90C6F">
        <w:rPr>
          <w:rFonts w:ascii="Times New Roman" w:hAnsi="Times New Roman"/>
          <w:sz w:val="28"/>
          <w:szCs w:val="32"/>
        </w:rPr>
        <w:t>26</w:t>
      </w:r>
      <w:r w:rsidRPr="00191665">
        <w:rPr>
          <w:rFonts w:ascii="Times New Roman" w:hAnsi="Times New Roman"/>
          <w:sz w:val="28"/>
          <w:szCs w:val="32"/>
        </w:rPr>
        <w:t xml:space="preserve"> 0</w:t>
      </w:r>
      <w:r w:rsidR="00E90C6F">
        <w:rPr>
          <w:rFonts w:ascii="Times New Roman" w:hAnsi="Times New Roman"/>
          <w:sz w:val="28"/>
          <w:szCs w:val="32"/>
        </w:rPr>
        <w:t>2</w:t>
      </w:r>
      <w:r w:rsidRPr="00191665">
        <w:rPr>
          <w:rFonts w:ascii="Times New Roman" w:hAnsi="Times New Roman"/>
          <w:sz w:val="28"/>
          <w:szCs w:val="32"/>
        </w:rPr>
        <w:t xml:space="preserve"> 0</w:t>
      </w:r>
      <w:r w:rsidR="00E90C6F">
        <w:rPr>
          <w:rFonts w:ascii="Times New Roman" w:hAnsi="Times New Roman"/>
          <w:sz w:val="28"/>
          <w:szCs w:val="32"/>
        </w:rPr>
        <w:t>3</w:t>
      </w:r>
      <w:r w:rsidR="00C94FAB">
        <w:rPr>
          <w:rFonts w:ascii="Times New Roman" w:hAnsi="Times New Roman"/>
          <w:sz w:val="28"/>
          <w:szCs w:val="32"/>
        </w:rPr>
        <w:t xml:space="preserve"> «</w:t>
      </w:r>
      <w:r w:rsidR="00E90C6F">
        <w:rPr>
          <w:rFonts w:ascii="Times New Roman" w:hAnsi="Times New Roman"/>
          <w:sz w:val="28"/>
          <w:szCs w:val="32"/>
        </w:rPr>
        <w:t>Маркетинг» факультета бизнеса и права</w:t>
      </w:r>
      <w:r w:rsidR="00D774F7">
        <w:rPr>
          <w:rFonts w:ascii="Times New Roman" w:hAnsi="Times New Roman"/>
          <w:sz w:val="28"/>
          <w:szCs w:val="32"/>
        </w:rPr>
        <w:t xml:space="preserve"> ССО</w:t>
      </w:r>
    </w:p>
    <w:p w:rsidR="00D878FC" w:rsidRDefault="00D878FC" w:rsidP="008D6FB2">
      <w:pPr>
        <w:widowControl w:val="0"/>
        <w:autoSpaceDE w:val="0"/>
        <w:autoSpaceDN w:val="0"/>
        <w:adjustRightInd w:val="0"/>
        <w:ind w:left="426" w:right="459"/>
        <w:jc w:val="left"/>
        <w:rPr>
          <w:rFonts w:ascii="Times New Roman" w:hAnsi="Times New Roman"/>
          <w:sz w:val="28"/>
          <w:szCs w:val="32"/>
        </w:rPr>
      </w:pPr>
    </w:p>
    <w:p w:rsidR="00763787" w:rsidRPr="00EE2EE3" w:rsidRDefault="00763787" w:rsidP="00D878FC">
      <w:pPr>
        <w:widowControl w:val="0"/>
        <w:autoSpaceDE w:val="0"/>
        <w:autoSpaceDN w:val="0"/>
        <w:adjustRightInd w:val="0"/>
        <w:ind w:right="459"/>
        <w:jc w:val="left"/>
        <w:rPr>
          <w:rFonts w:ascii="Times New Roman" w:hAnsi="Times New Roman"/>
          <w:sz w:val="28"/>
          <w:szCs w:val="32"/>
        </w:rPr>
      </w:pPr>
      <w:r w:rsidRPr="00EE2EE3">
        <w:rPr>
          <w:rFonts w:ascii="Times New Roman" w:hAnsi="Times New Roman"/>
          <w:sz w:val="28"/>
          <w:szCs w:val="32"/>
        </w:rPr>
        <w:t>Курс</w:t>
      </w:r>
      <w:r>
        <w:rPr>
          <w:rFonts w:ascii="Times New Roman" w:hAnsi="Times New Roman"/>
          <w:sz w:val="28"/>
          <w:szCs w:val="32"/>
        </w:rPr>
        <w:t xml:space="preserve"> </w:t>
      </w:r>
      <w:r w:rsidR="00F874B9">
        <w:rPr>
          <w:rFonts w:ascii="Times New Roman" w:hAnsi="Times New Roman"/>
          <w:spacing w:val="-4"/>
          <w:sz w:val="28"/>
          <w:szCs w:val="32"/>
          <w:u w:val="single"/>
        </w:rPr>
        <w:t>3</w:t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 w:rsidR="00B30568">
        <w:rPr>
          <w:rFonts w:ascii="Times New Roman" w:hAnsi="Times New Roman"/>
          <w:sz w:val="28"/>
          <w:szCs w:val="32"/>
        </w:rPr>
        <w:t>С</w:t>
      </w:r>
      <w:r>
        <w:rPr>
          <w:rFonts w:ascii="Times New Roman" w:hAnsi="Times New Roman"/>
          <w:sz w:val="28"/>
          <w:szCs w:val="32"/>
        </w:rPr>
        <w:t>еместр</w:t>
      </w:r>
      <w:r w:rsidRPr="00EE2EE3">
        <w:rPr>
          <w:rFonts w:ascii="Times New Roman" w:hAnsi="Times New Roman"/>
          <w:sz w:val="28"/>
          <w:szCs w:val="32"/>
          <w:u w:val="single"/>
        </w:rPr>
        <w:t xml:space="preserve"> </w:t>
      </w:r>
      <w:r w:rsidR="00F874B9">
        <w:rPr>
          <w:rFonts w:ascii="Times New Roman" w:hAnsi="Times New Roman"/>
          <w:sz w:val="28"/>
          <w:szCs w:val="32"/>
          <w:u w:val="single"/>
        </w:rPr>
        <w:t>6</w:t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 w:rsidR="00D878FC">
        <w:rPr>
          <w:rFonts w:ascii="Times New Roman" w:hAnsi="Times New Roman"/>
          <w:spacing w:val="-4"/>
          <w:sz w:val="28"/>
          <w:szCs w:val="32"/>
        </w:rPr>
        <w:t xml:space="preserve">                     </w:t>
      </w:r>
      <w:proofErr w:type="spellStart"/>
      <w:proofErr w:type="gramStart"/>
      <w:r w:rsidR="00B30568">
        <w:rPr>
          <w:rFonts w:ascii="Times New Roman" w:hAnsi="Times New Roman"/>
          <w:spacing w:val="-4"/>
          <w:sz w:val="28"/>
          <w:szCs w:val="32"/>
        </w:rPr>
        <w:t>Уч.год</w:t>
      </w:r>
      <w:proofErr w:type="spellEnd"/>
      <w:proofErr w:type="gramEnd"/>
      <w:r w:rsidR="00B30568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547A0C">
        <w:rPr>
          <w:rFonts w:ascii="Times New Roman" w:hAnsi="Times New Roman"/>
          <w:spacing w:val="-4"/>
          <w:sz w:val="28"/>
          <w:szCs w:val="32"/>
        </w:rPr>
        <w:t xml:space="preserve"> </w:t>
      </w:r>
      <w:r w:rsidR="00B30568" w:rsidRPr="00B30568">
        <w:rPr>
          <w:rFonts w:ascii="Times New Roman" w:hAnsi="Times New Roman"/>
          <w:spacing w:val="-4"/>
          <w:sz w:val="28"/>
          <w:szCs w:val="32"/>
          <w:u w:val="single"/>
        </w:rPr>
        <w:t>20</w:t>
      </w:r>
      <w:r w:rsidR="000A126C">
        <w:rPr>
          <w:rFonts w:ascii="Times New Roman" w:hAnsi="Times New Roman"/>
          <w:spacing w:val="-4"/>
          <w:sz w:val="28"/>
          <w:szCs w:val="32"/>
          <w:u w:val="single"/>
        </w:rPr>
        <w:t>2</w:t>
      </w:r>
      <w:r w:rsidR="00D878FC">
        <w:rPr>
          <w:rFonts w:ascii="Times New Roman" w:hAnsi="Times New Roman"/>
          <w:spacing w:val="-4"/>
          <w:sz w:val="28"/>
          <w:szCs w:val="32"/>
          <w:u w:val="single"/>
        </w:rPr>
        <w:t>4</w:t>
      </w:r>
      <w:r w:rsidR="000A126C">
        <w:rPr>
          <w:rFonts w:ascii="Times New Roman" w:hAnsi="Times New Roman"/>
          <w:spacing w:val="-4"/>
          <w:sz w:val="28"/>
          <w:szCs w:val="32"/>
          <w:u w:val="single"/>
        </w:rPr>
        <w:t>-</w:t>
      </w:r>
      <w:r w:rsidR="00131C22">
        <w:rPr>
          <w:rFonts w:ascii="Times New Roman" w:hAnsi="Times New Roman"/>
          <w:spacing w:val="-4"/>
          <w:sz w:val="28"/>
          <w:szCs w:val="32"/>
          <w:u w:val="single"/>
        </w:rPr>
        <w:t>20</w:t>
      </w:r>
      <w:r w:rsidR="0022277D">
        <w:rPr>
          <w:rFonts w:ascii="Times New Roman" w:hAnsi="Times New Roman"/>
          <w:spacing w:val="-4"/>
          <w:sz w:val="28"/>
          <w:szCs w:val="32"/>
          <w:u w:val="single"/>
        </w:rPr>
        <w:t>2</w:t>
      </w:r>
      <w:r w:rsidR="00D878FC">
        <w:rPr>
          <w:rFonts w:ascii="Times New Roman" w:hAnsi="Times New Roman"/>
          <w:spacing w:val="-4"/>
          <w:sz w:val="28"/>
          <w:szCs w:val="32"/>
          <w:u w:val="single"/>
        </w:rPr>
        <w:t>5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221"/>
        <w:gridCol w:w="850"/>
      </w:tblGrid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763787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8221" w:type="dxa"/>
            <w:vAlign w:val="center"/>
          </w:tcPr>
          <w:p w:rsidR="00763787" w:rsidRPr="00136D42" w:rsidRDefault="00763787" w:rsidP="007637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Тема лекции</w:t>
            </w:r>
            <w:r w:rsidR="00681C5B"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 xml:space="preserve"> (содержание)</w:t>
            </w:r>
          </w:p>
        </w:tc>
        <w:tc>
          <w:tcPr>
            <w:tcW w:w="850" w:type="dxa"/>
            <w:vAlign w:val="center"/>
          </w:tcPr>
          <w:p w:rsidR="00763787" w:rsidRPr="00136D42" w:rsidRDefault="00763787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763787" w:rsidP="00F95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221" w:type="dxa"/>
            <w:vAlign w:val="center"/>
          </w:tcPr>
          <w:p w:rsidR="00AB7582" w:rsidRPr="00136D42" w:rsidRDefault="00EA41B6" w:rsidP="00E76B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Style w:val="2"/>
                <w:rFonts w:eastAsia="Calibri"/>
              </w:rPr>
              <w:t>Концепция международного маркетинга.</w:t>
            </w:r>
          </w:p>
        </w:tc>
        <w:tc>
          <w:tcPr>
            <w:tcW w:w="850" w:type="dxa"/>
            <w:vAlign w:val="center"/>
          </w:tcPr>
          <w:p w:rsidR="00763787" w:rsidRPr="00136D42" w:rsidRDefault="00721B99" w:rsidP="00F95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763787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221" w:type="dxa"/>
            <w:vAlign w:val="center"/>
          </w:tcPr>
          <w:p w:rsidR="004536E4" w:rsidRPr="00136D42" w:rsidRDefault="00EA41B6" w:rsidP="004536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Style w:val="2"/>
                <w:rFonts w:eastAsia="Calibri"/>
              </w:rPr>
              <w:t>Международная маркетинговая среда.</w:t>
            </w:r>
          </w:p>
        </w:tc>
        <w:tc>
          <w:tcPr>
            <w:tcW w:w="850" w:type="dxa"/>
            <w:vAlign w:val="center"/>
          </w:tcPr>
          <w:p w:rsidR="00763787" w:rsidRPr="00136D42" w:rsidRDefault="00721B99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763787" w:rsidP="008415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221" w:type="dxa"/>
            <w:vAlign w:val="center"/>
          </w:tcPr>
          <w:p w:rsidR="00602BDA" w:rsidRPr="00136D42" w:rsidRDefault="00EA41B6" w:rsidP="00EA41B6">
            <w:pPr>
              <w:spacing w:line="240" w:lineRule="auto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Style w:val="2"/>
                <w:rFonts w:eastAsia="Calibri"/>
              </w:rPr>
              <w:t>Маркетинговые возможности на зарубежном рынке</w:t>
            </w:r>
          </w:p>
        </w:tc>
        <w:tc>
          <w:tcPr>
            <w:tcW w:w="850" w:type="dxa"/>
            <w:vAlign w:val="center"/>
          </w:tcPr>
          <w:p w:rsidR="00763787" w:rsidRPr="00136D42" w:rsidRDefault="00721B99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763787" w:rsidP="008415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221" w:type="dxa"/>
            <w:vAlign w:val="center"/>
          </w:tcPr>
          <w:p w:rsidR="006639E4" w:rsidRPr="00136D42" w:rsidRDefault="00721B99" w:rsidP="001D37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Style w:val="2"/>
                <w:rFonts w:eastAsia="Calibri"/>
              </w:rPr>
              <w:t>Способы и формы выхода товаропроизводителей на зарубежные рынки</w:t>
            </w:r>
          </w:p>
        </w:tc>
        <w:tc>
          <w:tcPr>
            <w:tcW w:w="850" w:type="dxa"/>
            <w:vAlign w:val="center"/>
          </w:tcPr>
          <w:p w:rsidR="00763787" w:rsidRPr="00136D42" w:rsidRDefault="00721B99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763787" w:rsidP="008415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221" w:type="dxa"/>
            <w:vAlign w:val="center"/>
          </w:tcPr>
          <w:p w:rsidR="00456D05" w:rsidRPr="00136D42" w:rsidRDefault="00721B99" w:rsidP="00456D05">
            <w:pPr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Style w:val="2"/>
                <w:rFonts w:eastAsia="Calibri"/>
              </w:rPr>
              <w:t>Товарная политика на внешних рынках.</w:t>
            </w:r>
          </w:p>
        </w:tc>
        <w:tc>
          <w:tcPr>
            <w:tcW w:w="850" w:type="dxa"/>
            <w:vAlign w:val="center"/>
          </w:tcPr>
          <w:p w:rsidR="00763787" w:rsidRPr="00136D42" w:rsidRDefault="00721B99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63787" w:rsidRPr="00136D42" w:rsidTr="00763787">
        <w:tc>
          <w:tcPr>
            <w:tcW w:w="454" w:type="dxa"/>
            <w:vAlign w:val="center"/>
          </w:tcPr>
          <w:p w:rsidR="00763787" w:rsidRPr="00136D42" w:rsidRDefault="00D774F7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21" w:type="dxa"/>
            <w:vAlign w:val="center"/>
          </w:tcPr>
          <w:p w:rsidR="00A548A4" w:rsidRPr="00136D42" w:rsidRDefault="00721B99" w:rsidP="00A548A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Style w:val="2"/>
                <w:rFonts w:eastAsia="Calibri"/>
              </w:rPr>
              <w:t>Международные маркетинговые коммуникации.</w:t>
            </w:r>
          </w:p>
        </w:tc>
        <w:tc>
          <w:tcPr>
            <w:tcW w:w="850" w:type="dxa"/>
            <w:vAlign w:val="center"/>
          </w:tcPr>
          <w:p w:rsidR="00763787" w:rsidRPr="00136D42" w:rsidRDefault="00721B99" w:rsidP="00A548A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E25981" w:rsidRPr="00136D42" w:rsidTr="00763787">
        <w:tc>
          <w:tcPr>
            <w:tcW w:w="454" w:type="dxa"/>
            <w:vAlign w:val="center"/>
          </w:tcPr>
          <w:p w:rsidR="00E25981" w:rsidRPr="00136D42" w:rsidRDefault="00E25981" w:rsidP="008D1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vAlign w:val="center"/>
          </w:tcPr>
          <w:p w:rsidR="00E25981" w:rsidRPr="00136D42" w:rsidRDefault="00E25981" w:rsidP="00721B9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136D42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Итого </w:t>
            </w:r>
          </w:p>
        </w:tc>
        <w:tc>
          <w:tcPr>
            <w:tcW w:w="850" w:type="dxa"/>
            <w:vAlign w:val="center"/>
          </w:tcPr>
          <w:p w:rsidR="00E25981" w:rsidRPr="00136D42" w:rsidRDefault="00721B99" w:rsidP="00D77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1</w:t>
            </w:r>
            <w:r w:rsidR="00D774F7"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</w:tbl>
    <w:p w:rsidR="00F54AE2" w:rsidRPr="00136D42" w:rsidRDefault="00F54AE2" w:rsidP="00B30568">
      <w:pPr>
        <w:spacing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0568" w:rsidRPr="00136D42" w:rsidRDefault="00B30568" w:rsidP="00B30568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доцент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7BC6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С.Г.Гринберг</w:t>
      </w:r>
      <w:proofErr w:type="spellEnd"/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B39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575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D878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984BCE"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="006575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 w:rsidR="00984BCE"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E25981"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</w:t>
      </w:r>
      <w:r w:rsidR="00D878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</w:p>
    <w:p w:rsidR="00B30568" w:rsidRPr="007E0E2E" w:rsidRDefault="00B30568" w:rsidP="00B30568">
      <w:pPr>
        <w:tabs>
          <w:tab w:val="left" w:pos="1701"/>
          <w:tab w:val="left" w:pos="3969"/>
          <w:tab w:val="left" w:pos="6804"/>
          <w:tab w:val="left" w:pos="8789"/>
        </w:tabs>
        <w:spacing w:line="240" w:lineRule="auto"/>
        <w:ind w:left="708" w:hanging="566"/>
        <w:jc w:val="left"/>
        <w:rPr>
          <w:rFonts w:ascii="Times New Roman" w:eastAsia="Times New Roman" w:hAnsi="Times New Roman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E0E2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7E0E2E">
        <w:rPr>
          <w:rFonts w:ascii="Times New Roman" w:eastAsia="Times New Roman" w:hAnsi="Times New Roman"/>
          <w:lang w:eastAsia="ru-RU"/>
        </w:rPr>
        <w:t xml:space="preserve">должность)   </w:t>
      </w:r>
      <w:proofErr w:type="gramEnd"/>
      <w:r w:rsidRPr="007E0E2E">
        <w:rPr>
          <w:rFonts w:ascii="Times New Roman" w:eastAsia="Times New Roman" w:hAnsi="Times New Roman"/>
          <w:lang w:eastAsia="ru-RU"/>
        </w:rPr>
        <w:t xml:space="preserve">        (подпись) </w:t>
      </w:r>
      <w:r w:rsidR="002B39AB" w:rsidRPr="007E0E2E">
        <w:rPr>
          <w:rFonts w:ascii="Times New Roman" w:eastAsia="Times New Roman" w:hAnsi="Times New Roman"/>
          <w:lang w:eastAsia="ru-RU"/>
        </w:rPr>
        <w:t xml:space="preserve">      </w:t>
      </w:r>
      <w:r w:rsidR="007E0E2E">
        <w:rPr>
          <w:rFonts w:ascii="Times New Roman" w:eastAsia="Times New Roman" w:hAnsi="Times New Roman"/>
          <w:lang w:eastAsia="ru-RU"/>
        </w:rPr>
        <w:t xml:space="preserve">             </w:t>
      </w:r>
      <w:r w:rsidR="002B39AB" w:rsidRPr="007E0E2E">
        <w:rPr>
          <w:rFonts w:ascii="Times New Roman" w:eastAsia="Times New Roman" w:hAnsi="Times New Roman"/>
          <w:lang w:eastAsia="ru-RU"/>
        </w:rPr>
        <w:t xml:space="preserve">(И.О.Фамилия)     </w:t>
      </w:r>
      <w:r w:rsidR="007E0E2E">
        <w:rPr>
          <w:rFonts w:ascii="Times New Roman" w:eastAsia="Times New Roman" w:hAnsi="Times New Roman"/>
          <w:lang w:eastAsia="ru-RU"/>
        </w:rPr>
        <w:t xml:space="preserve">        </w:t>
      </w:r>
      <w:r w:rsidR="002B39AB" w:rsidRPr="007E0E2E">
        <w:rPr>
          <w:rFonts w:ascii="Times New Roman" w:eastAsia="Times New Roman" w:hAnsi="Times New Roman"/>
          <w:lang w:eastAsia="ru-RU"/>
        </w:rPr>
        <w:t xml:space="preserve">Дата                          </w:t>
      </w:r>
      <w:r w:rsidRPr="007E0E2E">
        <w:rPr>
          <w:rFonts w:ascii="Times New Roman" w:eastAsia="Times New Roman" w:hAnsi="Times New Roman"/>
          <w:lang w:eastAsia="ru-RU"/>
        </w:rPr>
        <w:t xml:space="preserve">                                                 </w:t>
      </w:r>
    </w:p>
    <w:p w:rsidR="00B30568" w:rsidRPr="007E0E2E" w:rsidRDefault="00B30568" w:rsidP="00B30568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B30568" w:rsidRPr="00136D42" w:rsidRDefault="00B30568" w:rsidP="00B30568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 xml:space="preserve">Рассмотрен и утвержден на заседании кафедры </w:t>
      </w:r>
      <w:r w:rsidR="0098599A" w:rsidRPr="00136D42">
        <w:rPr>
          <w:rFonts w:ascii="Times New Roman" w:hAnsi="Times New Roman"/>
          <w:sz w:val="28"/>
          <w:szCs w:val="28"/>
        </w:rPr>
        <w:t>«</w:t>
      </w:r>
      <w:r w:rsidR="001C7767" w:rsidRPr="00136D42">
        <w:rPr>
          <w:rFonts w:ascii="Times New Roman" w:hAnsi="Times New Roman"/>
          <w:sz w:val="28"/>
          <w:szCs w:val="28"/>
        </w:rPr>
        <w:t>2</w:t>
      </w:r>
      <w:r w:rsidR="0098599A" w:rsidRPr="00136D42">
        <w:rPr>
          <w:rFonts w:ascii="Times New Roman" w:hAnsi="Times New Roman"/>
          <w:sz w:val="28"/>
          <w:szCs w:val="28"/>
        </w:rPr>
        <w:t>» сентября 20</w:t>
      </w:r>
      <w:r w:rsidR="007A606E" w:rsidRPr="00136D42">
        <w:rPr>
          <w:rFonts w:ascii="Times New Roman" w:hAnsi="Times New Roman"/>
          <w:sz w:val="28"/>
          <w:szCs w:val="28"/>
        </w:rPr>
        <w:t>2</w:t>
      </w:r>
      <w:r w:rsidR="00D878FC">
        <w:rPr>
          <w:rFonts w:ascii="Times New Roman" w:hAnsi="Times New Roman"/>
          <w:sz w:val="28"/>
          <w:szCs w:val="28"/>
        </w:rPr>
        <w:t>4</w:t>
      </w:r>
      <w:r w:rsidR="009A5B33">
        <w:rPr>
          <w:rFonts w:ascii="Times New Roman" w:hAnsi="Times New Roman"/>
          <w:sz w:val="28"/>
          <w:szCs w:val="28"/>
        </w:rPr>
        <w:t xml:space="preserve"> </w:t>
      </w:r>
      <w:r w:rsidR="0098599A" w:rsidRPr="00136D42">
        <w:rPr>
          <w:rFonts w:ascii="Times New Roman" w:hAnsi="Times New Roman"/>
          <w:sz w:val="28"/>
          <w:szCs w:val="28"/>
        </w:rPr>
        <w:t>г., протокол №1</w:t>
      </w:r>
    </w:p>
    <w:p w:rsidR="00B30568" w:rsidRPr="00136D42" w:rsidRDefault="00B30568" w:rsidP="00B30568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Зав.</w:t>
      </w:r>
      <w:r w:rsidR="00674333" w:rsidRPr="00136D42">
        <w:rPr>
          <w:rFonts w:ascii="Times New Roman" w:hAnsi="Times New Roman"/>
          <w:sz w:val="28"/>
          <w:szCs w:val="28"/>
        </w:rPr>
        <w:t xml:space="preserve"> </w:t>
      </w:r>
      <w:r w:rsidRPr="00136D42">
        <w:rPr>
          <w:rFonts w:ascii="Times New Roman" w:hAnsi="Times New Roman"/>
          <w:sz w:val="28"/>
          <w:szCs w:val="28"/>
        </w:rPr>
        <w:t>кафедрой</w:t>
      </w:r>
      <w:r w:rsidR="002B39AB">
        <w:rPr>
          <w:rFonts w:ascii="Times New Roman" w:hAnsi="Times New Roman"/>
          <w:sz w:val="28"/>
          <w:szCs w:val="28"/>
        </w:rPr>
        <w:t xml:space="preserve">       </w:t>
      </w:r>
      <w:r w:rsidRPr="00136D42">
        <w:rPr>
          <w:rFonts w:ascii="Times New Roman" w:hAnsi="Times New Roman"/>
          <w:sz w:val="28"/>
          <w:szCs w:val="28"/>
        </w:rPr>
        <w:t>__________</w:t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="002B39AB">
        <w:rPr>
          <w:rFonts w:ascii="Times New Roman" w:hAnsi="Times New Roman"/>
          <w:sz w:val="28"/>
          <w:szCs w:val="28"/>
        </w:rPr>
        <w:t xml:space="preserve">            </w:t>
      </w:r>
      <w:r w:rsidRPr="00136D42">
        <w:rPr>
          <w:rFonts w:ascii="Times New Roman" w:hAnsi="Times New Roman"/>
          <w:sz w:val="28"/>
          <w:szCs w:val="28"/>
          <w:u w:val="single"/>
        </w:rPr>
        <w:t>В.Н.Редько</w:t>
      </w:r>
    </w:p>
    <w:p w:rsidR="008C34F0" w:rsidRPr="00136D42" w:rsidRDefault="008C34F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C34F0" w:rsidRPr="00136D42" w:rsidSect="00E97CCA">
      <w:headerReference w:type="default" r:id="rId8"/>
      <w:footerReference w:type="default" r:id="rId9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B2" w:rsidRDefault="00FA11B2" w:rsidP="00EB52AC">
      <w:pPr>
        <w:spacing w:line="240" w:lineRule="auto"/>
      </w:pPr>
      <w:r>
        <w:separator/>
      </w:r>
    </w:p>
  </w:endnote>
  <w:endnote w:type="continuationSeparator" w:id="0">
    <w:p w:rsidR="00FA11B2" w:rsidRDefault="00FA11B2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DE" w:rsidRPr="00655E55" w:rsidRDefault="00F93AFB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  <w:r w:rsidRPr="00F93AFB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-1077595</wp:posOffset>
          </wp:positionV>
          <wp:extent cx="1190625" cy="933450"/>
          <wp:effectExtent l="19050" t="0" r="9525" b="0"/>
          <wp:wrapNone/>
          <wp:docPr id="2" name="Рисунок 1" descr="\\Cont\general\ДЕКАНАТ\Логотип КМ\Драгуя ручка  и чел с рукой  Буква Q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nt\general\ДЕКАНАТ\Логотип КМ\Драгуя ручка  и чел с рукой  Буква Q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105">
      <w:rPr>
        <w:rFonts w:ascii="Times New Roman" w:hAnsi="Times New Roman"/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pt;margin-top:-739.95pt;width:0;height:654.55pt;flip:y;z-index:251658240;mso-position-horizontal-relative:text;mso-position-vertical-relative:text" o:connectortype="straight" strokecolor="#7f7f7f [1612]" strokeweight="1.5pt"/>
      </w:pict>
    </w:r>
    <w:r w:rsidR="008809EB">
      <w:rPr>
        <w:rFonts w:ascii="Times New Roman" w:hAnsi="Times New Roman"/>
      </w:rPr>
      <w:t>Т</w:t>
    </w:r>
    <w:r w:rsidR="008D15EA">
      <w:rPr>
        <w:rFonts w:ascii="Times New Roman" w:hAnsi="Times New Roman"/>
      </w:rPr>
      <w:t>ематический план</w:t>
    </w:r>
    <w:r w:rsidR="00FE0EDE" w:rsidRPr="00655E55">
      <w:rPr>
        <w:rFonts w:ascii="Times New Roman" w:hAnsi="Times New Roman"/>
      </w:rPr>
      <w:t xml:space="preserve"> </w:t>
    </w:r>
    <w:r w:rsidR="00BE32B7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20</w:t>
    </w:r>
    <w:r w:rsidR="00136D42">
      <w:rPr>
        <w:rFonts w:ascii="Times New Roman" w:hAnsi="Times New Roman"/>
      </w:rPr>
      <w:t>2</w:t>
    </w:r>
    <w:r w:rsidR="004545D4">
      <w:rPr>
        <w:rFonts w:ascii="Times New Roman" w:hAnsi="Times New Roman"/>
      </w:rPr>
      <w:t>3</w:t>
    </w:r>
    <w:r w:rsidR="00BC4A78">
      <w:rPr>
        <w:rFonts w:ascii="Times New Roman" w:hAnsi="Times New Roman"/>
      </w:rPr>
      <w:t>-20</w:t>
    </w:r>
    <w:r w:rsidR="00D05593">
      <w:rPr>
        <w:rFonts w:ascii="Times New Roman" w:hAnsi="Times New Roman"/>
      </w:rPr>
      <w:t>2</w:t>
    </w:r>
    <w:r w:rsidR="004545D4">
      <w:rPr>
        <w:rFonts w:ascii="Times New Roman" w:hAnsi="Times New Roman"/>
      </w:rPr>
      <w:t>4</w:t>
    </w:r>
    <w:r w:rsidR="00BC4A78">
      <w:rPr>
        <w:rFonts w:ascii="Times New Roman" w:hAnsi="Times New Roman"/>
      </w:rPr>
      <w:t>уч.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B2" w:rsidRDefault="00FA11B2" w:rsidP="00EB52AC">
      <w:pPr>
        <w:spacing w:line="240" w:lineRule="auto"/>
      </w:pPr>
      <w:r>
        <w:separator/>
      </w:r>
    </w:p>
  </w:footnote>
  <w:footnote w:type="continuationSeparator" w:id="0">
    <w:p w:rsidR="00FA11B2" w:rsidRDefault="00FA11B2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DE"/>
    <w:rsid w:val="00023CB7"/>
    <w:rsid w:val="00027163"/>
    <w:rsid w:val="00057387"/>
    <w:rsid w:val="000A126C"/>
    <w:rsid w:val="000A5359"/>
    <w:rsid w:val="000A7883"/>
    <w:rsid w:val="000B1D4C"/>
    <w:rsid w:val="000C5EF6"/>
    <w:rsid w:val="00115507"/>
    <w:rsid w:val="00131C22"/>
    <w:rsid w:val="00136D42"/>
    <w:rsid w:val="00151FD3"/>
    <w:rsid w:val="00161572"/>
    <w:rsid w:val="00191665"/>
    <w:rsid w:val="001B2651"/>
    <w:rsid w:val="001B7BA7"/>
    <w:rsid w:val="001C7767"/>
    <w:rsid w:val="001D37C0"/>
    <w:rsid w:val="001D3991"/>
    <w:rsid w:val="001E53DC"/>
    <w:rsid w:val="001F74C1"/>
    <w:rsid w:val="0022277D"/>
    <w:rsid w:val="00242105"/>
    <w:rsid w:val="0028214F"/>
    <w:rsid w:val="002B39AB"/>
    <w:rsid w:val="002F48DF"/>
    <w:rsid w:val="002F68CF"/>
    <w:rsid w:val="00324CF4"/>
    <w:rsid w:val="003275A3"/>
    <w:rsid w:val="0034013C"/>
    <w:rsid w:val="00343A60"/>
    <w:rsid w:val="003445D7"/>
    <w:rsid w:val="003451BB"/>
    <w:rsid w:val="00352EFC"/>
    <w:rsid w:val="003574CF"/>
    <w:rsid w:val="00392EA9"/>
    <w:rsid w:val="00394006"/>
    <w:rsid w:val="003D1FC7"/>
    <w:rsid w:val="003D4431"/>
    <w:rsid w:val="003E3E11"/>
    <w:rsid w:val="0040106D"/>
    <w:rsid w:val="00421999"/>
    <w:rsid w:val="004251CD"/>
    <w:rsid w:val="00435226"/>
    <w:rsid w:val="00440573"/>
    <w:rsid w:val="0044214E"/>
    <w:rsid w:val="00443370"/>
    <w:rsid w:val="004536E4"/>
    <w:rsid w:val="004545D4"/>
    <w:rsid w:val="00456D05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58C6"/>
    <w:rsid w:val="005112D1"/>
    <w:rsid w:val="00526105"/>
    <w:rsid w:val="00542435"/>
    <w:rsid w:val="00547A0C"/>
    <w:rsid w:val="00554B8C"/>
    <w:rsid w:val="0055610A"/>
    <w:rsid w:val="00567180"/>
    <w:rsid w:val="00571E50"/>
    <w:rsid w:val="00576D19"/>
    <w:rsid w:val="00584147"/>
    <w:rsid w:val="005843E9"/>
    <w:rsid w:val="00597D23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796B"/>
    <w:rsid w:val="00674333"/>
    <w:rsid w:val="006749C8"/>
    <w:rsid w:val="00681C5B"/>
    <w:rsid w:val="00683326"/>
    <w:rsid w:val="006A1822"/>
    <w:rsid w:val="006C13C9"/>
    <w:rsid w:val="006C50B1"/>
    <w:rsid w:val="00721B99"/>
    <w:rsid w:val="00747B59"/>
    <w:rsid w:val="00754764"/>
    <w:rsid w:val="00756ADF"/>
    <w:rsid w:val="00763787"/>
    <w:rsid w:val="00775BB3"/>
    <w:rsid w:val="00781611"/>
    <w:rsid w:val="007A3FA1"/>
    <w:rsid w:val="007A606E"/>
    <w:rsid w:val="007B5F77"/>
    <w:rsid w:val="007D1283"/>
    <w:rsid w:val="007E0E2E"/>
    <w:rsid w:val="007F0847"/>
    <w:rsid w:val="007F6CC6"/>
    <w:rsid w:val="00821C8B"/>
    <w:rsid w:val="008258F7"/>
    <w:rsid w:val="00854274"/>
    <w:rsid w:val="00862908"/>
    <w:rsid w:val="00865313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915D30"/>
    <w:rsid w:val="00926305"/>
    <w:rsid w:val="00941DA3"/>
    <w:rsid w:val="0095293D"/>
    <w:rsid w:val="00954C32"/>
    <w:rsid w:val="0098349E"/>
    <w:rsid w:val="00984BCE"/>
    <w:rsid w:val="0098599A"/>
    <w:rsid w:val="00986E07"/>
    <w:rsid w:val="009A375D"/>
    <w:rsid w:val="009A5B33"/>
    <w:rsid w:val="009B61C0"/>
    <w:rsid w:val="009C07C6"/>
    <w:rsid w:val="009D339F"/>
    <w:rsid w:val="009E676C"/>
    <w:rsid w:val="00A2620D"/>
    <w:rsid w:val="00A44DE7"/>
    <w:rsid w:val="00A548A4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B03DD4"/>
    <w:rsid w:val="00B054B0"/>
    <w:rsid w:val="00B0650F"/>
    <w:rsid w:val="00B150DA"/>
    <w:rsid w:val="00B30568"/>
    <w:rsid w:val="00B37977"/>
    <w:rsid w:val="00B513F9"/>
    <w:rsid w:val="00B535BB"/>
    <w:rsid w:val="00B64B54"/>
    <w:rsid w:val="00B66972"/>
    <w:rsid w:val="00B7061B"/>
    <w:rsid w:val="00B77390"/>
    <w:rsid w:val="00B829FB"/>
    <w:rsid w:val="00B86CB6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87124"/>
    <w:rsid w:val="00C94FAB"/>
    <w:rsid w:val="00CA50F2"/>
    <w:rsid w:val="00CB7D4B"/>
    <w:rsid w:val="00CC2980"/>
    <w:rsid w:val="00CC2FFC"/>
    <w:rsid w:val="00CF185F"/>
    <w:rsid w:val="00D05593"/>
    <w:rsid w:val="00D069C3"/>
    <w:rsid w:val="00D07BC6"/>
    <w:rsid w:val="00D13F5D"/>
    <w:rsid w:val="00D320F3"/>
    <w:rsid w:val="00D51E74"/>
    <w:rsid w:val="00D54062"/>
    <w:rsid w:val="00D5529C"/>
    <w:rsid w:val="00D644CA"/>
    <w:rsid w:val="00D774F7"/>
    <w:rsid w:val="00D878FC"/>
    <w:rsid w:val="00DB4511"/>
    <w:rsid w:val="00DB68FF"/>
    <w:rsid w:val="00DD52BC"/>
    <w:rsid w:val="00DD5491"/>
    <w:rsid w:val="00E11E36"/>
    <w:rsid w:val="00E25068"/>
    <w:rsid w:val="00E25981"/>
    <w:rsid w:val="00E26F8F"/>
    <w:rsid w:val="00E27022"/>
    <w:rsid w:val="00E71CC6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41B6"/>
    <w:rsid w:val="00EA5EEB"/>
    <w:rsid w:val="00EB38FD"/>
    <w:rsid w:val="00EB52AC"/>
    <w:rsid w:val="00EB675C"/>
    <w:rsid w:val="00EB743E"/>
    <w:rsid w:val="00EC0482"/>
    <w:rsid w:val="00EC0EAF"/>
    <w:rsid w:val="00EC2F22"/>
    <w:rsid w:val="00EC422A"/>
    <w:rsid w:val="00EC7AD9"/>
    <w:rsid w:val="00ED4946"/>
    <w:rsid w:val="00EE2D92"/>
    <w:rsid w:val="00EE6149"/>
    <w:rsid w:val="00EF7102"/>
    <w:rsid w:val="00F003EA"/>
    <w:rsid w:val="00F209A7"/>
    <w:rsid w:val="00F3006F"/>
    <w:rsid w:val="00F304E6"/>
    <w:rsid w:val="00F479A8"/>
    <w:rsid w:val="00F54AE2"/>
    <w:rsid w:val="00F63343"/>
    <w:rsid w:val="00F8190A"/>
    <w:rsid w:val="00F82D65"/>
    <w:rsid w:val="00F874B9"/>
    <w:rsid w:val="00F93AFB"/>
    <w:rsid w:val="00FA11B2"/>
    <w:rsid w:val="00FA18B6"/>
    <w:rsid w:val="00FC1128"/>
    <w:rsid w:val="00FC38B7"/>
    <w:rsid w:val="00FE0EDE"/>
    <w:rsid w:val="00FE2332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C464DF"/>
  <w15:docId w15:val="{DF14FEA0-7AEC-411A-9B0C-636A9CA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  <w:style w:type="character" w:customStyle="1" w:styleId="2">
    <w:name w:val="Основной текст (2)"/>
    <w:basedOn w:val="a0"/>
    <w:rsid w:val="00EA4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EAF6-E638-41A8-B1BA-5AB1EA10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 планы</vt:lpstr>
    </vt:vector>
  </TitlesOfParts>
  <Company>Кафедра маркетинга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Тематические планы</dc:title>
  <dc:subject/>
  <dc:creator>Гринберг Семен</dc:creator>
  <cp:keywords/>
  <dc:description/>
  <cp:lastModifiedBy>student</cp:lastModifiedBy>
  <cp:revision>5</cp:revision>
  <cp:lastPrinted>2023-12-23T07:30:00Z</cp:lastPrinted>
  <dcterms:created xsi:type="dcterms:W3CDTF">2024-09-12T15:14:00Z</dcterms:created>
  <dcterms:modified xsi:type="dcterms:W3CDTF">2024-09-12T15:19:00Z</dcterms:modified>
</cp:coreProperties>
</file>