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2F" w:rsidRPr="000F00F0" w:rsidRDefault="000F00F0" w:rsidP="00375E2F">
      <w:pPr>
        <w:spacing w:after="0" w:line="240" w:lineRule="auto"/>
        <w:jc w:val="center"/>
        <w:rPr>
          <w:rStyle w:val="a7"/>
          <w:rFonts w:ascii="Petersburg" w:hAnsi="Petersburg"/>
          <w:b/>
          <w:spacing w:val="2"/>
          <w:sz w:val="28"/>
          <w:szCs w:val="24"/>
        </w:rPr>
      </w:pPr>
      <w:r>
        <w:rPr>
          <w:rFonts w:ascii="Petersburg" w:hAnsi="Petersburg"/>
          <w:b/>
          <w:spacing w:val="2"/>
          <w:sz w:val="28"/>
          <w:szCs w:val="24"/>
        </w:rPr>
        <w:fldChar w:fldCharType="begin"/>
      </w:r>
      <w:r>
        <w:rPr>
          <w:rFonts w:ascii="Petersburg" w:hAnsi="Petersburg"/>
          <w:b/>
          <w:spacing w:val="2"/>
          <w:sz w:val="28"/>
          <w:szCs w:val="24"/>
        </w:rPr>
        <w:instrText xml:space="preserve"> HYPERLINK "../Vspomogatelniy/Soderganie.pdf" </w:instrText>
      </w:r>
      <w:r>
        <w:rPr>
          <w:rFonts w:ascii="Petersburg" w:hAnsi="Petersburg"/>
          <w:b/>
          <w:spacing w:val="2"/>
          <w:sz w:val="28"/>
          <w:szCs w:val="24"/>
        </w:rPr>
      </w:r>
      <w:r>
        <w:rPr>
          <w:rFonts w:ascii="Petersburg" w:hAnsi="Petersburg"/>
          <w:b/>
          <w:spacing w:val="2"/>
          <w:sz w:val="28"/>
          <w:szCs w:val="24"/>
        </w:rPr>
        <w:fldChar w:fldCharType="separate"/>
      </w:r>
      <w:r w:rsidR="00375E2F" w:rsidRPr="000F00F0">
        <w:rPr>
          <w:rStyle w:val="a7"/>
          <w:rFonts w:ascii="Petersburg" w:hAnsi="Petersburg"/>
          <w:b/>
          <w:spacing w:val="2"/>
          <w:sz w:val="28"/>
          <w:szCs w:val="24"/>
        </w:rPr>
        <w:t>ВОПРОСЫ</w:t>
      </w:r>
      <w:r w:rsidR="002D3B1C" w:rsidRPr="000F00F0">
        <w:rPr>
          <w:rStyle w:val="a7"/>
          <w:rFonts w:ascii="Petersburg" w:hAnsi="Petersburg"/>
          <w:b/>
          <w:spacing w:val="2"/>
          <w:sz w:val="28"/>
          <w:szCs w:val="24"/>
        </w:rPr>
        <w:br/>
      </w:r>
      <w:r w:rsidR="00375E2F" w:rsidRPr="000F00F0">
        <w:rPr>
          <w:rStyle w:val="a7"/>
          <w:rFonts w:ascii="Petersburg" w:hAnsi="Petersburg"/>
          <w:b/>
          <w:spacing w:val="2"/>
          <w:sz w:val="28"/>
          <w:szCs w:val="24"/>
        </w:rPr>
        <w:t>блочно-модульной системы обучения</w:t>
      </w:r>
      <w:bookmarkStart w:id="0" w:name="_GoBack"/>
      <w:bookmarkEnd w:id="0"/>
      <w:r w:rsidR="00375E2F" w:rsidRPr="000F00F0">
        <w:rPr>
          <w:rStyle w:val="a7"/>
          <w:rFonts w:ascii="Petersburg" w:hAnsi="Petersburg"/>
          <w:b/>
          <w:spacing w:val="2"/>
          <w:sz w:val="28"/>
          <w:szCs w:val="24"/>
        </w:rPr>
        <w:t xml:space="preserve"> </w:t>
      </w:r>
    </w:p>
    <w:p w:rsidR="00375E2F" w:rsidRPr="000F00F0" w:rsidRDefault="00375E2F" w:rsidP="00375E2F">
      <w:pPr>
        <w:spacing w:after="0" w:line="240" w:lineRule="auto"/>
        <w:jc w:val="center"/>
        <w:rPr>
          <w:rStyle w:val="a7"/>
          <w:rFonts w:ascii="Times New Roman" w:hAnsi="Times New Roman" w:cs="Times New Roman"/>
          <w:spacing w:val="2"/>
          <w:sz w:val="28"/>
          <w:szCs w:val="28"/>
        </w:rPr>
      </w:pPr>
      <w:r w:rsidRPr="000F00F0">
        <w:rPr>
          <w:rStyle w:val="a7"/>
          <w:rFonts w:ascii="Times New Roman" w:hAnsi="Times New Roman" w:cs="Times New Roman"/>
          <w:spacing w:val="2"/>
          <w:sz w:val="28"/>
          <w:szCs w:val="28"/>
        </w:rPr>
        <w:t>по дисциплине «</w:t>
      </w:r>
      <w:proofErr w:type="spellStart"/>
      <w:r w:rsidR="00884832" w:rsidRPr="000F00F0">
        <w:rPr>
          <w:rStyle w:val="a7"/>
          <w:rFonts w:ascii="Times New Roman" w:hAnsi="Times New Roman" w:cs="Times New Roman"/>
          <w:spacing w:val="2"/>
          <w:sz w:val="28"/>
          <w:szCs w:val="28"/>
        </w:rPr>
        <w:t>Ихтиопатология</w:t>
      </w:r>
      <w:proofErr w:type="spellEnd"/>
      <w:r w:rsidRPr="000F00F0">
        <w:rPr>
          <w:rStyle w:val="a7"/>
          <w:rFonts w:ascii="Times New Roman" w:hAnsi="Times New Roman" w:cs="Times New Roman"/>
          <w:spacing w:val="2"/>
          <w:sz w:val="28"/>
          <w:szCs w:val="28"/>
        </w:rPr>
        <w:t xml:space="preserve">» </w:t>
      </w:r>
    </w:p>
    <w:p w:rsidR="00375E2F" w:rsidRPr="000F00F0" w:rsidRDefault="00375E2F" w:rsidP="00375E2F">
      <w:pPr>
        <w:spacing w:after="0" w:line="240" w:lineRule="auto"/>
        <w:jc w:val="center"/>
        <w:rPr>
          <w:rStyle w:val="a7"/>
          <w:rFonts w:ascii="Times New Roman" w:hAnsi="Times New Roman" w:cs="Times New Roman"/>
          <w:spacing w:val="2"/>
          <w:sz w:val="28"/>
          <w:szCs w:val="28"/>
        </w:rPr>
      </w:pPr>
      <w:r w:rsidRPr="000F00F0">
        <w:rPr>
          <w:rStyle w:val="a7"/>
          <w:rFonts w:ascii="Times New Roman" w:hAnsi="Times New Roman" w:cs="Times New Roman"/>
          <w:spacing w:val="2"/>
          <w:sz w:val="28"/>
          <w:szCs w:val="28"/>
        </w:rPr>
        <w:t xml:space="preserve">для студентов </w:t>
      </w:r>
      <w:r w:rsidR="00884832" w:rsidRPr="000F00F0">
        <w:rPr>
          <w:rStyle w:val="a7"/>
          <w:rFonts w:ascii="Times New Roman" w:hAnsi="Times New Roman" w:cs="Times New Roman"/>
          <w:spacing w:val="2"/>
          <w:sz w:val="28"/>
          <w:szCs w:val="28"/>
        </w:rPr>
        <w:t>3</w:t>
      </w:r>
      <w:r w:rsidRPr="000F00F0">
        <w:rPr>
          <w:rStyle w:val="a7"/>
          <w:rFonts w:ascii="Times New Roman" w:hAnsi="Times New Roman" w:cs="Times New Roman"/>
          <w:spacing w:val="2"/>
          <w:sz w:val="28"/>
          <w:szCs w:val="28"/>
        </w:rPr>
        <w:t xml:space="preserve"> курса факультета биотехнологии и </w:t>
      </w:r>
      <w:proofErr w:type="spellStart"/>
      <w:r w:rsidRPr="000F00F0">
        <w:rPr>
          <w:rStyle w:val="a7"/>
          <w:rFonts w:ascii="Times New Roman" w:hAnsi="Times New Roman" w:cs="Times New Roman"/>
          <w:spacing w:val="2"/>
          <w:sz w:val="28"/>
          <w:szCs w:val="28"/>
        </w:rPr>
        <w:t>аквакультуры</w:t>
      </w:r>
      <w:proofErr w:type="spellEnd"/>
    </w:p>
    <w:p w:rsidR="00375E2F" w:rsidRPr="00884832" w:rsidRDefault="00375E2F" w:rsidP="00884832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0F00F0">
        <w:rPr>
          <w:rStyle w:val="a7"/>
          <w:rFonts w:ascii="Times New Roman" w:hAnsi="Times New Roman" w:cs="Times New Roman"/>
          <w:spacing w:val="2"/>
          <w:sz w:val="28"/>
          <w:szCs w:val="28"/>
        </w:rPr>
        <w:t xml:space="preserve">специальности </w:t>
      </w:r>
      <w:r w:rsidR="00884832" w:rsidRPr="000F00F0">
        <w:rPr>
          <w:rStyle w:val="a7"/>
          <w:rFonts w:ascii="Times New Roman" w:hAnsi="Times New Roman" w:cs="Times New Roman"/>
          <w:sz w:val="28"/>
          <w:szCs w:val="28"/>
        </w:rPr>
        <w:t xml:space="preserve">6-05-0831-01  Водные биоресурсы и </w:t>
      </w:r>
      <w:proofErr w:type="spellStart"/>
      <w:r w:rsidR="00884832" w:rsidRPr="000F00F0">
        <w:rPr>
          <w:rStyle w:val="a7"/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="000F00F0">
        <w:rPr>
          <w:rFonts w:ascii="Petersburg" w:hAnsi="Petersburg"/>
          <w:b/>
          <w:spacing w:val="2"/>
          <w:sz w:val="28"/>
          <w:szCs w:val="24"/>
        </w:rPr>
        <w:fldChar w:fldCharType="end"/>
      </w:r>
      <w:r w:rsidR="00884832" w:rsidRPr="00884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E2F" w:rsidRPr="000A5305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16"/>
          <w:szCs w:val="16"/>
        </w:rPr>
      </w:pPr>
    </w:p>
    <w:p w:rsidR="000A5305" w:rsidRDefault="000A5305" w:rsidP="000A53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305">
        <w:rPr>
          <w:rFonts w:ascii="Times New Roman" w:hAnsi="Times New Roman" w:cs="Times New Roman"/>
          <w:b/>
          <w:sz w:val="28"/>
          <w:szCs w:val="28"/>
        </w:rPr>
        <w:t>ВОПРОСЫ К БЛОКУ № 1</w:t>
      </w:r>
    </w:p>
    <w:p w:rsidR="007412B3" w:rsidRPr="000A5305" w:rsidRDefault="007412B3" w:rsidP="000A53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 xml:space="preserve">Структура лаборатории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ихтиопатологии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>. Правила работы в лаборатории, л</w:t>
      </w:r>
      <w:r w:rsidRPr="007412B3">
        <w:rPr>
          <w:rFonts w:ascii="Times New Roman" w:hAnsi="Times New Roman" w:cs="Times New Roman"/>
          <w:sz w:val="28"/>
          <w:szCs w:val="28"/>
        </w:rPr>
        <w:t>а</w:t>
      </w:r>
      <w:r w:rsidRPr="007412B3">
        <w:rPr>
          <w:rFonts w:ascii="Times New Roman" w:hAnsi="Times New Roman" w:cs="Times New Roman"/>
          <w:sz w:val="28"/>
          <w:szCs w:val="28"/>
        </w:rPr>
        <w:t xml:space="preserve">бораторное оборудование. 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7412B3">
        <w:rPr>
          <w:rFonts w:ascii="Times New Roman" w:hAnsi="Times New Roman" w:cs="Times New Roman"/>
          <w:sz w:val="28"/>
          <w:szCs w:val="28"/>
        </w:rPr>
        <w:t>Учение о болезни (определение, характеристика возбудителя, цикл развития, этиология, патогенез, клинические признаки, диагноз, прогноз, профилактика и лечение, санитарная оценка).</w:t>
      </w:r>
      <w:proofErr w:type="gramEnd"/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>Методы взятия крови у рыб. Изучение гематологических показателей и их диагностическое значение.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>Приготовление и окраска мазков крови.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>Иммунитет. Факторы иммунитета. Серологические реакции.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Гипобиотические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 реакции: атрофия, дистрофия, некроз. 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Гипербиотические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 реакции: гипертрофия, регенерация, опухолевый рост тканей.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7412B3">
        <w:rPr>
          <w:rFonts w:ascii="Times New Roman" w:hAnsi="Times New Roman" w:cs="Times New Roman"/>
          <w:sz w:val="28"/>
          <w:szCs w:val="28"/>
        </w:rPr>
        <w:t>Расстройства местного кровообращения: гиперемия, анемия, ишемия, кров</w:t>
      </w:r>
      <w:r w:rsidRPr="007412B3">
        <w:rPr>
          <w:rFonts w:ascii="Times New Roman" w:hAnsi="Times New Roman" w:cs="Times New Roman"/>
          <w:sz w:val="28"/>
          <w:szCs w:val="28"/>
        </w:rPr>
        <w:t>о</w:t>
      </w:r>
      <w:r w:rsidRPr="007412B3">
        <w:rPr>
          <w:rFonts w:ascii="Times New Roman" w:hAnsi="Times New Roman" w:cs="Times New Roman"/>
          <w:sz w:val="28"/>
          <w:szCs w:val="28"/>
        </w:rPr>
        <w:t xml:space="preserve">течение, гематома, тромбоз, эмболия, инфаркт.  </w:t>
      </w:r>
      <w:proofErr w:type="gramEnd"/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>Воспаление как защитная реакция организма.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>Профилактические мероприятия: рыбоводно-мелиоративные и ветеринарно-санитарные.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>Карантин и карантинные пруды.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>Определение чувствительности бактерий к антибиотикам.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 xml:space="preserve">Постановка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биопробы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>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>Взятие и транспортировка патологического материала.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 xml:space="preserve">Проведение клинического, патологоанатомического и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паразитологического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 обследования рыб.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 xml:space="preserve">Методика проведения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паразитологического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 обследования морской замор</w:t>
      </w:r>
      <w:r w:rsidRPr="007412B3">
        <w:rPr>
          <w:rFonts w:ascii="Times New Roman" w:hAnsi="Times New Roman" w:cs="Times New Roman"/>
          <w:sz w:val="28"/>
          <w:szCs w:val="28"/>
        </w:rPr>
        <w:t>о</w:t>
      </w:r>
      <w:r w:rsidRPr="007412B3">
        <w:rPr>
          <w:rFonts w:ascii="Times New Roman" w:hAnsi="Times New Roman" w:cs="Times New Roman"/>
          <w:sz w:val="28"/>
          <w:szCs w:val="28"/>
        </w:rPr>
        <w:t>женной рыбы.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 xml:space="preserve">Цестодозы: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кавиоз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ботриоцефалез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триенофороз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лигулез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>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Нематодозы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филометроидоз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 карпа и карася;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ангуилликолез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 угря.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Писцик</w:t>
      </w:r>
      <w:r w:rsidRPr="007412B3">
        <w:rPr>
          <w:rFonts w:ascii="Times New Roman" w:hAnsi="Times New Roman" w:cs="Times New Roman"/>
          <w:sz w:val="28"/>
          <w:szCs w:val="28"/>
        </w:rPr>
        <w:t>о</w:t>
      </w:r>
      <w:r w:rsidRPr="007412B3">
        <w:rPr>
          <w:rFonts w:ascii="Times New Roman" w:hAnsi="Times New Roman" w:cs="Times New Roman"/>
          <w:sz w:val="28"/>
          <w:szCs w:val="28"/>
        </w:rPr>
        <w:t>лез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>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 xml:space="preserve">Трематодозы: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диплостомоз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постодиплостомоз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сангвиниколез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>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 xml:space="preserve">Микозы: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сапролегниоз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 рыбы и икры,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бранхиомикоз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ихтиоспоридиоз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>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Крустацеозы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аргулез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лернеоз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эргазилез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>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Гельминтозоонозы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анизакидоз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>, описторхоз, дифиллоботриоз.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 xml:space="preserve">Болезни, вызываемые патогенными инфузориями: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хилодонеллез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триход</w:t>
      </w:r>
      <w:r w:rsidRPr="007412B3">
        <w:rPr>
          <w:rFonts w:ascii="Times New Roman" w:hAnsi="Times New Roman" w:cs="Times New Roman"/>
          <w:sz w:val="28"/>
          <w:szCs w:val="28"/>
        </w:rPr>
        <w:t>и</w:t>
      </w:r>
      <w:r w:rsidRPr="007412B3">
        <w:rPr>
          <w:rFonts w:ascii="Times New Roman" w:hAnsi="Times New Roman" w:cs="Times New Roman"/>
          <w:sz w:val="28"/>
          <w:szCs w:val="28"/>
        </w:rPr>
        <w:t>ноз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ихтиофтириоз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апиозомоз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>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2B3">
        <w:rPr>
          <w:rFonts w:ascii="Times New Roman" w:hAnsi="Times New Roman" w:cs="Times New Roman"/>
          <w:sz w:val="28"/>
          <w:szCs w:val="28"/>
        </w:rPr>
        <w:t xml:space="preserve">Инфекционные болезни: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аэромоноз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псевдомоноз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>, оспа, воспаление плав</w:t>
      </w:r>
      <w:r w:rsidRPr="007412B3">
        <w:rPr>
          <w:rFonts w:ascii="Times New Roman" w:hAnsi="Times New Roman" w:cs="Times New Roman"/>
          <w:sz w:val="28"/>
          <w:szCs w:val="28"/>
        </w:rPr>
        <w:t>а</w:t>
      </w:r>
      <w:r w:rsidRPr="007412B3">
        <w:rPr>
          <w:rFonts w:ascii="Times New Roman" w:hAnsi="Times New Roman" w:cs="Times New Roman"/>
          <w:sz w:val="28"/>
          <w:szCs w:val="28"/>
        </w:rPr>
        <w:t>тельного пузыря.</w:t>
      </w:r>
    </w:p>
    <w:p w:rsidR="007412B3" w:rsidRPr="007412B3" w:rsidRDefault="007412B3" w:rsidP="007412B3">
      <w:pPr>
        <w:pStyle w:val="af2"/>
        <w:numPr>
          <w:ilvl w:val="0"/>
          <w:numId w:val="4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Моногеноидозы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гиродактилез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2B3">
        <w:rPr>
          <w:rFonts w:ascii="Times New Roman" w:hAnsi="Times New Roman" w:cs="Times New Roman"/>
          <w:sz w:val="28"/>
          <w:szCs w:val="28"/>
        </w:rPr>
        <w:t>дактилогироз</w:t>
      </w:r>
      <w:proofErr w:type="spellEnd"/>
      <w:r w:rsidRPr="007412B3">
        <w:rPr>
          <w:rFonts w:ascii="Times New Roman" w:hAnsi="Times New Roman" w:cs="Times New Roman"/>
          <w:sz w:val="28"/>
          <w:szCs w:val="28"/>
        </w:rPr>
        <w:t>.</w:t>
      </w:r>
    </w:p>
    <w:p w:rsidR="007412B3" w:rsidRPr="007412B3" w:rsidRDefault="007412B3" w:rsidP="007412B3">
      <w:pPr>
        <w:pStyle w:val="af2"/>
        <w:tabs>
          <w:tab w:val="left" w:pos="284"/>
          <w:tab w:val="left" w:pos="42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A5305" w:rsidRPr="000A5305" w:rsidRDefault="000A5305" w:rsidP="000A53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305">
        <w:rPr>
          <w:rFonts w:ascii="Times New Roman" w:hAnsi="Times New Roman" w:cs="Times New Roman"/>
          <w:b/>
          <w:sz w:val="28"/>
          <w:szCs w:val="28"/>
        </w:rPr>
        <w:t>ВОПРОСЫ К БЛОКУ № 2</w:t>
      </w:r>
    </w:p>
    <w:p w:rsidR="000A5305" w:rsidRDefault="000A5305" w:rsidP="000A5305">
      <w:pPr>
        <w:ind w:left="360"/>
      </w:pP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патогенного воздействия паразитов на организм (механическое, то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сическое, питание за счет хозяина).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Дезинфекция ложа прудов и рыбоводного инвентаря.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Дезинвазия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Дегельминтизация (определение, виды).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Течение болезни (острое,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подострое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хроническое).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Периоды болезни, их характеристика.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пути распространения болезнетворного агента по организму.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хозяев паразитов. Механизмы  и факторы передачи возбуд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теля.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Незаразные болезни рыб: асфиксия,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газопузырьковая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болезнь, отравления, травмы, функциональные болезни.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профилактических мероприятий против болезней рыб в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новках замкнутого водоснабжения.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Лекарственные средства, применяемые для профилактики и лечения боле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ней рыб в Беларуси.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Болезни ценных видов рыб: фурункулез форели,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йерсиниоз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флавабактер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вибриоз</w:t>
      </w:r>
      <w:proofErr w:type="spellEnd"/>
      <w:r>
        <w:rPr>
          <w:rFonts w:ascii="Times New Roman" w:hAnsi="Times New Roman" w:cs="Times New Roman"/>
          <w:sz w:val="28"/>
          <w:szCs w:val="28"/>
        </w:rPr>
        <w:t>, ВГС (вирусная геморрагическая септицемия).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Болезни щук: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триенофороз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чума,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эустронгилоидоз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миксоспоридиоз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Эймериозы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кокцидиозный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энтерит карпа,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кокцидиозный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энтерит толстол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бика.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Миксоспоридиозы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микроспоридиозы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ветеринарно-санитарной экспертизы пресноводной рыбы и раков. 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Болезни раков (чума,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ржавопятнистая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болезнь).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первичного учета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ихтиопатологической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отчетности.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методика лечебных обработок рыбы.</w:t>
      </w:r>
    </w:p>
    <w:p w:rsidR="007412B3" w:rsidRDefault="007412B3" w:rsidP="007412B3">
      <w:pPr>
        <w:pStyle w:val="af2"/>
        <w:numPr>
          <w:ilvl w:val="0"/>
          <w:numId w:val="47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Эпизоотологическое обследование хозяйства.</w:t>
      </w:r>
    </w:p>
    <w:p w:rsidR="007412B3" w:rsidRDefault="007412B3" w:rsidP="007412B3">
      <w:pPr>
        <w:spacing w:after="0" w:line="240" w:lineRule="auto"/>
        <w:jc w:val="center"/>
        <w:rPr>
          <w:sz w:val="24"/>
          <w:szCs w:val="24"/>
        </w:rPr>
      </w:pPr>
    </w:p>
    <w:p w:rsidR="007412B3" w:rsidRDefault="007412B3" w:rsidP="007412B3">
      <w:pPr>
        <w:spacing w:after="0" w:line="240" w:lineRule="auto"/>
        <w:jc w:val="center"/>
        <w:rPr>
          <w:sz w:val="24"/>
          <w:szCs w:val="24"/>
        </w:rPr>
      </w:pPr>
    </w:p>
    <w:p w:rsidR="007412B3" w:rsidRDefault="007412B3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p w:rsidR="000A5305" w:rsidRDefault="000A5305" w:rsidP="000A5305">
      <w:pPr>
        <w:ind w:left="360"/>
      </w:pPr>
    </w:p>
    <w:sectPr w:rsidR="000A5305" w:rsidSect="00B84856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499" w:rsidRDefault="00E53499" w:rsidP="00BB5D7D">
      <w:pPr>
        <w:spacing w:after="0" w:line="240" w:lineRule="auto"/>
      </w:pPr>
      <w:r>
        <w:separator/>
      </w:r>
    </w:p>
  </w:endnote>
  <w:endnote w:type="continuationSeparator" w:id="0">
    <w:p w:rsidR="00E53499" w:rsidRDefault="00E53499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Pr="00BA42CA" w:rsidRDefault="00375E2F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499" w:rsidRDefault="00E53499" w:rsidP="00BB5D7D">
      <w:pPr>
        <w:spacing w:after="0" w:line="240" w:lineRule="auto"/>
      </w:pPr>
      <w:r>
        <w:separator/>
      </w:r>
    </w:p>
  </w:footnote>
  <w:footnote w:type="continuationSeparator" w:id="0">
    <w:p w:rsidR="00E53499" w:rsidRDefault="00E53499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Default="00375E2F" w:rsidP="00907C75">
    <w:pPr>
      <w:pStyle w:val="a3"/>
      <w:ind w:left="-1276"/>
    </w:pPr>
    <w:r>
      <w:rPr>
        <w:noProof/>
      </w:rPr>
      <w:drawing>
        <wp:inline distT="0" distB="0" distL="0" distR="0">
          <wp:extent cx="7652658" cy="713014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727638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D525D"/>
    <w:multiLevelType w:val="hybridMultilevel"/>
    <w:tmpl w:val="6490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F6C45"/>
    <w:multiLevelType w:val="hybridMultilevel"/>
    <w:tmpl w:val="6038D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8106A6B"/>
    <w:multiLevelType w:val="hybridMultilevel"/>
    <w:tmpl w:val="2C8C7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13D1E"/>
    <w:multiLevelType w:val="hybridMultilevel"/>
    <w:tmpl w:val="164A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6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8"/>
  </w:num>
  <w:num w:numId="4">
    <w:abstractNumId w:val="45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36"/>
  </w:num>
  <w:num w:numId="9">
    <w:abstractNumId w:val="4"/>
  </w:num>
  <w:num w:numId="10">
    <w:abstractNumId w:val="18"/>
  </w:num>
  <w:num w:numId="11">
    <w:abstractNumId w:val="13"/>
  </w:num>
  <w:num w:numId="12">
    <w:abstractNumId w:val="10"/>
  </w:num>
  <w:num w:numId="13">
    <w:abstractNumId w:val="3"/>
  </w:num>
  <w:num w:numId="14">
    <w:abstractNumId w:val="2"/>
  </w:num>
  <w:num w:numId="15">
    <w:abstractNumId w:val="39"/>
  </w:num>
  <w:num w:numId="16">
    <w:abstractNumId w:val="31"/>
  </w:num>
  <w:num w:numId="17">
    <w:abstractNumId w:val="32"/>
  </w:num>
  <w:num w:numId="18">
    <w:abstractNumId w:val="23"/>
  </w:num>
  <w:num w:numId="19">
    <w:abstractNumId w:val="26"/>
  </w:num>
  <w:num w:numId="20">
    <w:abstractNumId w:val="22"/>
  </w:num>
  <w:num w:numId="21">
    <w:abstractNumId w:val="29"/>
  </w:num>
  <w:num w:numId="22">
    <w:abstractNumId w:val="7"/>
  </w:num>
  <w:num w:numId="23">
    <w:abstractNumId w:val="14"/>
  </w:num>
  <w:num w:numId="24">
    <w:abstractNumId w:val="42"/>
  </w:num>
  <w:num w:numId="25">
    <w:abstractNumId w:val="24"/>
  </w:num>
  <w:num w:numId="26">
    <w:abstractNumId w:val="25"/>
  </w:num>
  <w:num w:numId="27">
    <w:abstractNumId w:val="34"/>
  </w:num>
  <w:num w:numId="28">
    <w:abstractNumId w:val="19"/>
  </w:num>
  <w:num w:numId="29">
    <w:abstractNumId w:val="20"/>
  </w:num>
  <w:num w:numId="30">
    <w:abstractNumId w:val="11"/>
  </w:num>
  <w:num w:numId="31">
    <w:abstractNumId w:val="37"/>
  </w:num>
  <w:num w:numId="32">
    <w:abstractNumId w:val="38"/>
  </w:num>
  <w:num w:numId="33">
    <w:abstractNumId w:val="43"/>
  </w:num>
  <w:num w:numId="34">
    <w:abstractNumId w:val="27"/>
  </w:num>
  <w:num w:numId="35">
    <w:abstractNumId w:val="30"/>
  </w:num>
  <w:num w:numId="36">
    <w:abstractNumId w:val="40"/>
  </w:num>
  <w:num w:numId="37">
    <w:abstractNumId w:val="1"/>
  </w:num>
  <w:num w:numId="38">
    <w:abstractNumId w:val="5"/>
  </w:num>
  <w:num w:numId="39">
    <w:abstractNumId w:val="28"/>
  </w:num>
  <w:num w:numId="40">
    <w:abstractNumId w:val="33"/>
  </w:num>
  <w:num w:numId="41">
    <w:abstractNumId w:val="41"/>
  </w:num>
  <w:num w:numId="42">
    <w:abstractNumId w:val="16"/>
  </w:num>
  <w:num w:numId="43">
    <w:abstractNumId w:val="35"/>
  </w:num>
  <w:num w:numId="44">
    <w:abstractNumId w:val="9"/>
  </w:num>
  <w:num w:numId="45">
    <w:abstractNumId w:val="17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3891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A5305"/>
    <w:rsid w:val="000C09C6"/>
    <w:rsid w:val="000D2E6C"/>
    <w:rsid w:val="000F00F0"/>
    <w:rsid w:val="00101D2E"/>
    <w:rsid w:val="00102657"/>
    <w:rsid w:val="00117115"/>
    <w:rsid w:val="001375A2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2710B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D3B1C"/>
    <w:rsid w:val="002E5363"/>
    <w:rsid w:val="002F0CE4"/>
    <w:rsid w:val="002F5ADA"/>
    <w:rsid w:val="002F67E7"/>
    <w:rsid w:val="002F75D8"/>
    <w:rsid w:val="002F7ADA"/>
    <w:rsid w:val="00302106"/>
    <w:rsid w:val="0032024D"/>
    <w:rsid w:val="00326A4E"/>
    <w:rsid w:val="00326BE5"/>
    <w:rsid w:val="00330C38"/>
    <w:rsid w:val="0034407A"/>
    <w:rsid w:val="00371C78"/>
    <w:rsid w:val="00375E2F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B0B5F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6F0FFA"/>
    <w:rsid w:val="00700330"/>
    <w:rsid w:val="0070310F"/>
    <w:rsid w:val="00713B57"/>
    <w:rsid w:val="007179D0"/>
    <w:rsid w:val="00724DB8"/>
    <w:rsid w:val="007253B6"/>
    <w:rsid w:val="007364E9"/>
    <w:rsid w:val="007412B3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4832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1CBE"/>
    <w:rsid w:val="009A67CF"/>
    <w:rsid w:val="009B2913"/>
    <w:rsid w:val="009B7E4B"/>
    <w:rsid w:val="009C2578"/>
    <w:rsid w:val="009C6CE0"/>
    <w:rsid w:val="009D2F59"/>
    <w:rsid w:val="00A013DD"/>
    <w:rsid w:val="00A11683"/>
    <w:rsid w:val="00A123D8"/>
    <w:rsid w:val="00A25BFD"/>
    <w:rsid w:val="00A27796"/>
    <w:rsid w:val="00A31CCB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2019D"/>
    <w:rsid w:val="00E23A3A"/>
    <w:rsid w:val="00E3245B"/>
    <w:rsid w:val="00E34715"/>
    <w:rsid w:val="00E474BB"/>
    <w:rsid w:val="00E50449"/>
    <w:rsid w:val="00E522DF"/>
    <w:rsid w:val="00E53499"/>
    <w:rsid w:val="00E5481D"/>
    <w:rsid w:val="00E6553A"/>
    <w:rsid w:val="00E71FE9"/>
    <w:rsid w:val="00E7359E"/>
    <w:rsid w:val="00E804A5"/>
    <w:rsid w:val="00E8184A"/>
    <w:rsid w:val="00E9047D"/>
    <w:rsid w:val="00EA57D8"/>
    <w:rsid w:val="00EA5C46"/>
    <w:rsid w:val="00EB6B33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E0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537B-BA57-4271-8067-60FFF834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12</cp:revision>
  <cp:lastPrinted>2018-04-10T09:53:00Z</cp:lastPrinted>
  <dcterms:created xsi:type="dcterms:W3CDTF">2018-04-10T09:45:00Z</dcterms:created>
  <dcterms:modified xsi:type="dcterms:W3CDTF">2025-11-27T11:26:00Z</dcterms:modified>
</cp:coreProperties>
</file>