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7F" w:rsidRPr="001E22DB" w:rsidRDefault="001E22DB" w:rsidP="0041207F">
      <w:pPr>
        <w:spacing w:after="0" w:line="240" w:lineRule="auto"/>
        <w:ind w:left="57" w:right="57"/>
        <w:jc w:val="center"/>
        <w:rPr>
          <w:rStyle w:val="a3"/>
          <w:rFonts w:ascii="Times New Roman" w:hAnsi="Times New Roman"/>
          <w:b/>
        </w:rPr>
      </w:pPr>
      <w:r>
        <w:rPr>
          <w:rFonts w:ascii="Times New Roman" w:hAnsi="Times New Roman"/>
          <w:b/>
        </w:rPr>
        <w:fldChar w:fldCharType="begin"/>
      </w:r>
      <w:r>
        <w:rPr>
          <w:rFonts w:ascii="Times New Roman" w:hAnsi="Times New Roman"/>
          <w:b/>
        </w:rPr>
        <w:instrText xml:space="preserve"> HYPERLINK "../Vspomogatelniy/Soderganie.pdf" </w:instrTex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  <w:fldChar w:fldCharType="separate"/>
      </w:r>
      <w:r w:rsidR="0041207F" w:rsidRPr="001E22DB">
        <w:rPr>
          <w:rStyle w:val="a3"/>
          <w:rFonts w:ascii="Times New Roman" w:hAnsi="Times New Roman"/>
          <w:b/>
        </w:rPr>
        <w:t>ТЕМАТИЧЕСКИЙ ПЛАН</w:t>
      </w:r>
    </w:p>
    <w:p w:rsidR="0041207F" w:rsidRPr="001E22DB" w:rsidRDefault="0041207F" w:rsidP="0041207F">
      <w:pPr>
        <w:spacing w:after="0" w:line="240" w:lineRule="auto"/>
        <w:ind w:left="57" w:right="57"/>
        <w:jc w:val="center"/>
        <w:rPr>
          <w:rStyle w:val="a3"/>
          <w:rFonts w:ascii="Times New Roman" w:hAnsi="Times New Roman"/>
        </w:rPr>
      </w:pPr>
      <w:r w:rsidRPr="001E22DB">
        <w:rPr>
          <w:rStyle w:val="a3"/>
          <w:rFonts w:ascii="Times New Roman" w:hAnsi="Times New Roman"/>
        </w:rPr>
        <w:t>проведения лабораторных учебных занятий</w:t>
      </w:r>
    </w:p>
    <w:p w:rsidR="0041207F" w:rsidRPr="001E22DB" w:rsidRDefault="0041207F" w:rsidP="0041207F">
      <w:pPr>
        <w:spacing w:after="0" w:line="240" w:lineRule="auto"/>
        <w:ind w:left="57" w:right="57"/>
        <w:jc w:val="center"/>
        <w:rPr>
          <w:rStyle w:val="a3"/>
          <w:rFonts w:ascii="Times New Roman" w:hAnsi="Times New Roman"/>
        </w:rPr>
      </w:pPr>
      <w:r w:rsidRPr="001E22DB">
        <w:rPr>
          <w:rStyle w:val="a3"/>
          <w:rFonts w:ascii="Times New Roman" w:hAnsi="Times New Roman"/>
        </w:rPr>
        <w:t xml:space="preserve">по учебной дисциплине </w:t>
      </w:r>
      <w:r w:rsidRPr="001E22DB">
        <w:rPr>
          <w:rStyle w:val="a3"/>
          <w:rFonts w:ascii="Times New Roman" w:hAnsi="Times New Roman"/>
          <w:b/>
        </w:rPr>
        <w:t>Искусственное воспроизводство рыб</w:t>
      </w:r>
    </w:p>
    <w:p w:rsidR="0041207F" w:rsidRPr="001E22DB" w:rsidRDefault="0041207F" w:rsidP="0041207F">
      <w:pPr>
        <w:spacing w:after="0" w:line="240" w:lineRule="auto"/>
        <w:ind w:left="57" w:right="57"/>
        <w:jc w:val="center"/>
        <w:rPr>
          <w:rStyle w:val="a3"/>
          <w:rFonts w:ascii="Times New Roman" w:hAnsi="Times New Roman"/>
        </w:rPr>
      </w:pPr>
      <w:r w:rsidRPr="001E22DB">
        <w:rPr>
          <w:rStyle w:val="a3"/>
          <w:rFonts w:ascii="Times New Roman" w:hAnsi="Times New Roman"/>
        </w:rPr>
        <w:t xml:space="preserve">для студентов специальности </w:t>
      </w:r>
      <w:r w:rsidRPr="001E22DB">
        <w:rPr>
          <w:rStyle w:val="a3"/>
          <w:rFonts w:ascii="Times New Roman" w:hAnsi="Times New Roman"/>
          <w:b/>
        </w:rPr>
        <w:t>Промышленное рыбоводство</w:t>
      </w:r>
    </w:p>
    <w:p w:rsidR="0041207F" w:rsidRPr="00482198" w:rsidRDefault="001E22DB" w:rsidP="0041207F">
      <w:pPr>
        <w:spacing w:after="0" w:line="240" w:lineRule="auto"/>
        <w:ind w:left="57" w:right="57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</w:rPr>
        <w:fldChar w:fldCharType="end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85"/>
        <w:gridCol w:w="8129"/>
        <w:gridCol w:w="757"/>
      </w:tblGrid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Pr="00C521B4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1B4">
              <w:rPr>
                <w:rFonts w:ascii="Times New Roman" w:hAnsi="Times New Roman"/>
                <w:b/>
                <w:sz w:val="20"/>
                <w:szCs w:val="20"/>
              </w:rPr>
              <w:t>№ п.п.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Pr="00C521B4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1B4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0" w:type="auto"/>
            <w:vAlign w:val="center"/>
          </w:tcPr>
          <w:p w:rsidR="008675C6" w:rsidRPr="00C521B4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1B4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8675C6" w:rsidRPr="00C521B4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1B4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675C6" w:rsidRPr="00C521B4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1B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Pr="00C521B4" w:rsidRDefault="008675C6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1B4">
              <w:rPr>
                <w:rFonts w:ascii="Times New Roman" w:hAnsi="Times New Roman"/>
                <w:sz w:val="20"/>
                <w:szCs w:val="20"/>
              </w:rPr>
              <w:t>Стадии зрелости гонад и сравнительная оценка отдельных шкал зрелости.</w:t>
            </w:r>
          </w:p>
        </w:tc>
        <w:tc>
          <w:tcPr>
            <w:tcW w:w="0" w:type="auto"/>
            <w:vAlign w:val="center"/>
          </w:tcPr>
          <w:p w:rsidR="008675C6" w:rsidRPr="00C521B4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1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Pr="00C521B4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1B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Pr="00C521B4" w:rsidRDefault="008675C6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1B4">
              <w:rPr>
                <w:rFonts w:ascii="Times New Roman" w:hAnsi="Times New Roman"/>
                <w:sz w:val="20"/>
                <w:szCs w:val="20"/>
              </w:rPr>
              <w:t>Методы исследований стадий развития гонад.</w:t>
            </w:r>
          </w:p>
        </w:tc>
        <w:tc>
          <w:tcPr>
            <w:tcW w:w="0" w:type="auto"/>
            <w:vAlign w:val="center"/>
          </w:tcPr>
          <w:p w:rsidR="008675C6" w:rsidRPr="00C521B4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1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Pr="00C521B4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1B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Pr="00C521B4" w:rsidRDefault="008675C6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1B4">
              <w:rPr>
                <w:rFonts w:ascii="Times New Roman" w:hAnsi="Times New Roman"/>
                <w:sz w:val="20"/>
                <w:szCs w:val="20"/>
              </w:rPr>
              <w:t xml:space="preserve">Коэффициенты и индексы зрелости. Сбор и фиксирование гонад. </w:t>
            </w:r>
          </w:p>
        </w:tc>
        <w:tc>
          <w:tcPr>
            <w:tcW w:w="0" w:type="auto"/>
            <w:vAlign w:val="center"/>
          </w:tcPr>
          <w:p w:rsidR="008675C6" w:rsidRPr="00C521B4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1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Pr="00C521B4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21B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Pr="00C521B4" w:rsidRDefault="008675C6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1B4">
              <w:rPr>
                <w:rFonts w:ascii="Times New Roman" w:hAnsi="Times New Roman"/>
                <w:sz w:val="20"/>
                <w:szCs w:val="20"/>
              </w:rPr>
              <w:t>Методы определение пола рыб.</w:t>
            </w:r>
          </w:p>
        </w:tc>
        <w:tc>
          <w:tcPr>
            <w:tcW w:w="0" w:type="auto"/>
            <w:vAlign w:val="center"/>
          </w:tcPr>
          <w:p w:rsidR="008675C6" w:rsidRPr="00C521B4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21B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Pr="00C521B4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Pr="00C521B4" w:rsidRDefault="008675C6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1B4">
              <w:rPr>
                <w:rFonts w:ascii="Times New Roman" w:hAnsi="Times New Roman"/>
                <w:sz w:val="20"/>
                <w:szCs w:val="20"/>
              </w:rPr>
              <w:t>Определение плодовитости рыб.</w:t>
            </w:r>
          </w:p>
        </w:tc>
        <w:tc>
          <w:tcPr>
            <w:tcW w:w="0" w:type="auto"/>
            <w:vAlign w:val="center"/>
          </w:tcPr>
          <w:p w:rsidR="008675C6" w:rsidRPr="00C521B4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Pr="00C521B4" w:rsidRDefault="00EC6AC8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 получения половых продуктов радужной форели</w:t>
            </w:r>
          </w:p>
        </w:tc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Pr="00C521B4" w:rsidRDefault="008675C6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1B4">
              <w:rPr>
                <w:rFonts w:ascii="Times New Roman" w:hAnsi="Times New Roman"/>
                <w:sz w:val="20"/>
                <w:szCs w:val="20"/>
              </w:rPr>
              <w:t xml:space="preserve">Методика </w:t>
            </w:r>
            <w:proofErr w:type="spellStart"/>
            <w:r w:rsidR="0015271D">
              <w:rPr>
                <w:rFonts w:ascii="Times New Roman" w:hAnsi="Times New Roman"/>
                <w:sz w:val="20"/>
                <w:szCs w:val="20"/>
              </w:rPr>
              <w:t>до</w:t>
            </w:r>
            <w:r w:rsidRPr="00C521B4">
              <w:rPr>
                <w:rFonts w:ascii="Times New Roman" w:hAnsi="Times New Roman"/>
                <w:sz w:val="20"/>
                <w:szCs w:val="20"/>
              </w:rPr>
              <w:t>инкубации</w:t>
            </w:r>
            <w:proofErr w:type="spellEnd"/>
            <w:r w:rsidRPr="00C521B4">
              <w:rPr>
                <w:rFonts w:ascii="Times New Roman" w:hAnsi="Times New Roman"/>
                <w:sz w:val="20"/>
                <w:szCs w:val="20"/>
              </w:rPr>
              <w:t xml:space="preserve"> икры радужной форели (практические занятия в инкубационном модуле рыбоводного индустриального комплекса).</w:t>
            </w:r>
          </w:p>
        </w:tc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Pr="00C521B4" w:rsidRDefault="008675C6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1B4">
              <w:rPr>
                <w:rFonts w:ascii="Times New Roman" w:hAnsi="Times New Roman"/>
                <w:sz w:val="20"/>
                <w:szCs w:val="20"/>
              </w:rPr>
              <w:t>Эмбриональное развитие лососевых рыб. Мониторинг инкубации. Критические стадии развития.</w:t>
            </w:r>
          </w:p>
        </w:tc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Default="008675C6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Модуль 1</w:t>
            </w:r>
          </w:p>
        </w:tc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Default="008675C6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Бонитировка маточного стада африканского сома, УЗИ-диагностика стадий зрелости гонад сома.</w:t>
            </w:r>
          </w:p>
        </w:tc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Default="008675C6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инкубационных аппаратов</w:t>
            </w:r>
          </w:p>
        </w:tc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Pr="00C521B4" w:rsidRDefault="008675C6" w:rsidP="00867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1B4">
              <w:rPr>
                <w:rFonts w:ascii="Times New Roman" w:hAnsi="Times New Roman"/>
                <w:sz w:val="20"/>
                <w:szCs w:val="20"/>
              </w:rPr>
              <w:t xml:space="preserve">Бонитировка ремонтно-маточных стад карпа. </w:t>
            </w:r>
          </w:p>
        </w:tc>
        <w:tc>
          <w:tcPr>
            <w:tcW w:w="0" w:type="auto"/>
            <w:vAlign w:val="center"/>
          </w:tcPr>
          <w:p w:rsidR="008675C6" w:rsidRPr="00C521B4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Pr="00C521B4" w:rsidRDefault="008675C6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1B4">
              <w:rPr>
                <w:rFonts w:ascii="Times New Roman" w:hAnsi="Times New Roman"/>
                <w:sz w:val="20"/>
                <w:szCs w:val="20"/>
              </w:rPr>
              <w:t xml:space="preserve">Оценка производителей.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 </w:t>
            </w:r>
            <w:r w:rsidRPr="00C521B4">
              <w:rPr>
                <w:rFonts w:ascii="Times New Roman" w:hAnsi="Times New Roman"/>
                <w:sz w:val="20"/>
                <w:szCs w:val="20"/>
              </w:rPr>
              <w:t>классности производителей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Pr="00C521B4" w:rsidRDefault="008675C6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Искусственное воспроизводство карпа. Методы размножения карпа.</w:t>
            </w:r>
          </w:p>
        </w:tc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Default="008675C6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маточным стадом карпа, отбор и транспортировка производителей карпа.</w:t>
            </w:r>
          </w:p>
        </w:tc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Default="008675C6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Гормональное стимулирование созревания производителей и получение половых продуктов.</w:t>
            </w:r>
          </w:p>
        </w:tc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Default="008675C6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Оплодотворение и инкубация икры карпа.</w:t>
            </w:r>
          </w:p>
        </w:tc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Default="008675C6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Модуль 2</w:t>
            </w:r>
          </w:p>
        </w:tc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Default="00067203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Хранение</w:t>
            </w:r>
            <w:r w:rsidR="008675C6" w:rsidRPr="00C521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75C6">
              <w:rPr>
                <w:rFonts w:ascii="Times New Roman" w:hAnsi="Times New Roman"/>
                <w:sz w:val="20"/>
                <w:szCs w:val="20"/>
              </w:rPr>
              <w:t>половых продуктов</w:t>
            </w:r>
            <w:r w:rsidR="008675C6" w:rsidRPr="00C521B4">
              <w:rPr>
                <w:rFonts w:ascii="Times New Roman" w:hAnsi="Times New Roman"/>
                <w:sz w:val="20"/>
                <w:szCs w:val="20"/>
              </w:rPr>
              <w:t xml:space="preserve"> рыб.</w:t>
            </w:r>
          </w:p>
        </w:tc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Default="008675C6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1B4">
              <w:rPr>
                <w:rFonts w:ascii="Times New Roman" w:hAnsi="Times New Roman"/>
                <w:sz w:val="20"/>
                <w:szCs w:val="20"/>
              </w:rPr>
              <w:t>Эмбриональное развитие осетровых рыб. Мониторинг инкубации. Критические стадии развития.</w:t>
            </w:r>
          </w:p>
        </w:tc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Pr="00C521B4" w:rsidRDefault="008675C6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21B4">
              <w:rPr>
                <w:rFonts w:ascii="Times New Roman" w:hAnsi="Times New Roman"/>
                <w:sz w:val="20"/>
                <w:szCs w:val="20"/>
              </w:rPr>
              <w:t>Методика ультразвуковой диагностики пола и стадий зрелости осетровых рыб (практические занятия на базе рыбоводного индустриального комплекса).</w:t>
            </w:r>
          </w:p>
        </w:tc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Pr="00C521B4" w:rsidRDefault="008675C6" w:rsidP="008675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5C6">
              <w:rPr>
                <w:rFonts w:ascii="Times New Roman" w:hAnsi="Times New Roman"/>
                <w:sz w:val="20"/>
                <w:szCs w:val="20"/>
              </w:rPr>
              <w:t xml:space="preserve">Синтетические препараты </w:t>
            </w:r>
            <w:r>
              <w:rPr>
                <w:rFonts w:ascii="Times New Roman" w:hAnsi="Times New Roman"/>
                <w:sz w:val="20"/>
                <w:szCs w:val="20"/>
              </w:rPr>
              <w:t>для стимуляции нереста</w:t>
            </w:r>
          </w:p>
        </w:tc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Pr="00DC0127" w:rsidRDefault="00DC0127" w:rsidP="00DC0127">
            <w:pPr>
              <w:spacing w:after="0" w:line="240" w:lineRule="auto"/>
              <w:ind w:firstLine="27"/>
              <w:rPr>
                <w:rFonts w:ascii="Times New Roman" w:hAnsi="Times New Roman"/>
                <w:sz w:val="20"/>
                <w:szCs w:val="20"/>
              </w:rPr>
            </w:pPr>
            <w:r w:rsidRPr="00DC0127">
              <w:rPr>
                <w:rFonts w:ascii="Times New Roman" w:hAnsi="Times New Roman"/>
                <w:sz w:val="20"/>
                <w:szCs w:val="20"/>
              </w:rPr>
              <w:t>Расчет дозировок гипофиза для осетровых рыб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675C6" w:rsidRPr="00C521B4" w:rsidTr="008675C6">
        <w:trPr>
          <w:trHeight w:val="20"/>
          <w:jc w:val="center"/>
        </w:trPr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8675C6" w:rsidRPr="00C521B4" w:rsidRDefault="008675C6" w:rsidP="00C167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Модуль 3</w:t>
            </w:r>
          </w:p>
        </w:tc>
        <w:tc>
          <w:tcPr>
            <w:tcW w:w="0" w:type="auto"/>
            <w:vAlign w:val="center"/>
          </w:tcPr>
          <w:p w:rsidR="008675C6" w:rsidRDefault="008675C6" w:rsidP="00C167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41207F" w:rsidRDefault="0041207F" w:rsidP="004120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530E0" w:rsidRDefault="001E22DB"/>
    <w:sectPr w:rsidR="007530E0" w:rsidSect="00C21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07F"/>
    <w:rsid w:val="00067203"/>
    <w:rsid w:val="001240D9"/>
    <w:rsid w:val="0015271D"/>
    <w:rsid w:val="001E22DB"/>
    <w:rsid w:val="002D6CF4"/>
    <w:rsid w:val="003B4DFF"/>
    <w:rsid w:val="0041207F"/>
    <w:rsid w:val="0069490A"/>
    <w:rsid w:val="008675C6"/>
    <w:rsid w:val="00AA3B59"/>
    <w:rsid w:val="00C21C6A"/>
    <w:rsid w:val="00DC0127"/>
    <w:rsid w:val="00EC6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22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Konstantin</dc:creator>
  <cp:lastModifiedBy>Кудрявец</cp:lastModifiedBy>
  <cp:revision>7</cp:revision>
  <dcterms:created xsi:type="dcterms:W3CDTF">2024-07-03T21:34:00Z</dcterms:created>
  <dcterms:modified xsi:type="dcterms:W3CDTF">2024-07-08T06:48:00Z</dcterms:modified>
</cp:coreProperties>
</file>