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A99B" w14:textId="77777777" w:rsidR="00226715" w:rsidRDefault="00226715" w:rsidP="00226715">
      <w:pPr>
        <w:spacing w:after="0"/>
        <w:ind w:firstLine="567"/>
        <w:jc w:val="center"/>
      </w:pPr>
      <w:r w:rsidRPr="00226715">
        <w:t>ВОПРОСЫ ПРОМЕЖУТОЧНОЙ АТТЕСТАЦИИ</w:t>
      </w:r>
    </w:p>
    <w:p w14:paraId="3EF72EDA" w14:textId="540C1FD5" w:rsidR="00226715" w:rsidRDefault="00226715" w:rsidP="00226715">
      <w:pPr>
        <w:spacing w:after="0"/>
        <w:ind w:firstLine="567"/>
        <w:jc w:val="center"/>
      </w:pPr>
      <w:r w:rsidRPr="00226715">
        <w:t>(К ЗАЧЕТУ ПО УЧЕБНОЙ ДИСЦИПЛИНЕ)</w:t>
      </w:r>
    </w:p>
    <w:p w14:paraId="4970CE85" w14:textId="157618DA" w:rsidR="00226715" w:rsidRDefault="00226715" w:rsidP="00226715">
      <w:pPr>
        <w:spacing w:after="0"/>
        <w:ind w:firstLine="567"/>
        <w:jc w:val="center"/>
      </w:pPr>
      <w:r w:rsidRPr="00226715">
        <w:t>Бухгалтерский учет в сельском хозяйстве»</w:t>
      </w:r>
    </w:p>
    <w:p w14:paraId="2B4550C8" w14:textId="77777777" w:rsidR="00226715" w:rsidRDefault="00226715" w:rsidP="00226715">
      <w:pPr>
        <w:spacing w:after="0"/>
        <w:ind w:firstLine="567"/>
        <w:jc w:val="center"/>
      </w:pPr>
    </w:p>
    <w:p w14:paraId="77E5CF9B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1. Бухгалтерский учет в системе управления деятельностью организации </w:t>
      </w:r>
    </w:p>
    <w:p w14:paraId="13568CBA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2. Бухгалтерский баланс как элемент метода бухгалтерского учета </w:t>
      </w:r>
    </w:p>
    <w:p w14:paraId="06A61445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3. Счета бухгалтерского учета и их строение </w:t>
      </w:r>
    </w:p>
    <w:p w14:paraId="1D48D1A3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4.Сущность и значение двойной записи, корреспонденция счетов </w:t>
      </w:r>
    </w:p>
    <w:p w14:paraId="2E945AA8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5.Документация, ее сущность и значение. Организация документооборота </w:t>
      </w:r>
    </w:p>
    <w:p w14:paraId="5B115D38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6. Инвентаризация и ее значение </w:t>
      </w:r>
    </w:p>
    <w:p w14:paraId="4EBD6293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7. Учет денежных средств в кассе </w:t>
      </w:r>
    </w:p>
    <w:p w14:paraId="646D9FA0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8. Учет денежных средств на счетах в банке </w:t>
      </w:r>
    </w:p>
    <w:p w14:paraId="5DDF93C6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9. Учет расчетов с организациями и лицами </w:t>
      </w:r>
    </w:p>
    <w:p w14:paraId="3B354A30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10. Понятие производственных запасов, их состав, оценка </w:t>
      </w:r>
    </w:p>
    <w:p w14:paraId="726CB1A4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11. Документальное оформление учета движения производственных запасов </w:t>
      </w:r>
    </w:p>
    <w:p w14:paraId="2C181EE9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12. Организация складского учета. Учет материалов и продукции на счетах бухгалтерского учета. </w:t>
      </w:r>
    </w:p>
    <w:p w14:paraId="60681712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13. Документальное оформление движения продукции животноводства </w:t>
      </w:r>
    </w:p>
    <w:p w14:paraId="777CA983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14. Документация по учету поступления и выбытия животных на выращивании и откорме </w:t>
      </w:r>
    </w:p>
    <w:p w14:paraId="3D8BD730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15. Учет поголовья животных на ферме </w:t>
      </w:r>
    </w:p>
    <w:p w14:paraId="632C731D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16. Порядок оценки животных на выращивании и откорме </w:t>
      </w:r>
    </w:p>
    <w:p w14:paraId="797F8A73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17. Учет рыбопосадочного материала и товарной рыбы </w:t>
      </w:r>
    </w:p>
    <w:p w14:paraId="7476E934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18. Виды, формы и системы оплаты труда </w:t>
      </w:r>
    </w:p>
    <w:p w14:paraId="180E5278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19. Порядок расчета заработной платы, оплаты отпусков, пособий и удержаний из заработной платы </w:t>
      </w:r>
    </w:p>
    <w:p w14:paraId="28420A57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20. Первичный и сводный учет туда и его оплаты </w:t>
      </w:r>
    </w:p>
    <w:p w14:paraId="1C5C9025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21. Объекты учета затрат и калькуляции себестоимости в животноводстве </w:t>
      </w:r>
    </w:p>
    <w:p w14:paraId="30D3A11D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22. Исчисление себестоимости продукции основного молочного стада КРС </w:t>
      </w:r>
    </w:p>
    <w:p w14:paraId="2F1D9AF2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23. Исчисление себестоимости продукции выращивания и откорма КРС </w:t>
      </w:r>
    </w:p>
    <w:p w14:paraId="05D4AA10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24. Исчисление себестоимости продукции птицеводства </w:t>
      </w:r>
    </w:p>
    <w:p w14:paraId="1B159CEB" w14:textId="77777777" w:rsidR="00226715" w:rsidRDefault="00226715" w:rsidP="00226715">
      <w:pPr>
        <w:spacing w:after="0"/>
        <w:ind w:firstLine="567"/>
        <w:jc w:val="both"/>
      </w:pPr>
      <w:r w:rsidRPr="00226715">
        <w:t xml:space="preserve">25. Исчисление себестоимости продукции рыбоводства </w:t>
      </w:r>
    </w:p>
    <w:p w14:paraId="34149A74" w14:textId="77777777" w:rsidR="00226715" w:rsidRDefault="00226715" w:rsidP="00226715">
      <w:pPr>
        <w:spacing w:after="0"/>
        <w:ind w:firstLine="567"/>
        <w:jc w:val="both"/>
      </w:pPr>
    </w:p>
    <w:p w14:paraId="36BDC27A" w14:textId="702E1CD2" w:rsidR="00F12C76" w:rsidRPr="00226715" w:rsidRDefault="00226715" w:rsidP="00226715">
      <w:pPr>
        <w:spacing w:after="0"/>
        <w:ind w:firstLine="567"/>
        <w:jc w:val="both"/>
      </w:pPr>
      <w:r w:rsidRPr="00226715">
        <w:t>Форма проведения зачета – устная, тесты</w:t>
      </w:r>
    </w:p>
    <w:sectPr w:rsidR="00F12C76" w:rsidRPr="0022671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15"/>
    <w:rsid w:val="000F43D1"/>
    <w:rsid w:val="00226715"/>
    <w:rsid w:val="004778E2"/>
    <w:rsid w:val="006C0B77"/>
    <w:rsid w:val="008242FF"/>
    <w:rsid w:val="00870751"/>
    <w:rsid w:val="00922C48"/>
    <w:rsid w:val="00B50E9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7E80"/>
  <w15:chartTrackingRefBased/>
  <w15:docId w15:val="{E2325EDB-8B1F-4F6F-9D9D-F1094157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7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7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7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7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7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7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7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7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71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671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671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671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671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671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67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7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71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67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71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7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71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67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2026-05-06T14:20:00Z</dcterms:created>
  <dcterms:modified xsi:type="dcterms:W3CDTF">2026-05-06T14:23:00Z</dcterms:modified>
</cp:coreProperties>
</file>