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3A0" w:rsidRPr="00B07EEE" w:rsidRDefault="00B35B36" w:rsidP="00250E38">
      <w:pPr>
        <w:jc w:val="center"/>
        <w:rPr>
          <w:rFonts w:ascii="Times New Roman" w:hAnsi="Times New Roman" w:cs="Times New Roman"/>
          <w:b/>
          <w:sz w:val="40"/>
          <w:szCs w:val="40"/>
        </w:rPr>
      </w:pPr>
      <w:hyperlink r:id="rId8" w:history="1">
        <w:r w:rsidR="00B07EEE" w:rsidRPr="00B35B36">
          <w:rPr>
            <w:rStyle w:val="af2"/>
            <w:rFonts w:ascii="Times New Roman" w:hAnsi="Times New Roman" w:cs="Times New Roman"/>
            <w:b/>
            <w:sz w:val="40"/>
            <w:szCs w:val="40"/>
          </w:rPr>
          <w:t>Практикум</w:t>
        </w:r>
      </w:hyperlink>
    </w:p>
    <w:p w:rsidR="00B07EEE" w:rsidRPr="00B07EEE" w:rsidRDefault="00B07EEE" w:rsidP="00B07EEE">
      <w:pPr>
        <w:spacing w:after="0" w:line="240" w:lineRule="auto"/>
        <w:ind w:right="-113"/>
        <w:jc w:val="center"/>
        <w:rPr>
          <w:rFonts w:ascii="Times New Roman" w:eastAsia="Times New Roman" w:hAnsi="Times New Roman" w:cs="Times New Roman"/>
          <w:b/>
          <w:sz w:val="28"/>
          <w:szCs w:val="28"/>
          <w:lang w:eastAsia="ru-RU"/>
        </w:rPr>
      </w:pPr>
    </w:p>
    <w:p w:rsidR="00B07EEE" w:rsidRDefault="00B07EEE" w:rsidP="00B07EEE">
      <w:pPr>
        <w:spacing w:after="0" w:line="240" w:lineRule="auto"/>
        <w:ind w:right="-113"/>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ТЕМА 1. ПРИРОДНЫЕ УСЛОВИЯ И РЕСУРСЫ РЕСПУБЛИКИ</w:t>
      </w:r>
    </w:p>
    <w:p w:rsidR="00B07EEE" w:rsidRPr="00B07EEE" w:rsidRDefault="00B07EEE" w:rsidP="00B07EEE">
      <w:pPr>
        <w:spacing w:after="0" w:line="240" w:lineRule="auto"/>
        <w:ind w:right="-113"/>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 xml:space="preserve"> БЕЛАРУСЬ</w:t>
      </w:r>
    </w:p>
    <w:p w:rsidR="00B07EEE" w:rsidRPr="00B07EEE" w:rsidRDefault="00B07EEE" w:rsidP="00B07EEE">
      <w:pPr>
        <w:spacing w:after="0" w:line="240" w:lineRule="auto"/>
        <w:ind w:right="-113"/>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Вопросы темы:</w:t>
      </w:r>
    </w:p>
    <w:p w:rsidR="00B07EEE" w:rsidRPr="00B07EEE" w:rsidRDefault="00B07EEE" w:rsidP="00B07EEE">
      <w:pPr>
        <w:shd w:val="clear" w:color="auto" w:fill="FFFFFF"/>
        <w:spacing w:before="72" w:after="0" w:line="240" w:lineRule="auto"/>
        <w:jc w:val="both"/>
        <w:outlineLvl w:val="3"/>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sz w:val="28"/>
          <w:szCs w:val="28"/>
          <w:lang w:eastAsia="ru-RU"/>
        </w:rPr>
        <w:t>1.</w:t>
      </w:r>
      <w:r w:rsidRPr="00B07EEE">
        <w:rPr>
          <w:rFonts w:ascii="Times New Roman" w:eastAsia="Times New Roman" w:hAnsi="Times New Roman" w:cs="Times New Roman"/>
          <w:color w:val="000000"/>
          <w:sz w:val="28"/>
          <w:szCs w:val="28"/>
          <w:lang w:eastAsia="ru-RU"/>
        </w:rPr>
        <w:t xml:space="preserve"> Географическое положение</w:t>
      </w:r>
      <w:r w:rsidRPr="00B07EEE">
        <w:rPr>
          <w:rFonts w:ascii="Times New Roman" w:eastAsia="Times New Roman" w:hAnsi="Times New Roman" w:cs="Times New Roman"/>
          <w:bCs/>
          <w:color w:val="000000"/>
          <w:sz w:val="28"/>
          <w:szCs w:val="28"/>
          <w:lang w:eastAsia="ru-RU"/>
        </w:rPr>
        <w:t xml:space="preserve"> и административное деление</w:t>
      </w: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 xml:space="preserve">2. </w:t>
      </w:r>
      <w:r w:rsidRPr="00B07EEE">
        <w:rPr>
          <w:rFonts w:ascii="Times New Roman" w:eastAsia="Times New Roman" w:hAnsi="Times New Roman" w:cs="Times New Roman"/>
          <w:sz w:val="28"/>
          <w:szCs w:val="28"/>
          <w:lang w:eastAsia="ru-RU"/>
        </w:rPr>
        <w:t>Климатические факторы.</w:t>
      </w:r>
    </w:p>
    <w:p w:rsidR="00B07EEE" w:rsidRPr="00B07EEE" w:rsidRDefault="00B07EEE" w:rsidP="00B07EEE">
      <w:pPr>
        <w:spacing w:after="0" w:line="240" w:lineRule="auto"/>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3. </w:t>
      </w:r>
      <w:r w:rsidRPr="00B07EEE">
        <w:rPr>
          <w:rFonts w:ascii="Times New Roman" w:eastAsia="Times New Roman" w:hAnsi="Times New Roman" w:cs="Times New Roman"/>
          <w:sz w:val="28"/>
          <w:szCs w:val="28"/>
          <w:lang w:eastAsia="ru-RU"/>
        </w:rPr>
        <w:t>Природные ресурсы.</w:t>
      </w:r>
    </w:p>
    <w:p w:rsidR="00B07EEE" w:rsidRPr="00B07EEE" w:rsidRDefault="00B07EEE" w:rsidP="00B07EEE">
      <w:pPr>
        <w:spacing w:after="0" w:line="240" w:lineRule="auto"/>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bCs/>
          <w:color w:val="000000"/>
          <w:sz w:val="28"/>
          <w:szCs w:val="28"/>
          <w:lang w:eastAsia="ru-RU"/>
        </w:rPr>
      </w:pPr>
      <w:r w:rsidRPr="00B07EEE">
        <w:rPr>
          <w:rFonts w:ascii="Times New Roman" w:eastAsia="Times New Roman" w:hAnsi="Times New Roman" w:cs="Times New Roman"/>
          <w:sz w:val="28"/>
          <w:szCs w:val="28"/>
          <w:lang w:eastAsia="ru-RU"/>
        </w:rPr>
        <w:t xml:space="preserve">Республика Беларусь расположена в центре Европы, на западе Восточно-Европейской равнины. </w:t>
      </w:r>
      <w:r w:rsidRPr="00B07EEE">
        <w:rPr>
          <w:rFonts w:ascii="Times New Roman" w:eastAsia="Times New Roman" w:hAnsi="Times New Roman" w:cs="Times New Roman"/>
          <w:bCs/>
          <w:color w:val="000000"/>
          <w:sz w:val="28"/>
          <w:szCs w:val="28"/>
          <w:lang w:eastAsia="ru-RU"/>
        </w:rPr>
        <w:t>Площадь</w:t>
      </w:r>
      <w:r w:rsidRPr="00B07EEE">
        <w:rPr>
          <w:rFonts w:ascii="Times New Roman" w:eastAsia="Times New Roman" w:hAnsi="Times New Roman" w:cs="Times New Roman"/>
          <w:color w:val="000000"/>
          <w:sz w:val="28"/>
          <w:szCs w:val="28"/>
          <w:lang w:eastAsia="ru-RU"/>
        </w:rPr>
        <w:t> — 207 600 км² (84-я в мире).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Cs/>
          <w:color w:val="000000"/>
          <w:sz w:val="28"/>
          <w:szCs w:val="28"/>
          <w:lang w:eastAsia="ru-RU"/>
        </w:rPr>
        <w:t xml:space="preserve">     Протяжённость</w:t>
      </w:r>
      <w:r w:rsidRPr="00B07EEE">
        <w:rPr>
          <w:rFonts w:ascii="Times New Roman" w:eastAsia="Times New Roman" w:hAnsi="Times New Roman" w:cs="Times New Roman"/>
          <w:color w:val="000000"/>
          <w:sz w:val="28"/>
          <w:szCs w:val="28"/>
          <w:lang w:eastAsia="ru-RU"/>
        </w:rPr>
        <w:t> с севера на юг — 560 км, с востока на запад — 650 км.</w:t>
      </w:r>
      <w:r w:rsidRPr="00B07EEE">
        <w:rPr>
          <w:rFonts w:ascii="Times New Roman" w:eastAsia="Times New Roman" w:hAnsi="Times New Roman" w:cs="Times New Roman"/>
          <w:bCs/>
          <w:color w:val="000000"/>
          <w:sz w:val="28"/>
          <w:szCs w:val="28"/>
          <w:lang w:eastAsia="ru-RU"/>
        </w:rPr>
        <w:t xml:space="preserve">Население – </w:t>
      </w:r>
      <w:r w:rsidRPr="00B07EEE">
        <w:rPr>
          <w:rFonts w:ascii="Times New Roman" w:eastAsia="Times New Roman" w:hAnsi="Times New Roman" w:cs="Times New Roman"/>
          <w:sz w:val="28"/>
          <w:szCs w:val="28"/>
          <w:lang w:eastAsia="ru-RU"/>
        </w:rPr>
        <w:t>9 500 584 (январь 2018 г.). Численность мужского нас</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 xml:space="preserve">ления 4 416 224 (46.5%), численность женского населения (53.5%)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5 084 360.</w:t>
      </w:r>
    </w:p>
    <w:p w:rsidR="00B07EEE" w:rsidRPr="00B07EEE" w:rsidRDefault="00B07EEE" w:rsidP="00B07EEE">
      <w:pPr>
        <w:shd w:val="clear" w:color="auto" w:fill="FFFFFF"/>
        <w:spacing w:before="72" w:after="0" w:line="240" w:lineRule="auto"/>
        <w:jc w:val="both"/>
        <w:outlineLvl w:val="3"/>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Административное деление</w:t>
      </w:r>
    </w:p>
    <w:p w:rsidR="00B07EEE" w:rsidRPr="00B07EEE" w:rsidRDefault="00B07EEE" w:rsidP="00B07E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i/>
          <w:iCs/>
          <w:color w:val="000000"/>
          <w:sz w:val="28"/>
          <w:szCs w:val="28"/>
          <w:lang w:eastAsia="ru-RU"/>
        </w:rPr>
        <w:t> </w:t>
      </w:r>
      <w:r w:rsidRPr="00B07EEE">
        <w:rPr>
          <w:rFonts w:ascii="Times New Roman" w:eastAsia="Times New Roman" w:hAnsi="Times New Roman" w:cs="Times New Roman"/>
          <w:iCs/>
          <w:color w:val="000000"/>
          <w:sz w:val="28"/>
          <w:szCs w:val="28"/>
          <w:lang w:eastAsia="ru-RU"/>
        </w:rPr>
        <w:t xml:space="preserve">Республика делится на </w:t>
      </w:r>
      <w:r w:rsidRPr="00B07EEE">
        <w:rPr>
          <w:rFonts w:ascii="Times New Roman" w:eastAsia="Times New Roman" w:hAnsi="Times New Roman" w:cs="Times New Roman"/>
          <w:color w:val="000000"/>
          <w:sz w:val="28"/>
          <w:szCs w:val="28"/>
          <w:lang w:eastAsia="ru-RU"/>
        </w:rPr>
        <w:t>6 областей, 118  районов, имеет 112 городов, 93 п</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селка городского типа, более 23 тыс. сельских населенных пунктов. Колич</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 xml:space="preserve">ство жителей на 1 км²  47.  Сталица – город Минск. </w:t>
      </w:r>
    </w:p>
    <w:p w:rsidR="00B07EEE" w:rsidRPr="00B07EEE" w:rsidRDefault="00B07EEE" w:rsidP="00B07EEE">
      <w:pPr>
        <w:numPr>
          <w:ilvl w:val="0"/>
          <w:numId w:val="12"/>
        </w:numPr>
        <w:shd w:val="clear" w:color="auto" w:fill="FFFFFF"/>
        <w:spacing w:before="100" w:beforeAutospacing="1" w:after="24" w:line="240" w:lineRule="auto"/>
        <w:ind w:left="3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Гомельская — 40,4 тыс км²</w:t>
      </w:r>
    </w:p>
    <w:p w:rsidR="00B07EEE" w:rsidRPr="00B07EEE" w:rsidRDefault="00B07EEE" w:rsidP="00B07EEE">
      <w:pPr>
        <w:numPr>
          <w:ilvl w:val="0"/>
          <w:numId w:val="12"/>
        </w:numPr>
        <w:shd w:val="clear" w:color="auto" w:fill="FFFFFF"/>
        <w:spacing w:before="100" w:beforeAutospacing="1" w:after="24" w:line="240" w:lineRule="auto"/>
        <w:ind w:left="3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Витебская — 40 тыс км²</w:t>
      </w:r>
    </w:p>
    <w:p w:rsidR="00B07EEE" w:rsidRPr="00B07EEE" w:rsidRDefault="00B07EEE" w:rsidP="00B07EEE">
      <w:pPr>
        <w:numPr>
          <w:ilvl w:val="0"/>
          <w:numId w:val="12"/>
        </w:numPr>
        <w:shd w:val="clear" w:color="auto" w:fill="FFFFFF"/>
        <w:spacing w:before="100" w:beforeAutospacing="1" w:after="24" w:line="240" w:lineRule="auto"/>
        <w:ind w:left="3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Минская — 40,2 тыс км²</w:t>
      </w:r>
    </w:p>
    <w:p w:rsidR="00B07EEE" w:rsidRPr="00B07EEE" w:rsidRDefault="00B07EEE" w:rsidP="00B07EEE">
      <w:pPr>
        <w:numPr>
          <w:ilvl w:val="0"/>
          <w:numId w:val="12"/>
        </w:numPr>
        <w:shd w:val="clear" w:color="auto" w:fill="FFFFFF"/>
        <w:spacing w:before="100" w:beforeAutospacing="1" w:after="24" w:line="240" w:lineRule="auto"/>
        <w:ind w:left="3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Брестская — 32,8 тыс км²</w:t>
      </w:r>
    </w:p>
    <w:p w:rsidR="00B07EEE" w:rsidRPr="00B07EEE" w:rsidRDefault="00B07EEE" w:rsidP="00B07EEE">
      <w:pPr>
        <w:numPr>
          <w:ilvl w:val="0"/>
          <w:numId w:val="12"/>
        </w:numPr>
        <w:shd w:val="clear" w:color="auto" w:fill="FFFFFF"/>
        <w:spacing w:before="100" w:beforeAutospacing="1" w:after="24" w:line="240" w:lineRule="auto"/>
        <w:ind w:left="3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Могилёвская — 29,1 тыс км²</w:t>
      </w:r>
    </w:p>
    <w:p w:rsidR="00B07EEE" w:rsidRPr="00B07EEE" w:rsidRDefault="00B07EEE" w:rsidP="00B07EEE">
      <w:pPr>
        <w:numPr>
          <w:ilvl w:val="0"/>
          <w:numId w:val="12"/>
        </w:numPr>
        <w:shd w:val="clear" w:color="auto" w:fill="FFFFFF"/>
        <w:spacing w:before="100" w:beforeAutospacing="1" w:after="24" w:line="240" w:lineRule="auto"/>
        <w:ind w:left="3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Гродненская — 25,1 тыс км²</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1936"/>
        <w:gridCol w:w="2863"/>
        <w:gridCol w:w="1461"/>
        <w:gridCol w:w="3367"/>
      </w:tblGrid>
      <w:tr w:rsidR="00B07EEE" w:rsidRPr="00B07EEE" w:rsidTr="00D06E49">
        <w:trPr>
          <w:tblHeader/>
        </w:trPr>
        <w:tc>
          <w:tcPr>
            <w:tcW w:w="0" w:type="auto"/>
            <w:gridSpan w:val="4"/>
            <w:tcBorders>
              <w:top w:val="nil"/>
              <w:left w:val="nil"/>
              <w:bottom w:val="nil"/>
              <w:right w:val="nil"/>
            </w:tcBorders>
            <w:shd w:val="clear" w:color="auto" w:fill="FFFFFF"/>
            <w:tcMar>
              <w:top w:w="15" w:type="dxa"/>
              <w:left w:w="48" w:type="dxa"/>
              <w:bottom w:w="15" w:type="dxa"/>
              <w:right w:w="315"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Границы с государствами (всего длина границ — 2969 км)</w:t>
            </w:r>
          </w:p>
          <w:p w:rsidR="00B07EEE" w:rsidRPr="00B07EEE" w:rsidRDefault="00B07EEE" w:rsidP="00B07EEE">
            <w:pPr>
              <w:spacing w:after="0" w:line="240" w:lineRule="auto"/>
              <w:jc w:val="both"/>
              <w:rPr>
                <w:rFonts w:ascii="Times New Roman" w:eastAsia="Times New Roman" w:hAnsi="Times New Roman" w:cs="Times New Roman"/>
                <w:b/>
                <w:bCs/>
                <w:color w:val="000000"/>
                <w:sz w:val="28"/>
                <w:szCs w:val="28"/>
                <w:lang w:eastAsia="ru-RU"/>
              </w:rPr>
            </w:pPr>
          </w:p>
        </w:tc>
      </w:tr>
      <w:tr w:rsidR="00B07EEE" w:rsidRPr="00B07EEE" w:rsidTr="00D06E49">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Государство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Длина границы, км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Процент</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Расположение границы</w:t>
            </w:r>
          </w:p>
        </w:tc>
      </w:tr>
      <w:tr w:rsidR="00B07EEE" w:rsidRPr="00B07EEE" w:rsidTr="00D06E49">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615562" w:rsidP="00B07EEE">
            <w:pPr>
              <w:spacing w:after="0" w:line="240" w:lineRule="auto"/>
              <w:jc w:val="both"/>
              <w:rPr>
                <w:rFonts w:ascii="Times New Roman" w:eastAsia="Times New Roman" w:hAnsi="Times New Roman" w:cs="Times New Roman"/>
                <w:color w:val="000000"/>
                <w:sz w:val="28"/>
                <w:szCs w:val="28"/>
                <w:lang w:eastAsia="ru-RU"/>
              </w:rPr>
            </w:pPr>
            <w:hyperlink r:id="rId9" w:tooltip="Россия" w:history="1">
              <w:r w:rsidR="00B07EEE" w:rsidRPr="00B07EEE">
                <w:rPr>
                  <w:rFonts w:ascii="Times New Roman" w:eastAsia="Times New Roman" w:hAnsi="Times New Roman" w:cs="Times New Roman"/>
                  <w:color w:val="000000"/>
                  <w:sz w:val="28"/>
                  <w:szCs w:val="28"/>
                  <w:u w:val="single"/>
                  <w:lang w:eastAsia="ru-RU"/>
                </w:rPr>
                <w:t>Россия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990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востоке и севере</w:t>
            </w:r>
          </w:p>
        </w:tc>
      </w:tr>
      <w:tr w:rsidR="00B07EEE" w:rsidRPr="00B07EEE" w:rsidTr="00D06E49">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615562" w:rsidP="00B07EEE">
            <w:pPr>
              <w:spacing w:after="0" w:line="240" w:lineRule="auto"/>
              <w:jc w:val="both"/>
              <w:rPr>
                <w:rFonts w:ascii="Times New Roman" w:eastAsia="Times New Roman" w:hAnsi="Times New Roman" w:cs="Times New Roman"/>
                <w:color w:val="000000"/>
                <w:sz w:val="28"/>
                <w:szCs w:val="28"/>
                <w:lang w:eastAsia="ru-RU"/>
              </w:rPr>
            </w:pPr>
            <w:hyperlink r:id="rId10" w:tooltip="Украина" w:history="1">
              <w:r w:rsidR="00B07EEE" w:rsidRPr="00B07EEE">
                <w:rPr>
                  <w:rFonts w:ascii="Times New Roman" w:eastAsia="Times New Roman" w:hAnsi="Times New Roman" w:cs="Times New Roman"/>
                  <w:color w:val="000000"/>
                  <w:sz w:val="28"/>
                  <w:szCs w:val="28"/>
                  <w:u w:val="single"/>
                  <w:lang w:eastAsia="ru-RU"/>
                </w:rPr>
                <w:t>Украина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975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615562" w:rsidP="00B07EEE">
            <w:pPr>
              <w:spacing w:after="0" w:line="240" w:lineRule="auto"/>
              <w:jc w:val="both"/>
              <w:rPr>
                <w:rFonts w:ascii="Times New Roman" w:eastAsia="Times New Roman" w:hAnsi="Times New Roman" w:cs="Times New Roman"/>
                <w:color w:val="000000"/>
                <w:sz w:val="28"/>
                <w:szCs w:val="28"/>
                <w:lang w:eastAsia="ru-RU"/>
              </w:rPr>
            </w:pPr>
            <w:hyperlink r:id="rId11" w:tooltip="Белорусско-украинская граница" w:history="1">
              <w:r w:rsidR="00B07EEE" w:rsidRPr="00B07EEE">
                <w:rPr>
                  <w:rFonts w:ascii="Times New Roman" w:eastAsia="Times New Roman" w:hAnsi="Times New Roman" w:cs="Times New Roman"/>
                  <w:color w:val="000000"/>
                  <w:sz w:val="28"/>
                  <w:szCs w:val="28"/>
                  <w:u w:val="single"/>
                  <w:lang w:eastAsia="ru-RU"/>
                </w:rPr>
                <w:t>на юге</w:t>
              </w:r>
            </w:hyperlink>
          </w:p>
        </w:tc>
      </w:tr>
      <w:tr w:rsidR="00B07EEE" w:rsidRPr="00B07EEE" w:rsidTr="00D06E49">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615562" w:rsidP="00B07EEE">
            <w:pPr>
              <w:spacing w:after="0" w:line="240" w:lineRule="auto"/>
              <w:jc w:val="both"/>
              <w:rPr>
                <w:rFonts w:ascii="Times New Roman" w:eastAsia="Times New Roman" w:hAnsi="Times New Roman" w:cs="Times New Roman"/>
                <w:color w:val="000000"/>
                <w:sz w:val="28"/>
                <w:szCs w:val="28"/>
                <w:lang w:eastAsia="ru-RU"/>
              </w:rPr>
            </w:pPr>
            <w:hyperlink r:id="rId12" w:tooltip="Литва" w:history="1">
              <w:r w:rsidR="00B07EEE" w:rsidRPr="00B07EEE">
                <w:rPr>
                  <w:rFonts w:ascii="Times New Roman" w:eastAsia="Times New Roman" w:hAnsi="Times New Roman" w:cs="Times New Roman"/>
                  <w:color w:val="000000"/>
                  <w:sz w:val="28"/>
                  <w:szCs w:val="28"/>
                  <w:u w:val="single"/>
                  <w:lang w:eastAsia="ru-RU"/>
                </w:rPr>
                <w:t>Литва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462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северо-западе</w:t>
            </w:r>
          </w:p>
        </w:tc>
      </w:tr>
      <w:tr w:rsidR="00B07EEE" w:rsidRPr="00B07EEE" w:rsidTr="00D06E49">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615562" w:rsidP="00B07EEE">
            <w:pPr>
              <w:spacing w:after="0" w:line="240" w:lineRule="auto"/>
              <w:jc w:val="both"/>
              <w:rPr>
                <w:rFonts w:ascii="Times New Roman" w:eastAsia="Times New Roman" w:hAnsi="Times New Roman" w:cs="Times New Roman"/>
                <w:color w:val="000000"/>
                <w:sz w:val="28"/>
                <w:szCs w:val="28"/>
                <w:lang w:eastAsia="ru-RU"/>
              </w:rPr>
            </w:pPr>
            <w:hyperlink r:id="rId13" w:tooltip="Польша" w:history="1">
              <w:r w:rsidR="00B07EEE" w:rsidRPr="00B07EEE">
                <w:rPr>
                  <w:rFonts w:ascii="Times New Roman" w:eastAsia="Times New Roman" w:hAnsi="Times New Roman" w:cs="Times New Roman"/>
                  <w:color w:val="000000"/>
                  <w:sz w:val="28"/>
                  <w:szCs w:val="28"/>
                  <w:u w:val="single"/>
                  <w:lang w:eastAsia="ru-RU"/>
                </w:rPr>
                <w:t>Польша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399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западе</w:t>
            </w:r>
          </w:p>
        </w:tc>
      </w:tr>
      <w:tr w:rsidR="00B07EEE" w:rsidRPr="00B07EEE" w:rsidTr="00D06E49">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615562" w:rsidP="00B07EEE">
            <w:pPr>
              <w:spacing w:after="0" w:line="240" w:lineRule="auto"/>
              <w:jc w:val="both"/>
              <w:rPr>
                <w:rFonts w:ascii="Times New Roman" w:eastAsia="Times New Roman" w:hAnsi="Times New Roman" w:cs="Times New Roman"/>
                <w:color w:val="000000"/>
                <w:sz w:val="28"/>
                <w:szCs w:val="28"/>
                <w:lang w:eastAsia="ru-RU"/>
              </w:rPr>
            </w:pPr>
            <w:hyperlink r:id="rId14" w:tooltip="Латвия" w:history="1">
              <w:r w:rsidR="00B07EEE" w:rsidRPr="00B07EEE">
                <w:rPr>
                  <w:rFonts w:ascii="Times New Roman" w:eastAsia="Times New Roman" w:hAnsi="Times New Roman" w:cs="Times New Roman"/>
                  <w:color w:val="000000"/>
                  <w:sz w:val="28"/>
                  <w:szCs w:val="28"/>
                  <w:u w:val="single"/>
                  <w:lang w:eastAsia="ru-RU"/>
                </w:rPr>
                <w:t>Латвия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B07EEE" w:rsidRPr="00B07EEE" w:rsidRDefault="00B07EEE" w:rsidP="00B07EEE">
            <w:pPr>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севере</w:t>
            </w:r>
          </w:p>
        </w:tc>
      </w:tr>
    </w:tbl>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Территория страны в основном </w:t>
      </w:r>
      <w:hyperlink r:id="rId15" w:tooltip="Равнина" w:history="1">
        <w:r w:rsidRPr="00B07EEE">
          <w:rPr>
            <w:rFonts w:ascii="Times New Roman" w:eastAsia="Times New Roman" w:hAnsi="Times New Roman" w:cs="Times New Roman"/>
            <w:color w:val="000000"/>
            <w:sz w:val="28"/>
            <w:szCs w:val="28"/>
            <w:lang w:eastAsia="ru-RU"/>
          </w:rPr>
          <w:t>равнинная</w:t>
        </w:r>
      </w:hyperlink>
      <w:r w:rsidRPr="00B07EEE">
        <w:rPr>
          <w:rFonts w:ascii="Times New Roman" w:eastAsia="Times New Roman" w:hAnsi="Times New Roman" w:cs="Times New Roman"/>
          <w:color w:val="000000"/>
          <w:sz w:val="28"/>
          <w:szCs w:val="28"/>
          <w:lang w:eastAsia="ru-RU"/>
        </w:rPr>
        <w:t>, редкие </w:t>
      </w:r>
      <w:hyperlink r:id="rId16" w:tooltip="Возвышенность" w:history="1">
        <w:r w:rsidRPr="00B07EEE">
          <w:rPr>
            <w:rFonts w:ascii="Times New Roman" w:eastAsia="Times New Roman" w:hAnsi="Times New Roman" w:cs="Times New Roman"/>
            <w:color w:val="000000"/>
            <w:sz w:val="28"/>
            <w:szCs w:val="28"/>
            <w:lang w:eastAsia="ru-RU"/>
          </w:rPr>
          <w:t>возвышенности</w:t>
        </w:r>
      </w:hyperlink>
      <w:r w:rsidRPr="00B07EEE">
        <w:rPr>
          <w:rFonts w:ascii="Times New Roman" w:eastAsia="Times New Roman" w:hAnsi="Times New Roman" w:cs="Times New Roman"/>
          <w:color w:val="000000"/>
          <w:sz w:val="28"/>
          <w:szCs w:val="28"/>
          <w:lang w:eastAsia="ru-RU"/>
        </w:rPr>
        <w:t> почти не превышают высоты 300 м (</w:t>
      </w:r>
      <w:hyperlink r:id="rId17" w:tooltip="Минская возвышенность" w:history="1">
        <w:r w:rsidRPr="00B07EEE">
          <w:rPr>
            <w:rFonts w:ascii="Times New Roman" w:eastAsia="Times New Roman" w:hAnsi="Times New Roman" w:cs="Times New Roman"/>
            <w:color w:val="000000"/>
            <w:sz w:val="28"/>
            <w:szCs w:val="28"/>
            <w:lang w:eastAsia="ru-RU"/>
          </w:rPr>
          <w:t>Минская возвышенность</w:t>
        </w:r>
      </w:hyperlink>
      <w:r w:rsidRPr="00B07EEE">
        <w:rPr>
          <w:rFonts w:ascii="Times New Roman" w:eastAsia="Times New Roman" w:hAnsi="Times New Roman" w:cs="Times New Roman"/>
          <w:color w:val="000000"/>
          <w:sz w:val="28"/>
          <w:szCs w:val="28"/>
          <w:lang w:eastAsia="ru-RU"/>
        </w:rPr>
        <w:t xml:space="preserve"> — 345 м,  </w:t>
      </w:r>
      <w:hyperlink r:id="rId18" w:tooltip="Новогрудская возвышенность" w:history="1">
        <w:r w:rsidRPr="00B07EEE">
          <w:rPr>
            <w:rFonts w:ascii="Times New Roman" w:eastAsia="Times New Roman" w:hAnsi="Times New Roman" w:cs="Times New Roman"/>
            <w:color w:val="000000"/>
            <w:sz w:val="28"/>
            <w:szCs w:val="28"/>
            <w:lang w:eastAsia="ru-RU"/>
          </w:rPr>
          <w:t>Новогрудская возвышенность</w:t>
        </w:r>
      </w:hyperlink>
      <w:r w:rsidRPr="00B07EEE">
        <w:rPr>
          <w:rFonts w:ascii="Times New Roman" w:eastAsia="Times New Roman" w:hAnsi="Times New Roman" w:cs="Times New Roman"/>
          <w:color w:val="000000"/>
          <w:sz w:val="28"/>
          <w:szCs w:val="28"/>
          <w:lang w:eastAsia="ru-RU"/>
        </w:rPr>
        <w:t> — 323 м).</w:t>
      </w:r>
    </w:p>
    <w:p w:rsidR="00B07EEE" w:rsidRPr="00B07EEE" w:rsidRDefault="00B07EEE" w:rsidP="00B07EEE">
      <w:pPr>
        <w:numPr>
          <w:ilvl w:val="1"/>
          <w:numId w:val="13"/>
        </w:numPr>
        <w:shd w:val="clear" w:color="auto" w:fill="FFFFFF"/>
        <w:spacing w:before="100" w:beforeAutospacing="1" w:after="24" w:line="240" w:lineRule="auto"/>
        <w:ind w:left="768"/>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bCs/>
          <w:color w:val="000000"/>
          <w:sz w:val="28"/>
          <w:szCs w:val="28"/>
          <w:lang w:eastAsia="ru-RU"/>
        </w:rPr>
        <w:t>Самая высокая</w:t>
      </w:r>
      <w:r w:rsidRPr="00B07EEE">
        <w:rPr>
          <w:rFonts w:ascii="Times New Roman" w:eastAsia="Times New Roman" w:hAnsi="Times New Roman" w:cs="Times New Roman"/>
          <w:color w:val="000000"/>
          <w:sz w:val="28"/>
          <w:szCs w:val="28"/>
          <w:lang w:eastAsia="ru-RU"/>
        </w:rPr>
        <w:t> — </w:t>
      </w:r>
      <w:hyperlink r:id="rId19" w:tooltip="Дзержинская (гора)" w:history="1">
        <w:r w:rsidRPr="00B07EEE">
          <w:rPr>
            <w:rFonts w:ascii="Times New Roman" w:eastAsia="Times New Roman" w:hAnsi="Times New Roman" w:cs="Times New Roman"/>
            <w:color w:val="000000"/>
            <w:sz w:val="28"/>
            <w:szCs w:val="28"/>
            <w:lang w:eastAsia="ru-RU"/>
          </w:rPr>
          <w:t>гора Дзержинская</w:t>
        </w:r>
      </w:hyperlink>
      <w:r w:rsidRPr="00B07EEE">
        <w:rPr>
          <w:rFonts w:ascii="Times New Roman" w:eastAsia="Times New Roman" w:hAnsi="Times New Roman" w:cs="Times New Roman"/>
          <w:color w:val="000000"/>
          <w:sz w:val="28"/>
          <w:szCs w:val="28"/>
          <w:lang w:eastAsia="ru-RU"/>
        </w:rPr>
        <w:t> в </w:t>
      </w:r>
      <w:hyperlink r:id="rId20" w:tooltip="Минская область" w:history="1">
        <w:r w:rsidRPr="00B07EEE">
          <w:rPr>
            <w:rFonts w:ascii="Times New Roman" w:eastAsia="Times New Roman" w:hAnsi="Times New Roman" w:cs="Times New Roman"/>
            <w:color w:val="000000"/>
            <w:sz w:val="28"/>
            <w:szCs w:val="28"/>
            <w:lang w:eastAsia="ru-RU"/>
          </w:rPr>
          <w:t>Минской области</w:t>
        </w:r>
      </w:hyperlink>
      <w:r w:rsidRPr="00B07EEE">
        <w:rPr>
          <w:rFonts w:ascii="Times New Roman" w:eastAsia="Times New Roman" w:hAnsi="Times New Roman" w:cs="Times New Roman"/>
          <w:color w:val="000000"/>
          <w:sz w:val="28"/>
          <w:szCs w:val="28"/>
          <w:lang w:eastAsia="ru-RU"/>
        </w:rPr>
        <w:t> (345 метров над уровнем моря), за ней — </w:t>
      </w:r>
      <w:hyperlink r:id="rId21" w:tooltip="Лысая (гора, Белоруссия)" w:history="1">
        <w:r w:rsidRPr="00B07EEE">
          <w:rPr>
            <w:rFonts w:ascii="Times New Roman" w:eastAsia="Times New Roman" w:hAnsi="Times New Roman" w:cs="Times New Roman"/>
            <w:color w:val="000000"/>
            <w:sz w:val="28"/>
            <w:szCs w:val="28"/>
            <w:lang w:eastAsia="ru-RU"/>
          </w:rPr>
          <w:t>Лысая</w:t>
        </w:r>
      </w:hyperlink>
      <w:r w:rsidRPr="00B07EEE">
        <w:rPr>
          <w:rFonts w:ascii="Times New Roman" w:eastAsia="Times New Roman" w:hAnsi="Times New Roman" w:cs="Times New Roman"/>
          <w:color w:val="000000"/>
          <w:sz w:val="28"/>
          <w:szCs w:val="28"/>
          <w:lang w:eastAsia="ru-RU"/>
        </w:rPr>
        <w:t> (342 м)</w:t>
      </w:r>
    </w:p>
    <w:p w:rsidR="00B07EEE" w:rsidRPr="00B07EEE" w:rsidRDefault="00B07EEE" w:rsidP="00B07EEE">
      <w:pPr>
        <w:numPr>
          <w:ilvl w:val="1"/>
          <w:numId w:val="13"/>
        </w:numPr>
        <w:shd w:val="clear" w:color="auto" w:fill="FFFFFF"/>
        <w:spacing w:before="100" w:beforeAutospacing="1" w:after="24" w:line="240" w:lineRule="auto"/>
        <w:ind w:left="768"/>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bCs/>
          <w:color w:val="000000"/>
          <w:sz w:val="28"/>
          <w:szCs w:val="28"/>
          <w:lang w:eastAsia="ru-RU"/>
        </w:rPr>
        <w:lastRenderedPageBreak/>
        <w:t>Самая низкая</w:t>
      </w:r>
      <w:r w:rsidRPr="00B07EEE">
        <w:rPr>
          <w:rFonts w:ascii="Times New Roman" w:eastAsia="Times New Roman" w:hAnsi="Times New Roman" w:cs="Times New Roman"/>
          <w:color w:val="000000"/>
          <w:sz w:val="28"/>
          <w:szCs w:val="28"/>
          <w:lang w:eastAsia="ru-RU"/>
        </w:rPr>
        <w:t> — </w:t>
      </w:r>
      <w:hyperlink r:id="rId22" w:tooltip="Неманская низменность" w:history="1">
        <w:r w:rsidRPr="00B07EEE">
          <w:rPr>
            <w:rFonts w:ascii="Times New Roman" w:eastAsia="Times New Roman" w:hAnsi="Times New Roman" w:cs="Times New Roman"/>
            <w:color w:val="000000"/>
            <w:sz w:val="28"/>
            <w:szCs w:val="28"/>
            <w:lang w:eastAsia="ru-RU"/>
          </w:rPr>
          <w:t>Неманская низменность</w:t>
        </w:r>
      </w:hyperlink>
      <w:r w:rsidRPr="00B07EEE">
        <w:rPr>
          <w:rFonts w:ascii="Times New Roman" w:eastAsia="Times New Roman" w:hAnsi="Times New Roman" w:cs="Times New Roman"/>
          <w:color w:val="000000"/>
          <w:sz w:val="28"/>
          <w:szCs w:val="28"/>
          <w:lang w:eastAsia="ru-RU"/>
        </w:rPr>
        <w:t> в </w:t>
      </w:r>
      <w:hyperlink r:id="rId23" w:tooltip="Гродненская область" w:history="1">
        <w:r w:rsidRPr="00B07EEE">
          <w:rPr>
            <w:rFonts w:ascii="Times New Roman" w:eastAsia="Times New Roman" w:hAnsi="Times New Roman" w:cs="Times New Roman"/>
            <w:color w:val="000000"/>
            <w:sz w:val="28"/>
            <w:szCs w:val="28"/>
            <w:lang w:eastAsia="ru-RU"/>
          </w:rPr>
          <w:t>Гродненской области</w:t>
        </w:r>
      </w:hyperlink>
      <w:r w:rsidRPr="00B07EEE">
        <w:rPr>
          <w:rFonts w:ascii="Times New Roman" w:eastAsia="Times New Roman" w:hAnsi="Times New Roman" w:cs="Times New Roman"/>
          <w:color w:val="000000"/>
          <w:sz w:val="28"/>
          <w:szCs w:val="28"/>
          <w:lang w:eastAsia="ru-RU"/>
        </w:rPr>
        <w:t> на границе с </w:t>
      </w:r>
      <w:hyperlink r:id="rId24" w:tooltip="Литва" w:history="1">
        <w:r w:rsidRPr="00B07EEE">
          <w:rPr>
            <w:rFonts w:ascii="Times New Roman" w:eastAsia="Times New Roman" w:hAnsi="Times New Roman" w:cs="Times New Roman"/>
            <w:color w:val="000000"/>
            <w:sz w:val="28"/>
            <w:szCs w:val="28"/>
            <w:lang w:eastAsia="ru-RU"/>
          </w:rPr>
          <w:t>Литвой</w:t>
        </w:r>
      </w:hyperlink>
      <w:r w:rsidRPr="00B07EEE">
        <w:rPr>
          <w:rFonts w:ascii="Times New Roman" w:eastAsia="Times New Roman" w:hAnsi="Times New Roman" w:cs="Times New Roman"/>
          <w:color w:val="000000"/>
          <w:sz w:val="28"/>
          <w:szCs w:val="28"/>
          <w:lang w:eastAsia="ru-RU"/>
        </w:rPr>
        <w:t> (80-90 метров над уровнем моря).</w:t>
      </w:r>
    </w:p>
    <w:p w:rsidR="00B07EEE" w:rsidRPr="00B07EEE" w:rsidRDefault="00B07EEE" w:rsidP="00B07EEE">
      <w:pPr>
        <w:shd w:val="clear" w:color="auto" w:fill="FFFFFF"/>
        <w:spacing w:before="72" w:after="0" w:line="240" w:lineRule="auto"/>
        <w:jc w:val="both"/>
        <w:outlineLvl w:val="2"/>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Климат</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Преобладает </w:t>
      </w:r>
      <w:hyperlink r:id="rId25" w:tooltip="Умеренно-континентальный климат" w:history="1">
        <w:r w:rsidRPr="00B07EEE">
          <w:rPr>
            <w:rFonts w:ascii="Times New Roman" w:eastAsia="Times New Roman" w:hAnsi="Times New Roman" w:cs="Times New Roman"/>
            <w:color w:val="000000"/>
            <w:sz w:val="28"/>
            <w:szCs w:val="28"/>
            <w:lang w:eastAsia="ru-RU"/>
          </w:rPr>
          <w:t>умеренно-континентальный тип климата</w:t>
        </w:r>
      </w:hyperlink>
      <w:r w:rsidRPr="00B07EEE">
        <w:rPr>
          <w:rFonts w:ascii="Times New Roman" w:eastAsia="Times New Roman" w:hAnsi="Times New Roman" w:cs="Times New Roman"/>
          <w:color w:val="000000"/>
          <w:sz w:val="28"/>
          <w:szCs w:val="28"/>
          <w:lang w:eastAsia="ru-RU"/>
        </w:rPr>
        <w:t>, относительно мягкая и влажная зима, теплое и влажное лето.</w:t>
      </w:r>
    </w:p>
    <w:p w:rsidR="00B07EEE" w:rsidRPr="00B07EEE" w:rsidRDefault="00B07EEE" w:rsidP="00B07EEE">
      <w:pPr>
        <w:shd w:val="clear" w:color="auto" w:fill="FFFFFF"/>
        <w:spacing w:before="72" w:after="0" w:line="240" w:lineRule="auto"/>
        <w:jc w:val="both"/>
        <w:outlineLvl w:val="2"/>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bCs/>
          <w:color w:val="000000"/>
          <w:sz w:val="28"/>
          <w:szCs w:val="28"/>
          <w:lang w:eastAsia="ru-RU"/>
        </w:rPr>
        <w:t>Температурный режим</w:t>
      </w:r>
    </w:p>
    <w:p w:rsidR="00B07EEE" w:rsidRPr="00B07EEE" w:rsidRDefault="00B07EEE" w:rsidP="00B07EEE">
      <w:pPr>
        <w:shd w:val="clear" w:color="auto" w:fill="FFFFFF"/>
        <w:spacing w:before="72" w:after="0" w:line="240" w:lineRule="auto"/>
        <w:jc w:val="both"/>
        <w:outlineLvl w:val="2"/>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Средняя годовая температура воздуха в Белоруссии составляет(по нормам с 1981 по 2010 года) от 5,7 °C в городах Орше и Горки до 8,2 °C в Бресте.</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северной части страны в зимнее время днём воздух прогревается до −5..-7 градусов, а ночью охлаждается до −11..-13 градусов, летом в дневные часы здесь отмечается около 21..23 градусов тепла, в ночные — около +11..+13 градусов. Самыми тёплыми являются южные и юго-западные районы страны. За 30 лет </w:t>
      </w:r>
      <w:hyperlink r:id="rId26" w:tooltip="Среднегодовая температура (страница отсутствует)" w:history="1">
        <w:r w:rsidRPr="00B07EEE">
          <w:rPr>
            <w:rFonts w:ascii="Times New Roman" w:eastAsia="Times New Roman" w:hAnsi="Times New Roman" w:cs="Times New Roman"/>
            <w:color w:val="000000"/>
            <w:sz w:val="28"/>
            <w:szCs w:val="28"/>
            <w:lang w:eastAsia="ru-RU"/>
          </w:rPr>
          <w:t>среднегодовая температура</w:t>
        </w:r>
      </w:hyperlink>
      <w:r w:rsidRPr="00B07EEE">
        <w:rPr>
          <w:rFonts w:ascii="Times New Roman" w:eastAsia="Times New Roman" w:hAnsi="Times New Roman" w:cs="Times New Roman"/>
          <w:color w:val="000000"/>
          <w:sz w:val="28"/>
          <w:szCs w:val="28"/>
          <w:lang w:eastAsia="ru-RU"/>
        </w:rPr>
        <w:t xml:space="preserve"> увеличилась на 1 градус. </w:t>
      </w:r>
    </w:p>
    <w:p w:rsidR="00B07EEE" w:rsidRPr="00B07EEE" w:rsidRDefault="00B07EEE" w:rsidP="00B07EEE">
      <w:pPr>
        <w:shd w:val="clear" w:color="auto" w:fill="FFFFFF"/>
        <w:spacing w:before="72" w:after="0" w:line="240" w:lineRule="auto"/>
        <w:jc w:val="both"/>
        <w:outlineLvl w:val="2"/>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Осадки</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среднем в Белоруссии выпадает от 600 до 700 мм осадков. В районах, ра</w:t>
      </w:r>
      <w:r w:rsidRPr="00B07EEE">
        <w:rPr>
          <w:rFonts w:ascii="Times New Roman" w:eastAsia="Times New Roman" w:hAnsi="Times New Roman" w:cs="Times New Roman"/>
          <w:color w:val="000000"/>
          <w:sz w:val="28"/>
          <w:szCs w:val="28"/>
          <w:lang w:eastAsia="ru-RU"/>
        </w:rPr>
        <w:t>с</w:t>
      </w:r>
      <w:r w:rsidRPr="00B07EEE">
        <w:rPr>
          <w:rFonts w:ascii="Times New Roman" w:eastAsia="Times New Roman" w:hAnsi="Times New Roman" w:cs="Times New Roman"/>
          <w:color w:val="000000"/>
          <w:sz w:val="28"/>
          <w:szCs w:val="28"/>
          <w:lang w:eastAsia="ru-RU"/>
        </w:rPr>
        <w:t>положенных на моренных возвышенностях, выпадает 650—750 мм осадков, в низинных районах — 600—650 мм. Наибольшее количество осадков в сре</w:t>
      </w:r>
      <w:r w:rsidRPr="00B07EEE">
        <w:rPr>
          <w:rFonts w:ascii="Times New Roman" w:eastAsia="Times New Roman" w:hAnsi="Times New Roman" w:cs="Times New Roman"/>
          <w:color w:val="000000"/>
          <w:sz w:val="28"/>
          <w:szCs w:val="28"/>
          <w:lang w:eastAsia="ru-RU"/>
        </w:rPr>
        <w:t>д</w:t>
      </w:r>
      <w:r w:rsidRPr="00B07EEE">
        <w:rPr>
          <w:rFonts w:ascii="Times New Roman" w:eastAsia="Times New Roman" w:hAnsi="Times New Roman" w:cs="Times New Roman"/>
          <w:color w:val="000000"/>
          <w:sz w:val="28"/>
          <w:szCs w:val="28"/>
          <w:lang w:eastAsia="ru-RU"/>
        </w:rPr>
        <w:t>нем регистрируется в Новогрудке (769 мм). Обычные отклонения от годовой нормы не превышают 200 мм. Абсолютный годовой максимум осадков з</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фиксирован в Василевичах Гомельской области — 1115 мм, абсолютный м</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нимум — в расположенном неподалёку Брагине (298 мм). Абсолютный р</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корд выпадения осадков за месяц зафиксирован в Пружанах — 329 мм, за с</w:t>
      </w:r>
      <w:r w:rsidRPr="00B07EEE">
        <w:rPr>
          <w:rFonts w:ascii="Times New Roman" w:eastAsia="Times New Roman" w:hAnsi="Times New Roman" w:cs="Times New Roman"/>
          <w:color w:val="000000"/>
          <w:sz w:val="28"/>
          <w:szCs w:val="28"/>
          <w:lang w:eastAsia="ru-RU"/>
        </w:rPr>
        <w:t>у</w:t>
      </w:r>
      <w:r w:rsidRPr="00B07EEE">
        <w:rPr>
          <w:rFonts w:ascii="Times New Roman" w:eastAsia="Times New Roman" w:hAnsi="Times New Roman" w:cs="Times New Roman"/>
          <w:color w:val="000000"/>
          <w:sz w:val="28"/>
          <w:szCs w:val="28"/>
          <w:lang w:eastAsia="ru-RU"/>
        </w:rPr>
        <w:t>тки — на ж/д станции Славное в Витебской области (148 мм, июль 1973 г</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да). Выпадение осадков неравномерно распределено по временам года: 70% приходится на апрель-октябрь, а самый дождливый месяц — июль. При этом для лета характерны ливни, из-за которых ежемесячные нормы осадков ин</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гда многократно превышают норму; случаются, напротив, и крайне засушл</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вые летние месяцы. Число дней с осадками варьируется от 145 на юго-востоке до 193—195 на северо-западе.</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Снег выпадает ежегодно — впервые в октябре-ноябре, а окончательный снежный покров обычно формируется в декабре. Снежный покров в разных регионах удерживается в среднем от 75 дней (юго-запад Беларуси) до 125 дней (северо-восток страны). Средняя высота снежного покрова варьируется от 15 см на юго-западе (запас воды в таком покрове — 30-40 мм)  более чем 30 см на северо-востоке (запас воды — 80—100 мм). Начало таяния снежного покрова также меняется в зависимости от района. Влажность воздуха в целом довольно высокая. Среднегодовая влажность воздуха в Беларуси составляет 80% (от 65-70% в мае-июне до 90% в декабре-январе). Как правило, число сухих (влажность менее 30%) дней в году не превышает 5-7 на севере и 13-17 на юго-востоке. В среднем от 35 до 100 дней в году в Беларуси наблюдаются туманы, на возвышенностях — от 65 до 100 дней в году. В среднем в году насчитывается 135—175 пасмурных дней, в зависимости от региона.</w:t>
      </w:r>
    </w:p>
    <w:p w:rsidR="00B07EEE" w:rsidRPr="00B07EEE" w:rsidRDefault="00B07EEE" w:rsidP="00B07EEE">
      <w:pPr>
        <w:shd w:val="clear" w:color="auto" w:fill="FFFFFF"/>
        <w:spacing w:before="72" w:after="0" w:line="240" w:lineRule="auto"/>
        <w:jc w:val="both"/>
        <w:outlineLvl w:val="2"/>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lastRenderedPageBreak/>
        <w:t>Ветра</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территории Беларуси преобладают западные ветры, приносящие морской воздух Атлантического океана (летом ветер дует в основном с запада и сев</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ро-запада, зимой — с запада и юго-запада). Зимой западные ветры, сопров</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ждающиеся циклонами, приносят относительно тёплый воздух высокой влажности, что приводит к повышенной влажности и облачности, а также к осадкам. Кроме них, зимнюю погоду в Беларуси формируют континентал</w:t>
      </w:r>
      <w:r w:rsidRPr="00B07EEE">
        <w:rPr>
          <w:rFonts w:ascii="Times New Roman" w:eastAsia="Times New Roman" w:hAnsi="Times New Roman" w:cs="Times New Roman"/>
          <w:color w:val="000000"/>
          <w:sz w:val="28"/>
          <w:szCs w:val="28"/>
          <w:lang w:eastAsia="ru-RU"/>
        </w:rPr>
        <w:t>ь</w:t>
      </w:r>
      <w:r w:rsidRPr="00B07EEE">
        <w:rPr>
          <w:rFonts w:ascii="Times New Roman" w:eastAsia="Times New Roman" w:hAnsi="Times New Roman" w:cs="Times New Roman"/>
          <w:color w:val="000000"/>
          <w:sz w:val="28"/>
          <w:szCs w:val="28"/>
          <w:lang w:eastAsia="ru-RU"/>
        </w:rPr>
        <w:t>ный воздух умеренных широт, сопровождающийся понижением температуры до -10-15°C, и арктический воздух как морского, так и континентального происхождения, который, в зависимости от происхождения, приводит либо к незначительному, либо к резкому похолоданию (вплоть до -40°C)</w:t>
      </w:r>
      <w:hyperlink r:id="rId27" w:anchor="cite_note-be.41-3" w:history="1">
        <w:r w:rsidRPr="00B07EEE">
          <w:rPr>
            <w:rFonts w:ascii="Times New Roman" w:eastAsia="Times New Roman" w:hAnsi="Times New Roman" w:cs="Times New Roman"/>
            <w:color w:val="000000"/>
            <w:sz w:val="28"/>
            <w:szCs w:val="28"/>
            <w:u w:val="single"/>
            <w:vertAlign w:val="superscript"/>
            <w:lang w:eastAsia="ru-RU"/>
          </w:rPr>
          <w:t>[3]</w:t>
        </w:r>
      </w:hyperlink>
      <w:r w:rsidRPr="00B07EEE">
        <w:rPr>
          <w:rFonts w:ascii="Times New Roman" w:eastAsia="Times New Roman" w:hAnsi="Times New Roman" w:cs="Times New Roman"/>
          <w:color w:val="000000"/>
          <w:sz w:val="28"/>
          <w:szCs w:val="28"/>
          <w:lang w:eastAsia="ru-RU"/>
        </w:rPr>
        <w:t>. Летом воздух с Атлантического океана формирует сравнительно прохладную и влажную погоду, а воздух из Арктики — сухую и тёплую или горячую. На юго-востоке Беларуси и в сопредельных частях страны наблюдается влияние тропического воздуха, способствующего установлению жаркой погоды летом и сильной оттепели зимой.</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Среднегодовая скорость ветра варьируется от 3-3,5 м/с в долинах рек и низ</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нах до 3,5-4 м/с на равнинах и возвышенностях. Осенью и зимой ветры, как правило, сильнее.</w:t>
      </w:r>
    </w:p>
    <w:p w:rsidR="00B07EEE" w:rsidRPr="00B07EEE" w:rsidRDefault="00B07EEE" w:rsidP="00B07EEE">
      <w:pPr>
        <w:shd w:val="clear" w:color="auto" w:fill="FFFFFF"/>
        <w:spacing w:before="72" w:after="0" w:line="240" w:lineRule="auto"/>
        <w:jc w:val="both"/>
        <w:outlineLvl w:val="2"/>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Реки</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Белоруссии насчитывается 20 800 рек и около 11 тысяч озёр. Больше всего озёр на севере и северо-западе. Суммарная длина всех рек составляет 90,6 тыс. км; 93% всех рек относятся к малым (длиной до 10 км). Средний уклон рек различается на севере и юге. На севере малые реки текут под уклоном в 2—3‰, средние — в 0,5—0,8‰, крупные — в 0,1—0,2‰; на юге — 1—1,5‰ для малых рек, 0,2—0,3‰ для средних рек и 0,09‰ для Припяти. Средняя скорость течения крупных и средних рек составляет 0,5—0,7 м/сек, в том числе 0,1—0,3 м/сек на </w:t>
      </w:r>
      <w:hyperlink r:id="rId28" w:tooltip="Плёс реки" w:history="1">
        <w:r w:rsidRPr="00B07EEE">
          <w:rPr>
            <w:rFonts w:ascii="Times New Roman" w:eastAsia="Times New Roman" w:hAnsi="Times New Roman" w:cs="Times New Roman"/>
            <w:color w:val="000000"/>
            <w:sz w:val="28"/>
            <w:szCs w:val="28"/>
            <w:u w:val="single"/>
            <w:lang w:eastAsia="ru-RU"/>
          </w:rPr>
          <w:t>плёсах</w:t>
        </w:r>
      </w:hyperlink>
      <w:r w:rsidRPr="00B07EEE">
        <w:rPr>
          <w:rFonts w:ascii="Times New Roman" w:eastAsia="Times New Roman" w:hAnsi="Times New Roman" w:cs="Times New Roman"/>
          <w:color w:val="000000"/>
          <w:sz w:val="28"/>
          <w:szCs w:val="28"/>
          <w:lang w:eastAsia="ru-RU"/>
        </w:rPr>
        <w:t> и 0,8—1,5 м/сек на перекатах; малые реки на перекатах изредка текут с большей скорость.</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Главным источником воды для белорусских рек являются атмосферные осадки. Весной, по мере таяния снежного покрова, на реках начинаются п</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ловодья (паводки), которые в отдельные годы затопляют прибрежные нас</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лённые пункты. На весенние месяцы приходится в среднем 77% годового речного стока (на летние и осенние — 18-43%, на зимние — 4-25%). Запа</w:t>
      </w:r>
      <w:r w:rsidRPr="00B07EEE">
        <w:rPr>
          <w:rFonts w:ascii="Times New Roman" w:eastAsia="Times New Roman" w:hAnsi="Times New Roman" w:cs="Times New Roman"/>
          <w:color w:val="000000"/>
          <w:sz w:val="28"/>
          <w:szCs w:val="28"/>
          <w:lang w:eastAsia="ru-RU"/>
        </w:rPr>
        <w:t>д</w:t>
      </w:r>
      <w:r w:rsidRPr="00B07EEE">
        <w:rPr>
          <w:rFonts w:ascii="Times New Roman" w:eastAsia="Times New Roman" w:hAnsi="Times New Roman" w:cs="Times New Roman"/>
          <w:color w:val="000000"/>
          <w:sz w:val="28"/>
          <w:szCs w:val="28"/>
          <w:lang w:eastAsia="ru-RU"/>
        </w:rPr>
        <w:t>ная Двина и реки её бассейна обычно разливаются на 0,3—0,5 км, Нёман — на 1—3 км, </w:t>
      </w:r>
      <w:hyperlink r:id="rId29" w:tooltip="Березина (нижний приток Днепра)" w:history="1">
        <w:r w:rsidRPr="00B07EEE">
          <w:rPr>
            <w:rFonts w:ascii="Times New Roman" w:eastAsia="Times New Roman" w:hAnsi="Times New Roman" w:cs="Times New Roman"/>
            <w:color w:val="000000"/>
            <w:sz w:val="28"/>
            <w:szCs w:val="28"/>
            <w:lang w:eastAsia="ru-RU"/>
          </w:rPr>
          <w:t>Березина</w:t>
        </w:r>
      </w:hyperlink>
      <w:r w:rsidRPr="00B07EEE">
        <w:rPr>
          <w:rFonts w:ascii="Times New Roman" w:eastAsia="Times New Roman" w:hAnsi="Times New Roman" w:cs="Times New Roman"/>
          <w:color w:val="000000"/>
          <w:sz w:val="28"/>
          <w:szCs w:val="28"/>
          <w:lang w:eastAsia="ru-RU"/>
        </w:rPr>
        <w:t> — на 1,5—5 км, Сож — на 1,5—4 км, Днепр — на 3—10 км, Припять — на 1,5—15 км. В то же время, на Западной Двине самый высокий уровень воды при паводках относительно </w:t>
      </w:r>
      <w:hyperlink r:id="rId30" w:tooltip="Межень" w:history="1">
        <w:r w:rsidRPr="00B07EEE">
          <w:rPr>
            <w:rFonts w:ascii="Times New Roman" w:eastAsia="Times New Roman" w:hAnsi="Times New Roman" w:cs="Times New Roman"/>
            <w:color w:val="000000"/>
            <w:sz w:val="28"/>
            <w:szCs w:val="28"/>
            <w:lang w:eastAsia="ru-RU"/>
          </w:rPr>
          <w:t>меженя</w:t>
        </w:r>
      </w:hyperlink>
      <w:r w:rsidRPr="00B07EEE">
        <w:rPr>
          <w:rFonts w:ascii="Times New Roman" w:eastAsia="Times New Roman" w:hAnsi="Times New Roman" w:cs="Times New Roman"/>
          <w:color w:val="000000"/>
          <w:sz w:val="28"/>
          <w:szCs w:val="28"/>
          <w:lang w:eastAsia="ru-RU"/>
        </w:rPr>
        <w:t> — от 4,4 до 9 ме</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 xml:space="preserve">ров. Для Днепра аналогичный показатель составляет 2,9—8,7 м, для Сожа — 3,7—5,3 м, для Припяти — 3,5—4,6 м, для Нёмана — 2,3—3,9 м, для Вилии — 1,9—3,7 м, дляБерезины — 2,3—3,4 м. Продолжительность половодья варьируется от 24—67 дней в бассейне Нёмана до 40—120 дней в бассейне Припяти. Межень на реках бассейна Западной Двины длится от 102 до 188 </w:t>
      </w:r>
      <w:r w:rsidRPr="00B07EEE">
        <w:rPr>
          <w:rFonts w:ascii="Times New Roman" w:eastAsia="Times New Roman" w:hAnsi="Times New Roman" w:cs="Times New Roman"/>
          <w:color w:val="000000"/>
          <w:sz w:val="28"/>
          <w:szCs w:val="28"/>
          <w:lang w:eastAsia="ru-RU"/>
        </w:rPr>
        <w:lastRenderedPageBreak/>
        <w:t>дней, на реках бассейна Припяти — от 105 до 208 дней. Летом, особенно во время засух, пересыхают на срок до 3,5 месяцев малые реки, а в Полесье ин</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гда и средние. Средняя толщина льда зимой варьируется от 17—45 сантиме</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ров на юге до 29—64 сантиметров на севере и северо-востоке. В среднем л</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дяной покров держится от 43 до 140 дней, в самые тёплые зимы реки не з</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мерзают.</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Самые длинные реки — Днепр (на территории Беларуси — 690 км, общая длина — 2145 км), его приток </w:t>
      </w:r>
      <w:hyperlink r:id="rId31" w:tooltip="Березина (нижний приток Днепра)" w:history="1">
        <w:r w:rsidRPr="00B07EEE">
          <w:rPr>
            <w:rFonts w:ascii="Times New Roman" w:eastAsia="Times New Roman" w:hAnsi="Times New Roman" w:cs="Times New Roman"/>
            <w:color w:val="000000"/>
            <w:sz w:val="28"/>
            <w:szCs w:val="28"/>
            <w:lang w:eastAsia="ru-RU"/>
          </w:rPr>
          <w:t>Березина</w:t>
        </w:r>
      </w:hyperlink>
      <w:r w:rsidRPr="00B07EEE">
        <w:rPr>
          <w:rFonts w:ascii="Times New Roman" w:eastAsia="Times New Roman" w:hAnsi="Times New Roman" w:cs="Times New Roman"/>
          <w:color w:val="000000"/>
          <w:sz w:val="28"/>
          <w:szCs w:val="28"/>
          <w:lang w:eastAsia="ru-RU"/>
        </w:rPr>
        <w:t> (одна из нескольких одноимённых рек; 613 км), Припять (500 км на территории Беларуси, общая — 761 км), Сож (493 км, общая — 648 км), Нёман (459 км, общая — 937 км), Птичь (421 км), Западная Двина (328 км, общая — 1020 км), Щара (325 км), приток Бер</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зины </w:t>
      </w:r>
      <w:hyperlink r:id="rId32" w:tooltip="Свислочь (приток Березины)" w:history="1">
        <w:r w:rsidRPr="00B07EEE">
          <w:rPr>
            <w:rFonts w:ascii="Times New Roman" w:eastAsia="Times New Roman" w:hAnsi="Times New Roman" w:cs="Times New Roman"/>
            <w:color w:val="000000"/>
            <w:sz w:val="28"/>
            <w:szCs w:val="28"/>
            <w:lang w:eastAsia="ru-RU"/>
          </w:rPr>
          <w:t>Свислочь</w:t>
        </w:r>
      </w:hyperlink>
      <w:r w:rsidRPr="00B07EEE">
        <w:rPr>
          <w:rFonts w:ascii="Times New Roman" w:eastAsia="Times New Roman" w:hAnsi="Times New Roman" w:cs="Times New Roman"/>
          <w:color w:val="000000"/>
          <w:sz w:val="28"/>
          <w:szCs w:val="28"/>
          <w:lang w:eastAsia="ru-RU"/>
        </w:rPr>
        <w:t> (одна из нескольких одноимённых рек; 297 км), Друть (295 км), Вилия (276 км; всего — 510 км), Ясельда (242 км), приток Нём</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на </w:t>
      </w:r>
      <w:hyperlink r:id="rId33" w:tooltip="Березина (приток Немана)" w:history="1">
        <w:r w:rsidRPr="00B07EEE">
          <w:rPr>
            <w:rFonts w:ascii="Times New Roman" w:eastAsia="Times New Roman" w:hAnsi="Times New Roman" w:cs="Times New Roman"/>
            <w:color w:val="000000"/>
            <w:sz w:val="28"/>
            <w:szCs w:val="28"/>
            <w:lang w:eastAsia="ru-RU"/>
          </w:rPr>
          <w:t>Березина</w:t>
        </w:r>
      </w:hyperlink>
      <w:r w:rsidRPr="00B07EEE">
        <w:rPr>
          <w:rFonts w:ascii="Times New Roman" w:eastAsia="Times New Roman" w:hAnsi="Times New Roman" w:cs="Times New Roman"/>
          <w:color w:val="000000"/>
          <w:sz w:val="28"/>
          <w:szCs w:val="28"/>
          <w:lang w:eastAsia="ru-RU"/>
        </w:rPr>
        <w:t> (226 км), Случь (197 км).</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Самые полноводные реки — Днепр (средний годовой расход воды — 651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/сек на границе с Украиной), Западная Двина (468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/сек на границе с Ла</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вией), Припять (403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/сек на границе с Украиной недалеко от впадения в Днепр), Сож (219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/сек у впадения в Днепр), Нёман (214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/сек на границе с Литвой) и приток Днепра Березина (142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/сек у впадения в Днепр). В сре</w:t>
      </w:r>
      <w:r w:rsidRPr="00B07EEE">
        <w:rPr>
          <w:rFonts w:ascii="Times New Roman" w:eastAsia="Times New Roman" w:hAnsi="Times New Roman" w:cs="Times New Roman"/>
          <w:color w:val="000000"/>
          <w:sz w:val="28"/>
          <w:szCs w:val="28"/>
          <w:lang w:eastAsia="ru-RU"/>
        </w:rPr>
        <w:t>д</w:t>
      </w:r>
      <w:r w:rsidRPr="00B07EEE">
        <w:rPr>
          <w:rFonts w:ascii="Times New Roman" w:eastAsia="Times New Roman" w:hAnsi="Times New Roman" w:cs="Times New Roman"/>
          <w:color w:val="000000"/>
          <w:sz w:val="28"/>
          <w:szCs w:val="28"/>
          <w:lang w:eastAsia="ru-RU"/>
        </w:rPr>
        <w:t>нем на территории Беларуси ежегодно формируется 34 км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совокупного ст</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ка всех рек, с учётом транзитного — 57,9 км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т. е. несколько десятков ми</w:t>
      </w:r>
      <w:r w:rsidRPr="00B07EEE">
        <w:rPr>
          <w:rFonts w:ascii="Times New Roman" w:eastAsia="Times New Roman" w:hAnsi="Times New Roman" w:cs="Times New Roman"/>
          <w:color w:val="000000"/>
          <w:sz w:val="28"/>
          <w:szCs w:val="28"/>
          <w:lang w:eastAsia="ru-RU"/>
        </w:rPr>
        <w:t>л</w:t>
      </w:r>
      <w:r w:rsidRPr="00B07EEE">
        <w:rPr>
          <w:rFonts w:ascii="Times New Roman" w:eastAsia="Times New Roman" w:hAnsi="Times New Roman" w:cs="Times New Roman"/>
          <w:color w:val="000000"/>
          <w:sz w:val="28"/>
          <w:szCs w:val="28"/>
          <w:lang w:eastAsia="ru-RU"/>
        </w:rPr>
        <w:t>лиардов кубических метров. Потенциальные ресурсы рек Беларуси для строительства ГЭС небольшие и оцениваются в общей сложности в 900 МВт.</w:t>
      </w:r>
    </w:p>
    <w:p w:rsidR="00B07EEE" w:rsidRPr="00B07EEE" w:rsidRDefault="00B07EEE" w:rsidP="00B07EEE">
      <w:pPr>
        <w:shd w:val="clear" w:color="auto" w:fill="FFFFFF"/>
        <w:spacing w:before="72" w:after="0" w:line="240" w:lineRule="auto"/>
        <w:jc w:val="both"/>
        <w:outlineLvl w:val="2"/>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Каналы</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Совокупная протяжённость каналов на территории Беларуси составляет 200 тыс. км, абсолютное большинство которых составляют небольшие мелиор</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тивные каналы длиной менее 20 км. Крупнейшие мелиоративные каналы достигают 52 км в длину. Кроме того, ряд рек в южной части Беларуси кан</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лизированы, т. е. их русла выпрямлены и используются в т. ч. для мелиор</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ции. С конца XVIII века было построено несколько судоходных каналов м</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жду крупными реками, но большая часть этих каналов в настоящее время н</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пригодна для судоходства. Используются два судоходных канала (оба в Бр</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стской области) — </w:t>
      </w:r>
      <w:hyperlink r:id="rId34" w:tooltip="Днепровско-Бугский канал" w:history="1">
        <w:r w:rsidRPr="00B07EEE">
          <w:rPr>
            <w:rFonts w:ascii="Times New Roman" w:eastAsia="Times New Roman" w:hAnsi="Times New Roman" w:cs="Times New Roman"/>
            <w:color w:val="000000"/>
            <w:sz w:val="28"/>
            <w:szCs w:val="28"/>
            <w:lang w:eastAsia="ru-RU"/>
          </w:rPr>
          <w:t>Днепро-Бугский</w:t>
        </w:r>
      </w:hyperlink>
      <w:r w:rsidRPr="00B07EEE">
        <w:rPr>
          <w:rFonts w:ascii="Times New Roman" w:eastAsia="Times New Roman" w:hAnsi="Times New Roman" w:cs="Times New Roman"/>
          <w:color w:val="000000"/>
          <w:sz w:val="28"/>
          <w:szCs w:val="28"/>
          <w:lang w:eastAsia="ru-RU"/>
        </w:rPr>
        <w:t> (198 км), связывающий Чёрное и Балти</w:t>
      </w:r>
      <w:r w:rsidRPr="00B07EEE">
        <w:rPr>
          <w:rFonts w:ascii="Times New Roman" w:eastAsia="Times New Roman" w:hAnsi="Times New Roman" w:cs="Times New Roman"/>
          <w:color w:val="000000"/>
          <w:sz w:val="28"/>
          <w:szCs w:val="28"/>
          <w:lang w:eastAsia="ru-RU"/>
        </w:rPr>
        <w:t>й</w:t>
      </w:r>
      <w:r w:rsidRPr="00B07EEE">
        <w:rPr>
          <w:rFonts w:ascii="Times New Roman" w:eastAsia="Times New Roman" w:hAnsi="Times New Roman" w:cs="Times New Roman"/>
          <w:color w:val="000000"/>
          <w:sz w:val="28"/>
          <w:szCs w:val="28"/>
          <w:lang w:eastAsia="ru-RU"/>
        </w:rPr>
        <w:t>ское море через Днепр, Припять, Западный Буг и Вислу, а также Микашеви</w:t>
      </w:r>
      <w:r w:rsidRPr="00B07EEE">
        <w:rPr>
          <w:rFonts w:ascii="Times New Roman" w:eastAsia="Times New Roman" w:hAnsi="Times New Roman" w:cs="Times New Roman"/>
          <w:color w:val="000000"/>
          <w:sz w:val="28"/>
          <w:szCs w:val="28"/>
          <w:lang w:eastAsia="ru-RU"/>
        </w:rPr>
        <w:t>ч</w:t>
      </w:r>
      <w:r w:rsidRPr="00B07EEE">
        <w:rPr>
          <w:rFonts w:ascii="Times New Roman" w:eastAsia="Times New Roman" w:hAnsi="Times New Roman" w:cs="Times New Roman"/>
          <w:color w:val="000000"/>
          <w:sz w:val="28"/>
          <w:szCs w:val="28"/>
          <w:lang w:eastAsia="ru-RU"/>
        </w:rPr>
        <w:t>ский канал (7 км), используемый РУПП «Гранит» для перевозки строител</w:t>
      </w:r>
      <w:r w:rsidRPr="00B07EEE">
        <w:rPr>
          <w:rFonts w:ascii="Times New Roman" w:eastAsia="Times New Roman" w:hAnsi="Times New Roman" w:cs="Times New Roman"/>
          <w:color w:val="000000"/>
          <w:sz w:val="28"/>
          <w:szCs w:val="28"/>
          <w:lang w:eastAsia="ru-RU"/>
        </w:rPr>
        <w:t>ь</w:t>
      </w:r>
      <w:r w:rsidRPr="00B07EEE">
        <w:rPr>
          <w:rFonts w:ascii="Times New Roman" w:eastAsia="Times New Roman" w:hAnsi="Times New Roman" w:cs="Times New Roman"/>
          <w:color w:val="000000"/>
          <w:sz w:val="28"/>
          <w:szCs w:val="28"/>
          <w:lang w:eastAsia="ru-RU"/>
        </w:rPr>
        <w:t>ного камня и прочих строительных материалов морским транспортом по Припяти. Из прочих крупных каналов выделяется Вилейско-Минская водная система (62 км), используемая для переброски части воды реки Вилии в Свислочь с целью снабжения питьевой и технической водой Минска.</w:t>
      </w:r>
    </w:p>
    <w:p w:rsidR="00B07EEE" w:rsidRPr="00B07EEE" w:rsidRDefault="00B07EEE" w:rsidP="00B07EEE">
      <w:pPr>
        <w:shd w:val="clear" w:color="auto" w:fill="FFFFFF"/>
        <w:spacing w:before="72" w:after="0" w:line="240" w:lineRule="auto"/>
        <w:jc w:val="both"/>
        <w:outlineLvl w:val="2"/>
        <w:rPr>
          <w:rFonts w:ascii="Times New Roman" w:eastAsia="Times New Roman" w:hAnsi="Times New Roman" w:cs="Times New Roman"/>
          <w:i/>
          <w:iCs/>
          <w:color w:val="000000"/>
          <w:sz w:val="28"/>
          <w:szCs w:val="28"/>
          <w:lang w:eastAsia="ru-RU"/>
        </w:rPr>
      </w:pPr>
      <w:r w:rsidRPr="00B07EEE">
        <w:rPr>
          <w:rFonts w:ascii="Times New Roman" w:eastAsia="Times New Roman" w:hAnsi="Times New Roman" w:cs="Times New Roman"/>
          <w:b/>
          <w:bCs/>
          <w:color w:val="000000"/>
          <w:sz w:val="28"/>
          <w:szCs w:val="28"/>
          <w:lang w:eastAsia="ru-RU"/>
        </w:rPr>
        <w:t>Озёра</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Из почти 11 тысяч озёр 3/4 небольшие, с площадью менее 0,1 км², а всего 470 озёр имеют площадь более 0,5 км². Больше всего озёр на севере, чуть меньше </w:t>
      </w:r>
      <w:r w:rsidRPr="00B07EEE">
        <w:rPr>
          <w:rFonts w:ascii="Times New Roman" w:eastAsia="Times New Roman" w:hAnsi="Times New Roman" w:cs="Times New Roman"/>
          <w:color w:val="000000"/>
          <w:sz w:val="28"/>
          <w:szCs w:val="28"/>
          <w:lang w:eastAsia="ru-RU"/>
        </w:rPr>
        <w:lastRenderedPageBreak/>
        <w:t>— на юге страны. В Ушачском и Браславском районах озёра занимают более 10% территории. Большинство озёр непроточные, а уровень воды в них пра</w:t>
      </w:r>
      <w:r w:rsidRPr="00B07EEE">
        <w:rPr>
          <w:rFonts w:ascii="Times New Roman" w:eastAsia="Times New Roman" w:hAnsi="Times New Roman" w:cs="Times New Roman"/>
          <w:color w:val="000000"/>
          <w:sz w:val="28"/>
          <w:szCs w:val="28"/>
          <w:lang w:eastAsia="ru-RU"/>
        </w:rPr>
        <w:t>к</w:t>
      </w:r>
      <w:r w:rsidRPr="00B07EEE">
        <w:rPr>
          <w:rFonts w:ascii="Times New Roman" w:eastAsia="Times New Roman" w:hAnsi="Times New Roman" w:cs="Times New Roman"/>
          <w:color w:val="000000"/>
          <w:sz w:val="28"/>
          <w:szCs w:val="28"/>
          <w:lang w:eastAsia="ru-RU"/>
        </w:rPr>
        <w:t>тически постоянный. Летом мелководные озёра и верхние слои глубоких озёр прогреваются до 18—20°C (донные слои остаются холодными, их те</w:t>
      </w:r>
      <w:r w:rsidRPr="00B07EEE">
        <w:rPr>
          <w:rFonts w:ascii="Times New Roman" w:eastAsia="Times New Roman" w:hAnsi="Times New Roman" w:cs="Times New Roman"/>
          <w:color w:val="000000"/>
          <w:sz w:val="28"/>
          <w:szCs w:val="28"/>
          <w:lang w:eastAsia="ru-RU"/>
        </w:rPr>
        <w:t>м</w:t>
      </w:r>
      <w:r w:rsidRPr="00B07EEE">
        <w:rPr>
          <w:rFonts w:ascii="Times New Roman" w:eastAsia="Times New Roman" w:hAnsi="Times New Roman" w:cs="Times New Roman"/>
          <w:color w:val="000000"/>
          <w:sz w:val="28"/>
          <w:szCs w:val="28"/>
          <w:lang w:eastAsia="ru-RU"/>
        </w:rPr>
        <w:t>пература составляет около 5—7°C). Зимой озёра покрыты льдом средней толщиной 50—70 см. Ледяной покров обычно держится от 4 до 5 месяцев, в тёплые зимы — меньше.</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Шесть озёр имеют площадь более 30 км²: </w:t>
      </w:r>
      <w:hyperlink r:id="rId35" w:tooltip="Нарочь (озеро)" w:history="1">
        <w:r w:rsidRPr="00B07EEE">
          <w:rPr>
            <w:rFonts w:ascii="Times New Roman" w:eastAsia="Times New Roman" w:hAnsi="Times New Roman" w:cs="Times New Roman"/>
            <w:color w:val="000000"/>
            <w:sz w:val="28"/>
            <w:szCs w:val="28"/>
            <w:lang w:eastAsia="ru-RU"/>
          </w:rPr>
          <w:t>Нарочь</w:t>
        </w:r>
      </w:hyperlink>
      <w:r w:rsidRPr="00B07EEE">
        <w:rPr>
          <w:rFonts w:ascii="Times New Roman" w:eastAsia="Times New Roman" w:hAnsi="Times New Roman" w:cs="Times New Roman"/>
          <w:color w:val="000000"/>
          <w:sz w:val="28"/>
          <w:szCs w:val="28"/>
          <w:lang w:eastAsia="ru-RU"/>
        </w:rPr>
        <w:t> (Мядельский район) — 79,6 км², </w:t>
      </w:r>
      <w:hyperlink r:id="rId36" w:tooltip="Освейское" w:history="1">
        <w:r w:rsidRPr="00B07EEE">
          <w:rPr>
            <w:rFonts w:ascii="Times New Roman" w:eastAsia="Times New Roman" w:hAnsi="Times New Roman" w:cs="Times New Roman"/>
            <w:color w:val="000000"/>
            <w:sz w:val="28"/>
            <w:szCs w:val="28"/>
            <w:lang w:eastAsia="ru-RU"/>
          </w:rPr>
          <w:t>Освейское</w:t>
        </w:r>
      </w:hyperlink>
      <w:r w:rsidRPr="00B07EEE">
        <w:rPr>
          <w:rFonts w:ascii="Times New Roman" w:eastAsia="Times New Roman" w:hAnsi="Times New Roman" w:cs="Times New Roman"/>
          <w:color w:val="000000"/>
          <w:sz w:val="28"/>
          <w:szCs w:val="28"/>
          <w:lang w:eastAsia="ru-RU"/>
        </w:rPr>
        <w:t> (Верхнедвинский район) — 52,8 км², </w:t>
      </w:r>
      <w:hyperlink r:id="rId37" w:tooltip="Дрисвяты (озеро)" w:history="1">
        <w:r w:rsidRPr="00B07EEE">
          <w:rPr>
            <w:rFonts w:ascii="Times New Roman" w:eastAsia="Times New Roman" w:hAnsi="Times New Roman" w:cs="Times New Roman"/>
            <w:color w:val="000000"/>
            <w:sz w:val="28"/>
            <w:szCs w:val="28"/>
            <w:lang w:eastAsia="ru-RU"/>
          </w:rPr>
          <w:t>Дрисвяты</w:t>
        </w:r>
      </w:hyperlink>
      <w:r w:rsidRPr="00B07EEE">
        <w:rPr>
          <w:rFonts w:ascii="Times New Roman" w:eastAsia="Times New Roman" w:hAnsi="Times New Roman" w:cs="Times New Roman"/>
          <w:color w:val="000000"/>
          <w:sz w:val="28"/>
          <w:szCs w:val="28"/>
          <w:lang w:eastAsia="ru-RU"/>
        </w:rPr>
        <w:t> (Браславский район, частично в Литве) — 44,5 км², </w:t>
      </w:r>
      <w:hyperlink r:id="rId38" w:tooltip="Червоное (озеро)" w:history="1">
        <w:r w:rsidRPr="00B07EEE">
          <w:rPr>
            <w:rFonts w:ascii="Times New Roman" w:eastAsia="Times New Roman" w:hAnsi="Times New Roman" w:cs="Times New Roman"/>
            <w:color w:val="000000"/>
            <w:sz w:val="28"/>
            <w:szCs w:val="28"/>
            <w:lang w:eastAsia="ru-RU"/>
          </w:rPr>
          <w:t>Червоное</w:t>
        </w:r>
      </w:hyperlink>
      <w:r w:rsidRPr="00B07EEE">
        <w:rPr>
          <w:rFonts w:ascii="Times New Roman" w:eastAsia="Times New Roman" w:hAnsi="Times New Roman" w:cs="Times New Roman"/>
          <w:color w:val="000000"/>
          <w:sz w:val="28"/>
          <w:szCs w:val="28"/>
          <w:lang w:eastAsia="ru-RU"/>
        </w:rPr>
        <w:t> (Житковичский район) — 43,6 км², </w:t>
      </w:r>
      <w:hyperlink r:id="rId39" w:tooltip="Лукомское" w:history="1">
        <w:r w:rsidRPr="00B07EEE">
          <w:rPr>
            <w:rFonts w:ascii="Times New Roman" w:eastAsia="Times New Roman" w:hAnsi="Times New Roman" w:cs="Times New Roman"/>
            <w:color w:val="000000"/>
            <w:sz w:val="28"/>
            <w:szCs w:val="28"/>
            <w:lang w:eastAsia="ru-RU"/>
          </w:rPr>
          <w:t>Лукомское</w:t>
        </w:r>
      </w:hyperlink>
      <w:r w:rsidRPr="00B07EEE">
        <w:rPr>
          <w:rFonts w:ascii="Times New Roman" w:eastAsia="Times New Roman" w:hAnsi="Times New Roman" w:cs="Times New Roman"/>
          <w:color w:val="000000"/>
          <w:sz w:val="28"/>
          <w:szCs w:val="28"/>
          <w:lang w:eastAsia="ru-RU"/>
        </w:rPr>
        <w:t> (Чашникский район) — 36,7 км², </w:t>
      </w:r>
      <w:hyperlink r:id="rId40" w:tooltip="Дривяты" w:history="1">
        <w:r w:rsidRPr="00B07EEE">
          <w:rPr>
            <w:rFonts w:ascii="Times New Roman" w:eastAsia="Times New Roman" w:hAnsi="Times New Roman" w:cs="Times New Roman"/>
            <w:color w:val="000000"/>
            <w:sz w:val="28"/>
            <w:szCs w:val="28"/>
            <w:lang w:eastAsia="ru-RU"/>
          </w:rPr>
          <w:t>Дривяты</w:t>
        </w:r>
      </w:hyperlink>
      <w:r w:rsidRPr="00B07EEE">
        <w:rPr>
          <w:rFonts w:ascii="Times New Roman" w:eastAsia="Times New Roman" w:hAnsi="Times New Roman" w:cs="Times New Roman"/>
          <w:color w:val="000000"/>
          <w:sz w:val="28"/>
          <w:szCs w:val="28"/>
          <w:lang w:eastAsia="ru-RU"/>
        </w:rPr>
        <w:t> (Браславский район) — 36,1 км² Два самых глубоких озера — </w:t>
      </w:r>
      <w:hyperlink r:id="rId41" w:tooltip="Долгое (озеро, Белоруссия)" w:history="1">
        <w:r w:rsidRPr="00B07EEE">
          <w:rPr>
            <w:rFonts w:ascii="Times New Roman" w:eastAsia="Times New Roman" w:hAnsi="Times New Roman" w:cs="Times New Roman"/>
            <w:color w:val="000000"/>
            <w:sz w:val="28"/>
            <w:szCs w:val="28"/>
            <w:lang w:eastAsia="ru-RU"/>
          </w:rPr>
          <w:t>Долгое</w:t>
        </w:r>
      </w:hyperlink>
      <w:r w:rsidRPr="00B07EEE">
        <w:rPr>
          <w:rFonts w:ascii="Times New Roman" w:eastAsia="Times New Roman" w:hAnsi="Times New Roman" w:cs="Times New Roman"/>
          <w:color w:val="000000"/>
          <w:sz w:val="28"/>
          <w:szCs w:val="28"/>
          <w:lang w:eastAsia="ru-RU"/>
        </w:rPr>
        <w:t> (Глубокский район) — 53,7 м при площади 2,19 км² и </w:t>
      </w:r>
      <w:hyperlink r:id="rId42" w:tooltip="Ричи (озеро)" w:history="1">
        <w:r w:rsidRPr="00B07EEE">
          <w:rPr>
            <w:rFonts w:ascii="Times New Roman" w:eastAsia="Times New Roman" w:hAnsi="Times New Roman" w:cs="Times New Roman"/>
            <w:color w:val="000000"/>
            <w:sz w:val="28"/>
            <w:szCs w:val="28"/>
            <w:lang w:eastAsia="ru-RU"/>
          </w:rPr>
          <w:t>Ричи</w:t>
        </w:r>
      </w:hyperlink>
      <w:r w:rsidRPr="00B07EEE">
        <w:rPr>
          <w:rFonts w:ascii="Times New Roman" w:eastAsia="Times New Roman" w:hAnsi="Times New Roman" w:cs="Times New Roman"/>
          <w:color w:val="000000"/>
          <w:sz w:val="28"/>
          <w:szCs w:val="28"/>
          <w:lang w:eastAsia="ru-RU"/>
        </w:rPr>
        <w:t> (Браславский район, частично в Ла</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вии) — 51,9 м при площади 13 км². Четвёртое по площади озеро Червоное достигает 4 метров в глубину, а восьмое </w:t>
      </w:r>
      <w:hyperlink r:id="rId43" w:tooltip="Выгонощанское (озеро)" w:history="1">
        <w:r w:rsidRPr="00B07EEE">
          <w:rPr>
            <w:rFonts w:ascii="Times New Roman" w:eastAsia="Times New Roman" w:hAnsi="Times New Roman" w:cs="Times New Roman"/>
            <w:color w:val="000000"/>
            <w:sz w:val="28"/>
            <w:szCs w:val="28"/>
            <w:lang w:eastAsia="ru-RU"/>
          </w:rPr>
          <w:t>Выгонощанское (Выгоновское)</w:t>
        </w:r>
      </w:hyperlink>
      <w:r w:rsidRPr="00B07EEE">
        <w:rPr>
          <w:rFonts w:ascii="Times New Roman" w:eastAsia="Times New Roman" w:hAnsi="Times New Roman" w:cs="Times New Roman"/>
          <w:color w:val="000000"/>
          <w:sz w:val="28"/>
          <w:szCs w:val="28"/>
          <w:lang w:eastAsia="ru-RU"/>
        </w:rPr>
        <w:t> — всего 2,3 метра при площади 26 км².</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Кислотность воды в озёрах варьируется от слабокислой (pH=6—6,5) в усл</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виях болотного питания зимой до щелочной (pH=8—8,5), наиболее распр</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странённый показатель pH=7,5—8. Минерализация озёр сильно различается в зависимости от участия родниковых источников в питании озера: от 30—50 мг/л для озёр с преимущественно болотным питанием до 400—500 мг/л в озёрах со значительным участием родниковой воды в питании. Биогенных соединений азота и фосфора в озёрах обычно немного. В придонных слоях воды концентрация железа достигает 2—3 мг/л.</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озёрах распространены микрофиты (фитопланктон: </w:t>
      </w:r>
      <w:hyperlink r:id="rId44" w:tooltip="Диатомовые водоросли" w:history="1">
        <w:r w:rsidRPr="00B07EEE">
          <w:rPr>
            <w:rFonts w:ascii="Times New Roman" w:eastAsia="Times New Roman" w:hAnsi="Times New Roman" w:cs="Times New Roman"/>
            <w:color w:val="000000"/>
            <w:sz w:val="28"/>
            <w:szCs w:val="28"/>
            <w:lang w:eastAsia="ru-RU"/>
          </w:rPr>
          <w:t>диатомовые водоро</w:t>
        </w:r>
        <w:r w:rsidRPr="00B07EEE">
          <w:rPr>
            <w:rFonts w:ascii="Times New Roman" w:eastAsia="Times New Roman" w:hAnsi="Times New Roman" w:cs="Times New Roman"/>
            <w:color w:val="000000"/>
            <w:sz w:val="28"/>
            <w:szCs w:val="28"/>
            <w:lang w:eastAsia="ru-RU"/>
          </w:rPr>
          <w:t>с</w:t>
        </w:r>
        <w:r w:rsidRPr="00B07EEE">
          <w:rPr>
            <w:rFonts w:ascii="Times New Roman" w:eastAsia="Times New Roman" w:hAnsi="Times New Roman" w:cs="Times New Roman"/>
            <w:color w:val="000000"/>
            <w:sz w:val="28"/>
            <w:szCs w:val="28"/>
            <w:lang w:eastAsia="ru-RU"/>
          </w:rPr>
          <w:t>ли</w:t>
        </w:r>
      </w:hyperlink>
      <w:r w:rsidRPr="00B07EEE">
        <w:rPr>
          <w:rFonts w:ascii="Times New Roman" w:eastAsia="Times New Roman" w:hAnsi="Times New Roman" w:cs="Times New Roman"/>
          <w:color w:val="000000"/>
          <w:sz w:val="28"/>
          <w:szCs w:val="28"/>
          <w:lang w:eastAsia="ru-RU"/>
        </w:rPr>
        <w:t> в глубоких холодных озёрах и сине-зелёные водоросли в мелководных озёрах) и макрофиты (более 200 видов). Из зоопланктона чаще всего встр</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чаются </w:t>
      </w:r>
      <w:hyperlink r:id="rId45" w:tooltip="Ветвистоусые раки" w:history="1">
        <w:r w:rsidRPr="00B07EEE">
          <w:rPr>
            <w:rFonts w:ascii="Times New Roman" w:eastAsia="Times New Roman" w:hAnsi="Times New Roman" w:cs="Times New Roman"/>
            <w:color w:val="000000"/>
            <w:sz w:val="28"/>
            <w:szCs w:val="28"/>
            <w:lang w:eastAsia="ru-RU"/>
          </w:rPr>
          <w:t>ветвистоусые раки</w:t>
        </w:r>
      </w:hyperlink>
      <w:r w:rsidRPr="00B07EEE">
        <w:rPr>
          <w:rFonts w:ascii="Times New Roman" w:eastAsia="Times New Roman" w:hAnsi="Times New Roman" w:cs="Times New Roman"/>
          <w:color w:val="000000"/>
          <w:sz w:val="28"/>
          <w:szCs w:val="28"/>
          <w:lang w:eastAsia="ru-RU"/>
        </w:rPr>
        <w:t> и </w:t>
      </w:r>
      <w:hyperlink r:id="rId46" w:tooltip="Веслоногие ракообразные" w:history="1">
        <w:r w:rsidRPr="00B07EEE">
          <w:rPr>
            <w:rFonts w:ascii="Times New Roman" w:eastAsia="Times New Roman" w:hAnsi="Times New Roman" w:cs="Times New Roman"/>
            <w:color w:val="000000"/>
            <w:sz w:val="28"/>
            <w:szCs w:val="28"/>
            <w:lang w:eastAsia="ru-RU"/>
          </w:rPr>
          <w:t>веслоногие ракообразные</w:t>
        </w:r>
      </w:hyperlink>
      <w:r w:rsidRPr="00B07EEE">
        <w:rPr>
          <w:rFonts w:ascii="Times New Roman" w:eastAsia="Times New Roman" w:hAnsi="Times New Roman" w:cs="Times New Roman"/>
          <w:color w:val="000000"/>
          <w:sz w:val="28"/>
          <w:szCs w:val="28"/>
          <w:lang w:eastAsia="ru-RU"/>
        </w:rPr>
        <w:t>. Для </w:t>
      </w:r>
      <w:hyperlink r:id="rId47" w:tooltip="Бентос" w:history="1">
        <w:r w:rsidRPr="00B07EEE">
          <w:rPr>
            <w:rFonts w:ascii="Times New Roman" w:eastAsia="Times New Roman" w:hAnsi="Times New Roman" w:cs="Times New Roman"/>
            <w:color w:val="000000"/>
            <w:sz w:val="28"/>
            <w:szCs w:val="28"/>
            <w:lang w:eastAsia="ru-RU"/>
          </w:rPr>
          <w:t>бентоса</w:t>
        </w:r>
      </w:hyperlink>
      <w:r w:rsidRPr="00B07EEE">
        <w:rPr>
          <w:rFonts w:ascii="Times New Roman" w:eastAsia="Times New Roman" w:hAnsi="Times New Roman" w:cs="Times New Roman"/>
          <w:color w:val="000000"/>
          <w:sz w:val="28"/>
          <w:szCs w:val="28"/>
          <w:lang w:eastAsia="ru-RU"/>
        </w:rPr>
        <w:t> характерны моллюски, </w:t>
      </w:r>
      <w:hyperlink r:id="rId48" w:tooltip="Малощетинковые черви" w:history="1">
        <w:r w:rsidRPr="00B07EEE">
          <w:rPr>
            <w:rFonts w:ascii="Times New Roman" w:eastAsia="Times New Roman" w:hAnsi="Times New Roman" w:cs="Times New Roman"/>
            <w:color w:val="000000"/>
            <w:sz w:val="28"/>
            <w:szCs w:val="28"/>
            <w:lang w:eastAsia="ru-RU"/>
          </w:rPr>
          <w:t>малощетинковые черви</w:t>
        </w:r>
      </w:hyperlink>
      <w:r w:rsidRPr="00B07EEE">
        <w:rPr>
          <w:rFonts w:ascii="Times New Roman" w:eastAsia="Times New Roman" w:hAnsi="Times New Roman" w:cs="Times New Roman"/>
          <w:color w:val="000000"/>
          <w:sz w:val="28"/>
          <w:szCs w:val="28"/>
          <w:lang w:eastAsia="ru-RU"/>
        </w:rPr>
        <w:t>, </w:t>
      </w:r>
      <w:hyperlink r:id="rId49" w:tooltip="Комары-звонцы" w:history="1">
        <w:r w:rsidRPr="00B07EEE">
          <w:rPr>
            <w:rFonts w:ascii="Times New Roman" w:eastAsia="Times New Roman" w:hAnsi="Times New Roman" w:cs="Times New Roman"/>
            <w:color w:val="000000"/>
            <w:sz w:val="28"/>
            <w:szCs w:val="28"/>
            <w:lang w:eastAsia="ru-RU"/>
          </w:rPr>
          <w:t>комары-звонцы</w:t>
        </w:r>
      </w:hyperlink>
      <w:r w:rsidRPr="00B07EEE">
        <w:rPr>
          <w:rFonts w:ascii="Times New Roman" w:eastAsia="Times New Roman" w:hAnsi="Times New Roman" w:cs="Times New Roman"/>
          <w:color w:val="000000"/>
          <w:sz w:val="28"/>
          <w:szCs w:val="28"/>
          <w:lang w:eastAsia="ru-RU"/>
        </w:rPr>
        <w:t>, ракообразные.</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По происхождению котловины озёр разделяются на ледниковые, речные и карстовые. Среди ледниковых по происхождению котловин выделяются по</w:t>
      </w:r>
      <w:r w:rsidRPr="00B07EEE">
        <w:rPr>
          <w:rFonts w:ascii="Times New Roman" w:eastAsia="Times New Roman" w:hAnsi="Times New Roman" w:cs="Times New Roman"/>
          <w:color w:val="000000"/>
          <w:sz w:val="28"/>
          <w:szCs w:val="28"/>
          <w:lang w:eastAsia="ru-RU"/>
        </w:rPr>
        <w:t>д</w:t>
      </w:r>
      <w:r w:rsidRPr="00B07EEE">
        <w:rPr>
          <w:rFonts w:ascii="Times New Roman" w:eastAsia="Times New Roman" w:hAnsi="Times New Roman" w:cs="Times New Roman"/>
          <w:color w:val="000000"/>
          <w:sz w:val="28"/>
          <w:szCs w:val="28"/>
          <w:lang w:eastAsia="ru-RU"/>
        </w:rPr>
        <w:t>прудные (Нарочь, Освейское, Мядель, Дривяты) кругловатой формы с аси</w:t>
      </w:r>
      <w:r w:rsidRPr="00B07EEE">
        <w:rPr>
          <w:rFonts w:ascii="Times New Roman" w:eastAsia="Times New Roman" w:hAnsi="Times New Roman" w:cs="Times New Roman"/>
          <w:color w:val="000000"/>
          <w:sz w:val="28"/>
          <w:szCs w:val="28"/>
          <w:lang w:eastAsia="ru-RU"/>
        </w:rPr>
        <w:t>м</w:t>
      </w:r>
      <w:r w:rsidRPr="00B07EEE">
        <w:rPr>
          <w:rFonts w:ascii="Times New Roman" w:eastAsia="Times New Roman" w:hAnsi="Times New Roman" w:cs="Times New Roman"/>
          <w:color w:val="000000"/>
          <w:sz w:val="28"/>
          <w:szCs w:val="28"/>
          <w:lang w:eastAsia="ru-RU"/>
        </w:rPr>
        <w:t>метричными склонами; ложбинные (Долгое, Сенно) — узкие, вытянутые и глубокие; эворзионные, образованные водопадами ледников, а также терм</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карстовые (просадочные) и смешанные (сложные).</w:t>
      </w:r>
    </w:p>
    <w:p w:rsidR="00B07EEE" w:rsidRPr="00B07EEE" w:rsidRDefault="00B07EEE" w:rsidP="00B07EEE">
      <w:pPr>
        <w:shd w:val="clear" w:color="auto" w:fill="FFFFFF"/>
        <w:spacing w:before="72" w:after="0" w:line="240" w:lineRule="auto"/>
        <w:jc w:val="both"/>
        <w:outlineLvl w:val="2"/>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Водохранилища</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территории Республики Беларусь насчитывается около 1500 мелких и б</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лее 150 крупных водохранилищ. Большинство водохранилищ расположено в южной части Беларуси. По 50 крупных водохранилищ расположено в ба</w:t>
      </w:r>
      <w:r w:rsidRPr="00B07EEE">
        <w:rPr>
          <w:rFonts w:ascii="Times New Roman" w:eastAsia="Times New Roman" w:hAnsi="Times New Roman" w:cs="Times New Roman"/>
          <w:color w:val="000000"/>
          <w:sz w:val="28"/>
          <w:szCs w:val="28"/>
          <w:lang w:eastAsia="ru-RU"/>
        </w:rPr>
        <w:t>с</w:t>
      </w:r>
      <w:r w:rsidRPr="00B07EEE">
        <w:rPr>
          <w:rFonts w:ascii="Times New Roman" w:eastAsia="Times New Roman" w:hAnsi="Times New Roman" w:cs="Times New Roman"/>
          <w:color w:val="000000"/>
          <w:sz w:val="28"/>
          <w:szCs w:val="28"/>
          <w:lang w:eastAsia="ru-RU"/>
        </w:rPr>
        <w:t>сейнах Днепра и Припяти. На большинстве водохранилищ напор воды не превышает 2-3 м, самый большой — у Вилейского водохранилища (12 м).</w:t>
      </w: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noProof/>
          <w:color w:val="000000"/>
          <w:sz w:val="28"/>
          <w:szCs w:val="28"/>
          <w:lang w:eastAsia="ru-RU"/>
        </w:rPr>
        <w:drawing>
          <wp:inline distT="0" distB="0" distL="0" distR="0">
            <wp:extent cx="85725" cy="85725"/>
            <wp:effectExtent l="0" t="0" r="9525" b="9525"/>
            <wp:docPr id="7" name="Рисунок 7" descr="Blue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pog.sv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lastRenderedPageBreak/>
        <w:t>Болота Белоруссии являются уникальной экосистемой, в которой проживают много видов птиц и животных, занесённых в </w:t>
      </w:r>
      <w:hyperlink r:id="rId51" w:tooltip="Красная книга" w:history="1">
        <w:r w:rsidRPr="00B07EEE">
          <w:rPr>
            <w:rFonts w:ascii="Times New Roman" w:eastAsia="Times New Roman" w:hAnsi="Times New Roman" w:cs="Times New Roman"/>
            <w:color w:val="000000"/>
            <w:sz w:val="28"/>
            <w:szCs w:val="28"/>
            <w:lang w:eastAsia="ru-RU"/>
          </w:rPr>
          <w:t>красную книгу</w:t>
        </w:r>
      </w:hyperlink>
      <w:r w:rsidRPr="00B07EEE">
        <w:rPr>
          <w:rFonts w:ascii="Times New Roman" w:eastAsia="Times New Roman" w:hAnsi="Times New Roman" w:cs="Times New Roman"/>
          <w:color w:val="000000"/>
          <w:sz w:val="28"/>
          <w:szCs w:val="28"/>
          <w:lang w:eastAsia="ru-RU"/>
        </w:rPr>
        <w:t>. В советский п</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риод много болот было осушено с целью увеличения количества пашен. Больших результатов это не принесло, так как оказалось, что не на всех бол</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тах приживались разные виды сельскохозяйственных культур.</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Болота есть во всех районах Беларуси. Больше всего их в Полесской низине, особенно в Припятском Полесье, а также в низинах центральной и северной части страны. Значительно меньше болот на возвышенностях и на левобер</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жье Днепра. Болота занимают больше трети площади нескольких районов — </w:t>
      </w:r>
      <w:hyperlink r:id="rId52" w:tooltip="Пинский район" w:history="1">
        <w:r w:rsidRPr="00B07EEE">
          <w:rPr>
            <w:rFonts w:ascii="Times New Roman" w:eastAsia="Times New Roman" w:hAnsi="Times New Roman" w:cs="Times New Roman"/>
            <w:color w:val="000000"/>
            <w:sz w:val="28"/>
            <w:szCs w:val="28"/>
            <w:lang w:eastAsia="ru-RU"/>
          </w:rPr>
          <w:t>Пинского</w:t>
        </w:r>
      </w:hyperlink>
      <w:r w:rsidRPr="00B07EEE">
        <w:rPr>
          <w:rFonts w:ascii="Times New Roman" w:eastAsia="Times New Roman" w:hAnsi="Times New Roman" w:cs="Times New Roman"/>
          <w:color w:val="000000"/>
          <w:sz w:val="28"/>
          <w:szCs w:val="28"/>
          <w:lang w:eastAsia="ru-RU"/>
        </w:rPr>
        <w:t> (41,3% общей площади района), </w:t>
      </w:r>
      <w:hyperlink r:id="rId53" w:tooltip="Любанский район" w:history="1">
        <w:r w:rsidRPr="00B07EEE">
          <w:rPr>
            <w:rFonts w:ascii="Times New Roman" w:eastAsia="Times New Roman" w:hAnsi="Times New Roman" w:cs="Times New Roman"/>
            <w:color w:val="000000"/>
            <w:sz w:val="28"/>
            <w:szCs w:val="28"/>
            <w:lang w:eastAsia="ru-RU"/>
          </w:rPr>
          <w:t>Любанского</w:t>
        </w:r>
      </w:hyperlink>
      <w:r w:rsidRPr="00B07EEE">
        <w:rPr>
          <w:rFonts w:ascii="Times New Roman" w:eastAsia="Times New Roman" w:hAnsi="Times New Roman" w:cs="Times New Roman"/>
          <w:color w:val="000000"/>
          <w:sz w:val="28"/>
          <w:szCs w:val="28"/>
          <w:lang w:eastAsia="ru-RU"/>
        </w:rPr>
        <w:t> (39,1%) и </w:t>
      </w:r>
      <w:hyperlink r:id="rId54" w:tooltip="Брагинский район" w:history="1">
        <w:r w:rsidRPr="00B07EEE">
          <w:rPr>
            <w:rFonts w:ascii="Times New Roman" w:eastAsia="Times New Roman" w:hAnsi="Times New Roman" w:cs="Times New Roman"/>
            <w:color w:val="000000"/>
            <w:sz w:val="28"/>
            <w:szCs w:val="28"/>
            <w:lang w:eastAsia="ru-RU"/>
          </w:rPr>
          <w:t>Брагинского</w:t>
        </w:r>
      </w:hyperlink>
      <w:r w:rsidRPr="00B07EEE">
        <w:rPr>
          <w:rFonts w:ascii="Times New Roman" w:eastAsia="Times New Roman" w:hAnsi="Times New Roman" w:cs="Times New Roman"/>
          <w:color w:val="000000"/>
          <w:sz w:val="28"/>
          <w:szCs w:val="28"/>
          <w:lang w:eastAsia="ru-RU"/>
        </w:rPr>
        <w:t> (37,5%). Меньше всего болот в </w:t>
      </w:r>
      <w:hyperlink r:id="rId55" w:tooltip="Волковысский район" w:history="1">
        <w:r w:rsidRPr="00B07EEE">
          <w:rPr>
            <w:rFonts w:ascii="Times New Roman" w:eastAsia="Times New Roman" w:hAnsi="Times New Roman" w:cs="Times New Roman"/>
            <w:color w:val="000000"/>
            <w:sz w:val="28"/>
            <w:szCs w:val="28"/>
            <w:lang w:eastAsia="ru-RU"/>
          </w:rPr>
          <w:t>Волковысском</w:t>
        </w:r>
      </w:hyperlink>
      <w:r w:rsidRPr="00B07EEE">
        <w:rPr>
          <w:rFonts w:ascii="Times New Roman" w:eastAsia="Times New Roman" w:hAnsi="Times New Roman" w:cs="Times New Roman"/>
          <w:color w:val="000000"/>
          <w:sz w:val="28"/>
          <w:szCs w:val="28"/>
          <w:lang w:eastAsia="ru-RU"/>
        </w:rPr>
        <w:t> (1,2%) и </w:t>
      </w:r>
      <w:hyperlink r:id="rId56" w:tooltip="Новогрудский район" w:history="1">
        <w:r w:rsidRPr="00B07EEE">
          <w:rPr>
            <w:rFonts w:ascii="Times New Roman" w:eastAsia="Times New Roman" w:hAnsi="Times New Roman" w:cs="Times New Roman"/>
            <w:color w:val="000000"/>
            <w:sz w:val="28"/>
            <w:szCs w:val="28"/>
            <w:lang w:eastAsia="ru-RU"/>
          </w:rPr>
          <w:t>Новогрудском</w:t>
        </w:r>
      </w:hyperlink>
      <w:r w:rsidRPr="00B07EEE">
        <w:rPr>
          <w:rFonts w:ascii="Times New Roman" w:eastAsia="Times New Roman" w:hAnsi="Times New Roman" w:cs="Times New Roman"/>
          <w:color w:val="000000"/>
          <w:sz w:val="28"/>
          <w:szCs w:val="28"/>
          <w:lang w:eastAsia="ru-RU"/>
        </w:rPr>
        <w:t> районах (1,8%). Крупнейшие по площади болота находятся в Брестской области — Поддубичи (48 тысяч га), Выгонощанское (43 тысячи га), Великий Лес (40 тысяч га), Гричин (33 тысячи га, частично вСолиго</w:t>
      </w:r>
      <w:r w:rsidRPr="00B07EEE">
        <w:rPr>
          <w:rFonts w:ascii="Times New Roman" w:eastAsia="Times New Roman" w:hAnsi="Times New Roman" w:cs="Times New Roman"/>
          <w:color w:val="000000"/>
          <w:sz w:val="28"/>
          <w:szCs w:val="28"/>
          <w:lang w:eastAsia="ru-RU"/>
        </w:rPr>
        <w:t>р</w:t>
      </w:r>
      <w:r w:rsidRPr="00B07EEE">
        <w:rPr>
          <w:rFonts w:ascii="Times New Roman" w:eastAsia="Times New Roman" w:hAnsi="Times New Roman" w:cs="Times New Roman"/>
          <w:color w:val="000000"/>
          <w:sz w:val="28"/>
          <w:szCs w:val="28"/>
          <w:lang w:eastAsia="ru-RU"/>
        </w:rPr>
        <w:t>ском районе Минской области), Обровское (32 тысячи га), Хольча (26 тысяч га), а также расположенное в </w:t>
      </w:r>
      <w:hyperlink r:id="rId57" w:tooltip="Миорский район" w:history="1">
        <w:r w:rsidRPr="00B07EEE">
          <w:rPr>
            <w:rFonts w:ascii="Times New Roman" w:eastAsia="Times New Roman" w:hAnsi="Times New Roman" w:cs="Times New Roman"/>
            <w:color w:val="000000"/>
            <w:sz w:val="28"/>
            <w:szCs w:val="28"/>
            <w:lang w:eastAsia="ru-RU"/>
          </w:rPr>
          <w:t>Миорском районе</w:t>
        </w:r>
      </w:hyperlink>
      <w:r w:rsidRPr="00B07EEE">
        <w:rPr>
          <w:rFonts w:ascii="Times New Roman" w:eastAsia="Times New Roman" w:hAnsi="Times New Roman" w:cs="Times New Roman"/>
          <w:color w:val="000000"/>
          <w:sz w:val="28"/>
          <w:szCs w:val="28"/>
          <w:lang w:eastAsia="ru-RU"/>
        </w:rPr>
        <w:t> Витебской области верховое болото Ельня. В болоте Ореховский Мох </w:t>
      </w:r>
      <w:hyperlink r:id="rId58" w:tooltip="Пуховичский район" w:history="1">
        <w:r w:rsidRPr="00B07EEE">
          <w:rPr>
            <w:rFonts w:ascii="Times New Roman" w:eastAsia="Times New Roman" w:hAnsi="Times New Roman" w:cs="Times New Roman"/>
            <w:color w:val="000000"/>
            <w:sz w:val="28"/>
            <w:szCs w:val="28"/>
            <w:lang w:eastAsia="ru-RU"/>
          </w:rPr>
          <w:t>Пуховичского района</w:t>
        </w:r>
      </w:hyperlink>
      <w:r w:rsidRPr="00B07EEE">
        <w:rPr>
          <w:rFonts w:ascii="Times New Roman" w:eastAsia="Times New Roman" w:hAnsi="Times New Roman" w:cs="Times New Roman"/>
          <w:color w:val="000000"/>
          <w:sz w:val="28"/>
          <w:szCs w:val="28"/>
          <w:lang w:eastAsia="ru-RU"/>
        </w:rPr>
        <w:t> толщина торфяного слоя достигает рекордных 10,5 метров при средней толщине в 1,5-2 метра.</w:t>
      </w:r>
    </w:p>
    <w:p w:rsidR="00B07EEE" w:rsidRPr="00B07EEE" w:rsidRDefault="00B07EEE" w:rsidP="00B07EEE">
      <w:pPr>
        <w:pBdr>
          <w:bottom w:val="single" w:sz="6" w:space="0" w:color="A2A9B1"/>
        </w:pBdr>
        <w:shd w:val="clear" w:color="auto" w:fill="FFFFFF"/>
        <w:spacing w:before="240" w:after="60" w:line="240" w:lineRule="auto"/>
        <w:jc w:val="both"/>
        <w:outlineLvl w:val="1"/>
        <w:rPr>
          <w:rFonts w:ascii="Times New Roman" w:eastAsia="Times New Roman" w:hAnsi="Times New Roman" w:cs="Times New Roman"/>
          <w:b/>
          <w:color w:val="000000"/>
          <w:sz w:val="28"/>
          <w:szCs w:val="28"/>
          <w:lang w:eastAsia="ru-RU"/>
        </w:rPr>
      </w:pPr>
      <w:r w:rsidRPr="00B07EEE">
        <w:rPr>
          <w:rFonts w:ascii="Times New Roman" w:eastAsia="Times New Roman" w:hAnsi="Times New Roman" w:cs="Times New Roman"/>
          <w:b/>
          <w:color w:val="000000"/>
          <w:sz w:val="28"/>
          <w:szCs w:val="28"/>
          <w:lang w:eastAsia="ru-RU"/>
        </w:rPr>
        <w:t>Почвы</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территории Республики Беларусь наиболее распространены дерн</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вые, </w:t>
      </w:r>
      <w:hyperlink r:id="rId59" w:tooltip="Дерново-карбонатные почвы" w:history="1">
        <w:r w:rsidRPr="00B07EEE">
          <w:rPr>
            <w:rFonts w:ascii="Times New Roman" w:eastAsia="Times New Roman" w:hAnsi="Times New Roman" w:cs="Times New Roman"/>
            <w:color w:val="000000"/>
            <w:sz w:val="28"/>
            <w:szCs w:val="28"/>
            <w:lang w:eastAsia="ru-RU"/>
          </w:rPr>
          <w:t>дерново-карбонатные</w:t>
        </w:r>
      </w:hyperlink>
      <w:r w:rsidRPr="00B07EEE">
        <w:rPr>
          <w:rFonts w:ascii="Times New Roman" w:eastAsia="Times New Roman" w:hAnsi="Times New Roman" w:cs="Times New Roman"/>
          <w:color w:val="000000"/>
          <w:sz w:val="28"/>
          <w:szCs w:val="28"/>
          <w:lang w:eastAsia="ru-RU"/>
        </w:rPr>
        <w:t> и </w:t>
      </w:r>
      <w:hyperlink r:id="rId60" w:tooltip="Дерново-подзолистые почвы" w:history="1">
        <w:r w:rsidRPr="00B07EEE">
          <w:rPr>
            <w:rFonts w:ascii="Times New Roman" w:eastAsia="Times New Roman" w:hAnsi="Times New Roman" w:cs="Times New Roman"/>
            <w:color w:val="000000"/>
            <w:sz w:val="28"/>
            <w:szCs w:val="28"/>
            <w:lang w:eastAsia="ru-RU"/>
          </w:rPr>
          <w:t>дерново-подзолистые</w:t>
        </w:r>
      </w:hyperlink>
      <w:r w:rsidRPr="00B07EEE">
        <w:rPr>
          <w:rFonts w:ascii="Times New Roman" w:eastAsia="Times New Roman" w:hAnsi="Times New Roman" w:cs="Times New Roman"/>
          <w:color w:val="000000"/>
          <w:sz w:val="28"/>
          <w:szCs w:val="28"/>
          <w:lang w:eastAsia="ru-RU"/>
        </w:rPr>
        <w:t> почвы. Представлены также полугидроморфные </w:t>
      </w:r>
      <w:hyperlink r:id="rId61" w:tooltip="Аллювиальные почвы" w:history="1">
        <w:r w:rsidRPr="00B07EEE">
          <w:rPr>
            <w:rFonts w:ascii="Times New Roman" w:eastAsia="Times New Roman" w:hAnsi="Times New Roman" w:cs="Times New Roman"/>
            <w:color w:val="000000"/>
            <w:sz w:val="28"/>
            <w:szCs w:val="28"/>
            <w:lang w:eastAsia="ru-RU"/>
          </w:rPr>
          <w:t>пойменные (аллювиальные) почвы</w:t>
        </w:r>
      </w:hyperlink>
      <w:r w:rsidRPr="00B07EEE">
        <w:rPr>
          <w:rFonts w:ascii="Times New Roman" w:eastAsia="Times New Roman" w:hAnsi="Times New Roman" w:cs="Times New Roman"/>
          <w:color w:val="000000"/>
          <w:sz w:val="28"/>
          <w:szCs w:val="28"/>
          <w:lang w:eastAsia="ru-RU"/>
        </w:rPr>
        <w:t> в долинах рек и гидроморфные почвы (болотные низинные, верховые, пойменные) в забол</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ченной местности. 65,3% пашни относится к автоморфным почвам, 28% — к полугидроморфным, 6% — к гидроморфным. По механическому составу почвы делятся на глинистые (0,05%), суглинистые (31,6%), супесчаные (27,75%), песчаные (31%), торфяные (9,6%). Суглинистые и супесчаные по</w:t>
      </w:r>
      <w:r w:rsidRPr="00B07EEE">
        <w:rPr>
          <w:rFonts w:ascii="Times New Roman" w:eastAsia="Times New Roman" w:hAnsi="Times New Roman" w:cs="Times New Roman"/>
          <w:color w:val="000000"/>
          <w:sz w:val="28"/>
          <w:szCs w:val="28"/>
          <w:lang w:eastAsia="ru-RU"/>
        </w:rPr>
        <w:t>ч</w:t>
      </w:r>
      <w:r w:rsidRPr="00B07EEE">
        <w:rPr>
          <w:rFonts w:ascii="Times New Roman" w:eastAsia="Times New Roman" w:hAnsi="Times New Roman" w:cs="Times New Roman"/>
          <w:color w:val="000000"/>
          <w:sz w:val="28"/>
          <w:szCs w:val="28"/>
          <w:lang w:eastAsia="ru-RU"/>
        </w:rPr>
        <w:t>вы чаще задействованы в сельском хозяйстве: доля глинистых и суглинистых почв среди пашенных земель составляет 41,5%, супесчаных — 40,3%, песч</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ных — 12,2%, торфяных — 6%. В различных областях типы почв заметно различаются: в частности, в Брестской области почти треть почв относится к гидроморфным (болотным), а в Могилёвской области их лишь 9%; в Ми</w:t>
      </w:r>
      <w:r w:rsidRPr="00B07EEE">
        <w:rPr>
          <w:rFonts w:ascii="Times New Roman" w:eastAsia="Times New Roman" w:hAnsi="Times New Roman" w:cs="Times New Roman"/>
          <w:color w:val="000000"/>
          <w:sz w:val="28"/>
          <w:szCs w:val="28"/>
          <w:lang w:eastAsia="ru-RU"/>
        </w:rPr>
        <w:t>н</w:t>
      </w:r>
      <w:r w:rsidRPr="00B07EEE">
        <w:rPr>
          <w:rFonts w:ascii="Times New Roman" w:eastAsia="Times New Roman" w:hAnsi="Times New Roman" w:cs="Times New Roman"/>
          <w:color w:val="000000"/>
          <w:sz w:val="28"/>
          <w:szCs w:val="28"/>
          <w:lang w:eastAsia="ru-RU"/>
        </w:rPr>
        <w:t>ской области автоморфных дерново-подзолистых, дерновых и дерново-карбонатных почв более 60%, в Брестской области — 23%.</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Большая часть почв — кислые, от сильнокислых (pH=2,2—3,2) в гидромор</w:t>
      </w:r>
      <w:r w:rsidRPr="00B07EEE">
        <w:rPr>
          <w:rFonts w:ascii="Times New Roman" w:eastAsia="Times New Roman" w:hAnsi="Times New Roman" w:cs="Times New Roman"/>
          <w:color w:val="000000"/>
          <w:sz w:val="28"/>
          <w:szCs w:val="28"/>
          <w:lang w:eastAsia="ru-RU"/>
        </w:rPr>
        <w:t>ф</w:t>
      </w:r>
      <w:r w:rsidRPr="00B07EEE">
        <w:rPr>
          <w:rFonts w:ascii="Times New Roman" w:eastAsia="Times New Roman" w:hAnsi="Times New Roman" w:cs="Times New Roman"/>
          <w:color w:val="000000"/>
          <w:sz w:val="28"/>
          <w:szCs w:val="28"/>
          <w:lang w:eastAsia="ru-RU"/>
        </w:rPr>
        <w:t>ных болотных почвах верхового типа до слабокислых и близких к нейтрал</w:t>
      </w:r>
      <w:r w:rsidRPr="00B07EEE">
        <w:rPr>
          <w:rFonts w:ascii="Times New Roman" w:eastAsia="Times New Roman" w:hAnsi="Times New Roman" w:cs="Times New Roman"/>
          <w:color w:val="000000"/>
          <w:sz w:val="28"/>
          <w:szCs w:val="28"/>
          <w:lang w:eastAsia="ru-RU"/>
        </w:rPr>
        <w:t>ь</w:t>
      </w:r>
      <w:r w:rsidRPr="00B07EEE">
        <w:rPr>
          <w:rFonts w:ascii="Times New Roman" w:eastAsia="Times New Roman" w:hAnsi="Times New Roman" w:cs="Times New Roman"/>
          <w:color w:val="000000"/>
          <w:sz w:val="28"/>
          <w:szCs w:val="28"/>
          <w:lang w:eastAsia="ru-RU"/>
        </w:rPr>
        <w:t>ной кислотности. До конца 1980-х годов в почву ежегодно вносились ми</w:t>
      </w:r>
      <w:r w:rsidRPr="00B07EEE">
        <w:rPr>
          <w:rFonts w:ascii="Times New Roman" w:eastAsia="Times New Roman" w:hAnsi="Times New Roman" w:cs="Times New Roman"/>
          <w:color w:val="000000"/>
          <w:sz w:val="28"/>
          <w:szCs w:val="28"/>
          <w:lang w:eastAsia="ru-RU"/>
        </w:rPr>
        <w:t>л</w:t>
      </w:r>
      <w:r w:rsidRPr="00B07EEE">
        <w:rPr>
          <w:rFonts w:ascii="Times New Roman" w:eastAsia="Times New Roman" w:hAnsi="Times New Roman" w:cs="Times New Roman"/>
          <w:color w:val="000000"/>
          <w:sz w:val="28"/>
          <w:szCs w:val="28"/>
          <w:lang w:eastAsia="ru-RU"/>
        </w:rPr>
        <w:t>лионы тонны извести, но впоследствии эти работы замедлились. Тем не м</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нее, средневзвешенный уровень pH с 1966 по 2003 год вырос с 4,93 до 5,98, что существенно улучшило условия для ведения сельского хозяйства. Неур</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гулированность кислотности варьируется от 0,02 в Несвижском районе (по</w:t>
      </w:r>
      <w:r w:rsidRPr="00B07EEE">
        <w:rPr>
          <w:rFonts w:ascii="Times New Roman" w:eastAsia="Times New Roman" w:hAnsi="Times New Roman" w:cs="Times New Roman"/>
          <w:color w:val="000000"/>
          <w:sz w:val="28"/>
          <w:szCs w:val="28"/>
          <w:lang w:eastAsia="ru-RU"/>
        </w:rPr>
        <w:t>ч</w:t>
      </w:r>
      <w:r w:rsidRPr="00B07EEE">
        <w:rPr>
          <w:rFonts w:ascii="Times New Roman" w:eastAsia="Times New Roman" w:hAnsi="Times New Roman" w:cs="Times New Roman"/>
          <w:color w:val="000000"/>
          <w:sz w:val="28"/>
          <w:szCs w:val="28"/>
          <w:lang w:eastAsia="ru-RU"/>
        </w:rPr>
        <w:lastRenderedPageBreak/>
        <w:t>вы практически не нуждаются в дополнительном известковании) до 0,69 в Лельчицком районе.</w:t>
      </w:r>
    </w:p>
    <w:p w:rsidR="00B07EEE" w:rsidRPr="00B07EEE" w:rsidRDefault="00615562"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hyperlink r:id="rId62" w:tooltip="Бонитет" w:history="1">
        <w:r w:rsidR="00B07EEE" w:rsidRPr="00B07EEE">
          <w:rPr>
            <w:rFonts w:ascii="Times New Roman" w:eastAsia="Times New Roman" w:hAnsi="Times New Roman" w:cs="Times New Roman"/>
            <w:color w:val="000000"/>
            <w:sz w:val="28"/>
            <w:szCs w:val="28"/>
            <w:lang w:eastAsia="ru-RU"/>
          </w:rPr>
          <w:t>Бонитет</w:t>
        </w:r>
      </w:hyperlink>
      <w:r w:rsidR="00B07EEE" w:rsidRPr="00B07EEE">
        <w:rPr>
          <w:rFonts w:ascii="Times New Roman" w:eastAsia="Times New Roman" w:hAnsi="Times New Roman" w:cs="Times New Roman"/>
          <w:color w:val="000000"/>
          <w:sz w:val="28"/>
          <w:szCs w:val="28"/>
          <w:lang w:eastAsia="ru-RU"/>
        </w:rPr>
        <w:t> (хозяйственная ценность почвы) большей части почв невысокий, в</w:t>
      </w:r>
      <w:r w:rsidR="00B07EEE" w:rsidRPr="00B07EEE">
        <w:rPr>
          <w:rFonts w:ascii="Times New Roman" w:eastAsia="Times New Roman" w:hAnsi="Times New Roman" w:cs="Times New Roman"/>
          <w:color w:val="000000"/>
          <w:sz w:val="28"/>
          <w:szCs w:val="28"/>
          <w:lang w:eastAsia="ru-RU"/>
        </w:rPr>
        <w:t>ы</w:t>
      </w:r>
      <w:r w:rsidR="00B07EEE" w:rsidRPr="00B07EEE">
        <w:rPr>
          <w:rFonts w:ascii="Times New Roman" w:eastAsia="Times New Roman" w:hAnsi="Times New Roman" w:cs="Times New Roman"/>
          <w:color w:val="000000"/>
          <w:sz w:val="28"/>
          <w:szCs w:val="28"/>
          <w:lang w:eastAsia="ru-RU"/>
        </w:rPr>
        <w:t>сококачественных с хозяйственной точки зрения почв очень мало. Очень низкое качество почвы характерно для автоморфных дерново-подзолистых оглеенных снизу песчаных почв (2% территории) — 36 баллов, для полуги</w:t>
      </w:r>
      <w:r w:rsidR="00B07EEE" w:rsidRPr="00B07EEE">
        <w:rPr>
          <w:rFonts w:ascii="Times New Roman" w:eastAsia="Times New Roman" w:hAnsi="Times New Roman" w:cs="Times New Roman"/>
          <w:color w:val="000000"/>
          <w:sz w:val="28"/>
          <w:szCs w:val="28"/>
          <w:lang w:eastAsia="ru-RU"/>
        </w:rPr>
        <w:t>д</w:t>
      </w:r>
      <w:r w:rsidR="00B07EEE" w:rsidRPr="00B07EEE">
        <w:rPr>
          <w:rFonts w:ascii="Times New Roman" w:eastAsia="Times New Roman" w:hAnsi="Times New Roman" w:cs="Times New Roman"/>
          <w:color w:val="000000"/>
          <w:sz w:val="28"/>
          <w:szCs w:val="28"/>
          <w:lang w:eastAsia="ru-RU"/>
        </w:rPr>
        <w:t>роморфных иллювиально-гумусовых подзолов (1,5% территории) — 20 ба</w:t>
      </w:r>
      <w:r w:rsidR="00B07EEE" w:rsidRPr="00B07EEE">
        <w:rPr>
          <w:rFonts w:ascii="Times New Roman" w:eastAsia="Times New Roman" w:hAnsi="Times New Roman" w:cs="Times New Roman"/>
          <w:color w:val="000000"/>
          <w:sz w:val="28"/>
          <w:szCs w:val="28"/>
          <w:lang w:eastAsia="ru-RU"/>
        </w:rPr>
        <w:t>л</w:t>
      </w:r>
      <w:r w:rsidR="00B07EEE" w:rsidRPr="00B07EEE">
        <w:rPr>
          <w:rFonts w:ascii="Times New Roman" w:eastAsia="Times New Roman" w:hAnsi="Times New Roman" w:cs="Times New Roman"/>
          <w:color w:val="000000"/>
          <w:sz w:val="28"/>
          <w:szCs w:val="28"/>
          <w:lang w:eastAsia="ru-RU"/>
        </w:rPr>
        <w:t>лов, для гидроморфных болотных почв верхового типа (2%) — от 20 баллов и ниже (последние практически непригодны для ведения сельского хозяйс</w:t>
      </w:r>
      <w:r w:rsidR="00B07EEE" w:rsidRPr="00B07EEE">
        <w:rPr>
          <w:rFonts w:ascii="Times New Roman" w:eastAsia="Times New Roman" w:hAnsi="Times New Roman" w:cs="Times New Roman"/>
          <w:color w:val="000000"/>
          <w:sz w:val="28"/>
          <w:szCs w:val="28"/>
          <w:lang w:eastAsia="ru-RU"/>
        </w:rPr>
        <w:t>т</w:t>
      </w:r>
      <w:r w:rsidR="00B07EEE" w:rsidRPr="00B07EEE">
        <w:rPr>
          <w:rFonts w:ascii="Times New Roman" w:eastAsia="Times New Roman" w:hAnsi="Times New Roman" w:cs="Times New Roman"/>
          <w:color w:val="000000"/>
          <w:sz w:val="28"/>
          <w:szCs w:val="28"/>
          <w:lang w:eastAsia="ru-RU"/>
        </w:rPr>
        <w:t>ва), а также ряда других. В зависимости от механического состава качество одного и того же типа почвы может сильно различаться (в частности, песч</w:t>
      </w:r>
      <w:r w:rsidR="00B07EEE" w:rsidRPr="00B07EEE">
        <w:rPr>
          <w:rFonts w:ascii="Times New Roman" w:eastAsia="Times New Roman" w:hAnsi="Times New Roman" w:cs="Times New Roman"/>
          <w:color w:val="000000"/>
          <w:sz w:val="28"/>
          <w:szCs w:val="28"/>
          <w:lang w:eastAsia="ru-RU"/>
        </w:rPr>
        <w:t>а</w:t>
      </w:r>
      <w:r w:rsidR="00B07EEE" w:rsidRPr="00B07EEE">
        <w:rPr>
          <w:rFonts w:ascii="Times New Roman" w:eastAsia="Times New Roman" w:hAnsi="Times New Roman" w:cs="Times New Roman"/>
          <w:color w:val="000000"/>
          <w:sz w:val="28"/>
          <w:szCs w:val="28"/>
          <w:lang w:eastAsia="ru-RU"/>
        </w:rPr>
        <w:t>ные полугидроморфные аллювиальные почвы оцениваются в 37 баллов, с</w:t>
      </w:r>
      <w:r w:rsidR="00B07EEE" w:rsidRPr="00B07EEE">
        <w:rPr>
          <w:rFonts w:ascii="Times New Roman" w:eastAsia="Times New Roman" w:hAnsi="Times New Roman" w:cs="Times New Roman"/>
          <w:color w:val="000000"/>
          <w:sz w:val="28"/>
          <w:szCs w:val="28"/>
          <w:lang w:eastAsia="ru-RU"/>
        </w:rPr>
        <w:t>у</w:t>
      </w:r>
      <w:r w:rsidR="00B07EEE" w:rsidRPr="00B07EEE">
        <w:rPr>
          <w:rFonts w:ascii="Times New Roman" w:eastAsia="Times New Roman" w:hAnsi="Times New Roman" w:cs="Times New Roman"/>
          <w:color w:val="000000"/>
          <w:sz w:val="28"/>
          <w:szCs w:val="28"/>
          <w:lang w:eastAsia="ru-RU"/>
        </w:rPr>
        <w:t>песчаные — в 59 баллов, суглинистые — в 74 балла). Самым высоким кач</w:t>
      </w:r>
      <w:r w:rsidR="00B07EEE" w:rsidRPr="00B07EEE">
        <w:rPr>
          <w:rFonts w:ascii="Times New Roman" w:eastAsia="Times New Roman" w:hAnsi="Times New Roman" w:cs="Times New Roman"/>
          <w:color w:val="000000"/>
          <w:sz w:val="28"/>
          <w:szCs w:val="28"/>
          <w:lang w:eastAsia="ru-RU"/>
        </w:rPr>
        <w:t>е</w:t>
      </w:r>
      <w:r w:rsidR="00B07EEE" w:rsidRPr="00B07EEE">
        <w:rPr>
          <w:rFonts w:ascii="Times New Roman" w:eastAsia="Times New Roman" w:hAnsi="Times New Roman" w:cs="Times New Roman"/>
          <w:color w:val="000000"/>
          <w:sz w:val="28"/>
          <w:szCs w:val="28"/>
          <w:lang w:eastAsia="ru-RU"/>
        </w:rPr>
        <w:t>ством характеризуются автоморфные дерновые и дерново-карбонатные по</w:t>
      </w:r>
      <w:r w:rsidR="00B07EEE" w:rsidRPr="00B07EEE">
        <w:rPr>
          <w:rFonts w:ascii="Times New Roman" w:eastAsia="Times New Roman" w:hAnsi="Times New Roman" w:cs="Times New Roman"/>
          <w:color w:val="000000"/>
          <w:sz w:val="28"/>
          <w:szCs w:val="28"/>
          <w:lang w:eastAsia="ru-RU"/>
        </w:rPr>
        <w:t>ч</w:t>
      </w:r>
      <w:r w:rsidR="00B07EEE" w:rsidRPr="00B07EEE">
        <w:rPr>
          <w:rFonts w:ascii="Times New Roman" w:eastAsia="Times New Roman" w:hAnsi="Times New Roman" w:cs="Times New Roman"/>
          <w:color w:val="000000"/>
          <w:sz w:val="28"/>
          <w:szCs w:val="28"/>
          <w:lang w:eastAsia="ru-RU"/>
        </w:rPr>
        <w:t>вы — от 82 до 100 баллов, однако всего в республике их задействовано лишь 21 тыс. га (0,2% общей площади пашни).</w:t>
      </w:r>
    </w:p>
    <w:p w:rsidR="00B07EEE" w:rsidRPr="00B07EEE" w:rsidRDefault="00B07EEE" w:rsidP="00B07EEE">
      <w:pPr>
        <w:pBdr>
          <w:bottom w:val="single" w:sz="6" w:space="0" w:color="A2A9B1"/>
        </w:pBdr>
        <w:shd w:val="clear" w:color="auto" w:fill="FFFFFF"/>
        <w:spacing w:before="240" w:after="60" w:line="240" w:lineRule="auto"/>
        <w:jc w:val="both"/>
        <w:outlineLvl w:val="1"/>
        <w:rPr>
          <w:rFonts w:ascii="Times New Roman" w:eastAsia="Times New Roman" w:hAnsi="Times New Roman" w:cs="Times New Roman"/>
          <w:b/>
          <w:color w:val="000000"/>
          <w:sz w:val="28"/>
          <w:szCs w:val="28"/>
          <w:lang w:eastAsia="ru-RU"/>
        </w:rPr>
      </w:pPr>
      <w:r w:rsidRPr="00B07EEE">
        <w:rPr>
          <w:rFonts w:ascii="Times New Roman" w:eastAsia="Times New Roman" w:hAnsi="Times New Roman" w:cs="Times New Roman"/>
          <w:b/>
          <w:color w:val="000000"/>
          <w:sz w:val="28"/>
          <w:szCs w:val="28"/>
          <w:lang w:eastAsia="ru-RU"/>
        </w:rPr>
        <w:t>Флора</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территории Беларуси насчитываются около 1,5 тысяч видов </w:t>
      </w:r>
      <w:hyperlink r:id="rId63" w:tooltip="Сосудистые растения" w:history="1">
        <w:r w:rsidRPr="00B07EEE">
          <w:rPr>
            <w:rFonts w:ascii="Times New Roman" w:eastAsia="Times New Roman" w:hAnsi="Times New Roman" w:cs="Times New Roman"/>
            <w:color w:val="000000"/>
            <w:sz w:val="28"/>
            <w:szCs w:val="28"/>
            <w:lang w:eastAsia="ru-RU"/>
          </w:rPr>
          <w:t>сосудистых растений</w:t>
        </w:r>
      </w:hyperlink>
      <w:r w:rsidRPr="00B07EEE">
        <w:rPr>
          <w:rFonts w:ascii="Times New Roman" w:eastAsia="Times New Roman" w:hAnsi="Times New Roman" w:cs="Times New Roman"/>
          <w:color w:val="000000"/>
          <w:sz w:val="28"/>
          <w:szCs w:val="28"/>
          <w:lang w:eastAsia="ru-RU"/>
        </w:rPr>
        <w:t> (из них 1422 </w:t>
      </w:r>
      <w:hyperlink r:id="rId64" w:tooltip="Цветковые растения" w:history="1">
        <w:r w:rsidRPr="00B07EEE">
          <w:rPr>
            <w:rFonts w:ascii="Times New Roman" w:eastAsia="Times New Roman" w:hAnsi="Times New Roman" w:cs="Times New Roman"/>
            <w:color w:val="000000"/>
            <w:sz w:val="28"/>
            <w:szCs w:val="28"/>
            <w:lang w:eastAsia="ru-RU"/>
          </w:rPr>
          <w:t>покрытосеменных (цветковых)</w:t>
        </w:r>
      </w:hyperlink>
      <w:r w:rsidRPr="00B07EEE">
        <w:rPr>
          <w:rFonts w:ascii="Times New Roman" w:eastAsia="Times New Roman" w:hAnsi="Times New Roman" w:cs="Times New Roman"/>
          <w:color w:val="000000"/>
          <w:sz w:val="28"/>
          <w:szCs w:val="28"/>
          <w:lang w:eastAsia="ru-RU"/>
        </w:rPr>
        <w:t> — 340 </w:t>
      </w:r>
      <w:hyperlink r:id="rId65" w:tooltip="Однодольные" w:history="1">
        <w:r w:rsidRPr="00B07EEE">
          <w:rPr>
            <w:rFonts w:ascii="Times New Roman" w:eastAsia="Times New Roman" w:hAnsi="Times New Roman" w:cs="Times New Roman"/>
            <w:color w:val="000000"/>
            <w:sz w:val="28"/>
            <w:szCs w:val="28"/>
            <w:lang w:eastAsia="ru-RU"/>
          </w:rPr>
          <w:t>однодольных</w:t>
        </w:r>
      </w:hyperlink>
      <w:r w:rsidRPr="00B07EEE">
        <w:rPr>
          <w:rFonts w:ascii="Times New Roman" w:eastAsia="Times New Roman" w:hAnsi="Times New Roman" w:cs="Times New Roman"/>
          <w:color w:val="000000"/>
          <w:sz w:val="28"/>
          <w:szCs w:val="28"/>
          <w:lang w:eastAsia="ru-RU"/>
        </w:rPr>
        <w:t> и 1082 </w:t>
      </w:r>
      <w:hyperlink r:id="rId66" w:tooltip="Двудольные" w:history="1">
        <w:r w:rsidRPr="00B07EEE">
          <w:rPr>
            <w:rFonts w:ascii="Times New Roman" w:eastAsia="Times New Roman" w:hAnsi="Times New Roman" w:cs="Times New Roman"/>
            <w:color w:val="000000"/>
            <w:sz w:val="28"/>
            <w:szCs w:val="28"/>
            <w:lang w:eastAsia="ru-RU"/>
          </w:rPr>
          <w:t>двудольных</w:t>
        </w:r>
      </w:hyperlink>
      <w:r w:rsidRPr="00B07EEE">
        <w:rPr>
          <w:rFonts w:ascii="Times New Roman" w:eastAsia="Times New Roman" w:hAnsi="Times New Roman" w:cs="Times New Roman"/>
          <w:color w:val="000000"/>
          <w:sz w:val="28"/>
          <w:szCs w:val="28"/>
          <w:lang w:eastAsia="ru-RU"/>
        </w:rPr>
        <w:t>), около 450 видов </w:t>
      </w:r>
      <w:hyperlink r:id="rId67" w:tooltip="Мхи" w:history="1">
        <w:r w:rsidRPr="00B07EEE">
          <w:rPr>
            <w:rFonts w:ascii="Times New Roman" w:eastAsia="Times New Roman" w:hAnsi="Times New Roman" w:cs="Times New Roman"/>
            <w:color w:val="000000"/>
            <w:sz w:val="28"/>
            <w:szCs w:val="28"/>
            <w:lang w:eastAsia="ru-RU"/>
          </w:rPr>
          <w:t>мхов</w:t>
        </w:r>
      </w:hyperlink>
      <w:r w:rsidRPr="00B07EEE">
        <w:rPr>
          <w:rFonts w:ascii="Times New Roman" w:eastAsia="Times New Roman" w:hAnsi="Times New Roman" w:cs="Times New Roman"/>
          <w:color w:val="000000"/>
          <w:sz w:val="28"/>
          <w:szCs w:val="28"/>
          <w:lang w:eastAsia="ru-RU"/>
        </w:rPr>
        <w:t>, около 2 тысяч видов </w:t>
      </w:r>
      <w:hyperlink r:id="rId68" w:tooltip="Водоросли" w:history="1">
        <w:r w:rsidRPr="00B07EEE">
          <w:rPr>
            <w:rFonts w:ascii="Times New Roman" w:eastAsia="Times New Roman" w:hAnsi="Times New Roman" w:cs="Times New Roman"/>
            <w:color w:val="000000"/>
            <w:sz w:val="28"/>
            <w:szCs w:val="28"/>
            <w:lang w:eastAsia="ru-RU"/>
          </w:rPr>
          <w:t>водорослей</w:t>
        </w:r>
      </w:hyperlink>
      <w:r w:rsidRPr="00B07EEE">
        <w:rPr>
          <w:rFonts w:ascii="Times New Roman" w:eastAsia="Times New Roman" w:hAnsi="Times New Roman" w:cs="Times New Roman"/>
          <w:color w:val="000000"/>
          <w:sz w:val="28"/>
          <w:szCs w:val="28"/>
          <w:lang w:eastAsia="ru-RU"/>
        </w:rPr>
        <w:t>, более 1,5 тысяч видов </w:t>
      </w:r>
      <w:hyperlink r:id="rId69" w:tooltip="Грибы" w:history="1">
        <w:r w:rsidRPr="00B07EEE">
          <w:rPr>
            <w:rFonts w:ascii="Times New Roman" w:eastAsia="Times New Roman" w:hAnsi="Times New Roman" w:cs="Times New Roman"/>
            <w:color w:val="000000"/>
            <w:sz w:val="28"/>
            <w:szCs w:val="28"/>
            <w:lang w:eastAsia="ru-RU"/>
          </w:rPr>
          <w:t>грибов</w:t>
        </w:r>
      </w:hyperlink>
      <w:r w:rsidRPr="00B07EEE">
        <w:rPr>
          <w:rFonts w:ascii="Times New Roman" w:eastAsia="Times New Roman" w:hAnsi="Times New Roman" w:cs="Times New Roman"/>
          <w:color w:val="000000"/>
          <w:sz w:val="28"/>
          <w:szCs w:val="28"/>
          <w:lang w:eastAsia="ru-RU"/>
        </w:rPr>
        <w:t>.</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Леса занимают около 2/5 территории страны. Сравнительно мало крупных лесных массивов (два крупнейших — </w:t>
      </w:r>
      <w:hyperlink r:id="rId70" w:tooltip="Беловежская пуща" w:history="1">
        <w:r w:rsidRPr="00B07EEE">
          <w:rPr>
            <w:rFonts w:ascii="Times New Roman" w:eastAsia="Times New Roman" w:hAnsi="Times New Roman" w:cs="Times New Roman"/>
            <w:color w:val="000000"/>
            <w:sz w:val="28"/>
            <w:szCs w:val="28"/>
            <w:lang w:eastAsia="ru-RU"/>
          </w:rPr>
          <w:t>Беловежская</w:t>
        </w:r>
      </w:hyperlink>
      <w:r w:rsidRPr="00B07EEE">
        <w:rPr>
          <w:rFonts w:ascii="Times New Roman" w:eastAsia="Times New Roman" w:hAnsi="Times New Roman" w:cs="Times New Roman"/>
          <w:color w:val="000000"/>
          <w:sz w:val="28"/>
          <w:szCs w:val="28"/>
          <w:lang w:eastAsia="ru-RU"/>
        </w:rPr>
        <w:t> и </w:t>
      </w:r>
      <w:hyperlink r:id="rId71" w:tooltip="Налибокская пуща" w:history="1">
        <w:r w:rsidRPr="00B07EEE">
          <w:rPr>
            <w:rFonts w:ascii="Times New Roman" w:eastAsia="Times New Roman" w:hAnsi="Times New Roman" w:cs="Times New Roman"/>
            <w:color w:val="000000"/>
            <w:sz w:val="28"/>
            <w:szCs w:val="28"/>
            <w:lang w:eastAsia="ru-RU"/>
          </w:rPr>
          <w:t>Налибокская</w:t>
        </w:r>
      </w:hyperlink>
      <w:r w:rsidRPr="00B07EEE">
        <w:rPr>
          <w:rFonts w:ascii="Times New Roman" w:eastAsia="Times New Roman" w:hAnsi="Times New Roman" w:cs="Times New Roman"/>
          <w:color w:val="000000"/>
          <w:sz w:val="28"/>
          <w:szCs w:val="28"/>
          <w:lang w:eastAsia="ru-RU"/>
        </w:rPr>
        <w:t> пущи), но нет и безлесных районов. Наиболее лесистый район страны — Лельчицкий на юге страны (62% его площади покрыто лесами), наименее лесистый — Несвижский в центре (10%)</w:t>
      </w:r>
      <w:hyperlink r:id="rId72" w:anchor="cite_note-19" w:history="1">
        <w:r w:rsidRPr="00B07EEE">
          <w:rPr>
            <w:rFonts w:ascii="Times New Roman" w:eastAsia="Times New Roman" w:hAnsi="Times New Roman" w:cs="Times New Roman"/>
            <w:color w:val="000000"/>
            <w:sz w:val="28"/>
            <w:szCs w:val="28"/>
            <w:vertAlign w:val="superscript"/>
            <w:lang w:eastAsia="ru-RU"/>
          </w:rPr>
          <w:t>[19]</w:t>
        </w:r>
      </w:hyperlink>
      <w:r w:rsidRPr="00B07EEE">
        <w:rPr>
          <w:rFonts w:ascii="Times New Roman" w:eastAsia="Times New Roman" w:hAnsi="Times New Roman" w:cs="Times New Roman"/>
          <w:color w:val="000000"/>
          <w:sz w:val="28"/>
          <w:szCs w:val="28"/>
          <w:lang w:eastAsia="ru-RU"/>
        </w:rPr>
        <w:t>. Самая лесистая область — Гомельская (45,1%), остальные регионы значительно уступают ей: леса занимают по 37,4% площади Минской и Витебской областей, 36% Могилёвской области, 34,3% Гродненской области и 34,1% Брестской области. Самые распростр</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нённые породы деревьев в лесах Беларуси — </w:t>
      </w:r>
      <w:hyperlink r:id="rId73" w:tooltip="Сосна" w:history="1">
        <w:r w:rsidRPr="00B07EEE">
          <w:rPr>
            <w:rFonts w:ascii="Times New Roman" w:eastAsia="Times New Roman" w:hAnsi="Times New Roman" w:cs="Times New Roman"/>
            <w:color w:val="000000"/>
            <w:sz w:val="28"/>
            <w:szCs w:val="28"/>
            <w:lang w:eastAsia="ru-RU"/>
          </w:rPr>
          <w:t>сосна</w:t>
        </w:r>
      </w:hyperlink>
      <w:r w:rsidRPr="00B07EEE">
        <w:rPr>
          <w:rFonts w:ascii="Times New Roman" w:eastAsia="Times New Roman" w:hAnsi="Times New Roman" w:cs="Times New Roman"/>
          <w:color w:val="000000"/>
          <w:sz w:val="28"/>
          <w:szCs w:val="28"/>
          <w:lang w:eastAsia="ru-RU"/>
        </w:rPr>
        <w:t> (50,2%), </w:t>
      </w:r>
      <w:hyperlink r:id="rId74" w:tooltip="Берёза" w:history="1">
        <w:r w:rsidRPr="00B07EEE">
          <w:rPr>
            <w:rFonts w:ascii="Times New Roman" w:eastAsia="Times New Roman" w:hAnsi="Times New Roman" w:cs="Times New Roman"/>
            <w:color w:val="000000"/>
            <w:sz w:val="28"/>
            <w:szCs w:val="28"/>
            <w:lang w:eastAsia="ru-RU"/>
          </w:rPr>
          <w:t>берёза</w:t>
        </w:r>
      </w:hyperlink>
      <w:r w:rsidRPr="00B07EEE">
        <w:rPr>
          <w:rFonts w:ascii="Times New Roman" w:eastAsia="Times New Roman" w:hAnsi="Times New Roman" w:cs="Times New Roman"/>
          <w:color w:val="000000"/>
          <w:sz w:val="28"/>
          <w:szCs w:val="28"/>
          <w:lang w:eastAsia="ru-RU"/>
        </w:rPr>
        <w:t> (20,8%), </w:t>
      </w:r>
      <w:hyperlink r:id="rId75" w:tooltip="Ель" w:history="1">
        <w:r w:rsidRPr="00B07EEE">
          <w:rPr>
            <w:rFonts w:ascii="Times New Roman" w:eastAsia="Times New Roman" w:hAnsi="Times New Roman" w:cs="Times New Roman"/>
            <w:color w:val="000000"/>
            <w:sz w:val="28"/>
            <w:szCs w:val="28"/>
            <w:lang w:eastAsia="ru-RU"/>
          </w:rPr>
          <w:t>ель</w:t>
        </w:r>
      </w:hyperlink>
      <w:r w:rsidRPr="00B07EEE">
        <w:rPr>
          <w:rFonts w:ascii="Times New Roman" w:eastAsia="Times New Roman" w:hAnsi="Times New Roman" w:cs="Times New Roman"/>
          <w:color w:val="000000"/>
          <w:sz w:val="28"/>
          <w:szCs w:val="28"/>
          <w:lang w:eastAsia="ru-RU"/>
        </w:rPr>
        <w:t> (10%), </w:t>
      </w:r>
      <w:hyperlink r:id="rId76" w:tooltip="Ольха чёрная" w:history="1">
        <w:r w:rsidRPr="00B07EEE">
          <w:rPr>
            <w:rFonts w:ascii="Times New Roman" w:eastAsia="Times New Roman" w:hAnsi="Times New Roman" w:cs="Times New Roman"/>
            <w:color w:val="000000"/>
            <w:sz w:val="28"/>
            <w:szCs w:val="28"/>
            <w:lang w:eastAsia="ru-RU"/>
          </w:rPr>
          <w:t>чёрная ол</w:t>
        </w:r>
        <w:r w:rsidRPr="00B07EEE">
          <w:rPr>
            <w:rFonts w:ascii="Times New Roman" w:eastAsia="Times New Roman" w:hAnsi="Times New Roman" w:cs="Times New Roman"/>
            <w:color w:val="000000"/>
            <w:sz w:val="28"/>
            <w:szCs w:val="28"/>
            <w:lang w:eastAsia="ru-RU"/>
          </w:rPr>
          <w:t>ь</w:t>
        </w:r>
        <w:r w:rsidRPr="00B07EEE">
          <w:rPr>
            <w:rFonts w:ascii="Times New Roman" w:eastAsia="Times New Roman" w:hAnsi="Times New Roman" w:cs="Times New Roman"/>
            <w:color w:val="000000"/>
            <w:sz w:val="28"/>
            <w:szCs w:val="28"/>
            <w:lang w:eastAsia="ru-RU"/>
          </w:rPr>
          <w:t>ха</w:t>
        </w:r>
      </w:hyperlink>
      <w:r w:rsidRPr="00B07EEE">
        <w:rPr>
          <w:rFonts w:ascii="Times New Roman" w:eastAsia="Times New Roman" w:hAnsi="Times New Roman" w:cs="Times New Roman"/>
          <w:color w:val="000000"/>
          <w:sz w:val="28"/>
          <w:szCs w:val="28"/>
          <w:lang w:eastAsia="ru-RU"/>
        </w:rPr>
        <w:t> (8,2%), </w:t>
      </w:r>
      <w:hyperlink r:id="rId77" w:tooltip="Дуб" w:history="1">
        <w:r w:rsidRPr="00B07EEE">
          <w:rPr>
            <w:rFonts w:ascii="Times New Roman" w:eastAsia="Times New Roman" w:hAnsi="Times New Roman" w:cs="Times New Roman"/>
            <w:color w:val="000000"/>
            <w:sz w:val="28"/>
            <w:szCs w:val="28"/>
            <w:lang w:eastAsia="ru-RU"/>
          </w:rPr>
          <w:t>дуб</w:t>
        </w:r>
      </w:hyperlink>
      <w:r w:rsidRPr="00B07EEE">
        <w:rPr>
          <w:rFonts w:ascii="Times New Roman" w:eastAsia="Times New Roman" w:hAnsi="Times New Roman" w:cs="Times New Roman"/>
          <w:color w:val="000000"/>
          <w:sz w:val="28"/>
          <w:szCs w:val="28"/>
          <w:lang w:eastAsia="ru-RU"/>
        </w:rPr>
        <w:t> (3,3%), </w:t>
      </w:r>
      <w:hyperlink r:id="rId78" w:tooltip="Ольха серая" w:history="1">
        <w:r w:rsidRPr="00B07EEE">
          <w:rPr>
            <w:rFonts w:ascii="Times New Roman" w:eastAsia="Times New Roman" w:hAnsi="Times New Roman" w:cs="Times New Roman"/>
            <w:color w:val="000000"/>
            <w:sz w:val="28"/>
            <w:szCs w:val="28"/>
            <w:lang w:eastAsia="ru-RU"/>
          </w:rPr>
          <w:t>серая ольха</w:t>
        </w:r>
      </w:hyperlink>
      <w:r w:rsidRPr="00B07EEE">
        <w:rPr>
          <w:rFonts w:ascii="Times New Roman" w:eastAsia="Times New Roman" w:hAnsi="Times New Roman" w:cs="Times New Roman"/>
          <w:color w:val="000000"/>
          <w:sz w:val="28"/>
          <w:szCs w:val="28"/>
          <w:lang w:eastAsia="ru-RU"/>
        </w:rPr>
        <w:t> (2,3%), </w:t>
      </w:r>
      <w:hyperlink r:id="rId79" w:tooltip="Осина" w:history="1">
        <w:r w:rsidRPr="00B07EEE">
          <w:rPr>
            <w:rFonts w:ascii="Times New Roman" w:eastAsia="Times New Roman" w:hAnsi="Times New Roman" w:cs="Times New Roman"/>
            <w:color w:val="000000"/>
            <w:sz w:val="28"/>
            <w:szCs w:val="28"/>
            <w:lang w:eastAsia="ru-RU"/>
          </w:rPr>
          <w:t>осина</w:t>
        </w:r>
      </w:hyperlink>
      <w:r w:rsidRPr="00B07EEE">
        <w:rPr>
          <w:rFonts w:ascii="Times New Roman" w:eastAsia="Times New Roman" w:hAnsi="Times New Roman" w:cs="Times New Roman"/>
          <w:color w:val="000000"/>
          <w:sz w:val="28"/>
          <w:szCs w:val="28"/>
          <w:lang w:eastAsia="ru-RU"/>
        </w:rPr>
        <w:t> (2,1%). По состоянию на 2004 год совокупные запасы древесины в лесах страны оценивались в 1340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из которых 738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приходится на сосну, 233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на берёзу, 43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на дуб. Ежегодный прирост древесины оценивается в 28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(17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древесины хвойных пород, 10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мягколистных, 1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твердолистных) Средний возраст лесов в 2004 году составлял 48 лет (54 года — хвойных, 64 года — твердолистных, 37 лет — мягколистных). Еж</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годно леса Беларуси связывают более 100 млн тонн углекислого газа и выд</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ляют более 80 млн тонн атомарного кислорода.</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15,4% территории Беларуси занимают луга. Около 1/3 лугов — естественные (природные), 2/3 — улучшенные (искусственные), более половины после</w:t>
      </w:r>
      <w:r w:rsidRPr="00B07EEE">
        <w:rPr>
          <w:rFonts w:ascii="Times New Roman" w:eastAsia="Times New Roman" w:hAnsi="Times New Roman" w:cs="Times New Roman"/>
          <w:color w:val="000000"/>
          <w:sz w:val="28"/>
          <w:szCs w:val="28"/>
          <w:lang w:eastAsia="ru-RU"/>
        </w:rPr>
        <w:t>д</w:t>
      </w:r>
      <w:r w:rsidRPr="00B07EEE">
        <w:rPr>
          <w:rFonts w:ascii="Times New Roman" w:eastAsia="Times New Roman" w:hAnsi="Times New Roman" w:cs="Times New Roman"/>
          <w:color w:val="000000"/>
          <w:sz w:val="28"/>
          <w:szCs w:val="28"/>
          <w:lang w:eastAsia="ru-RU"/>
        </w:rPr>
        <w:lastRenderedPageBreak/>
        <w:t>них мелиорировано. Естественные луга по расположению делятся на сух</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дольные, низинные и поймовые. На увлажнённых суходольных лугах наиб</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лее распространены </w:t>
      </w:r>
      <w:hyperlink r:id="rId80" w:tooltip="Луговик (растение)" w:history="1">
        <w:r w:rsidRPr="00B07EEE">
          <w:rPr>
            <w:rFonts w:ascii="Times New Roman" w:eastAsia="Times New Roman" w:hAnsi="Times New Roman" w:cs="Times New Roman"/>
            <w:color w:val="000000"/>
            <w:sz w:val="28"/>
            <w:szCs w:val="28"/>
            <w:lang w:eastAsia="ru-RU"/>
          </w:rPr>
          <w:t>луговик</w:t>
        </w:r>
      </w:hyperlink>
      <w:r w:rsidRPr="00B07EEE">
        <w:rPr>
          <w:rFonts w:ascii="Times New Roman" w:eastAsia="Times New Roman" w:hAnsi="Times New Roman" w:cs="Times New Roman"/>
          <w:color w:val="000000"/>
          <w:sz w:val="28"/>
          <w:szCs w:val="28"/>
          <w:lang w:eastAsia="ru-RU"/>
        </w:rPr>
        <w:t>, </w:t>
      </w:r>
      <w:hyperlink r:id="rId81" w:tooltip="Осока заячья" w:history="1">
        <w:r w:rsidRPr="00B07EEE">
          <w:rPr>
            <w:rFonts w:ascii="Times New Roman" w:eastAsia="Times New Roman" w:hAnsi="Times New Roman" w:cs="Times New Roman"/>
            <w:color w:val="000000"/>
            <w:sz w:val="28"/>
            <w:szCs w:val="28"/>
            <w:lang w:eastAsia="ru-RU"/>
          </w:rPr>
          <w:t>осока заячья</w:t>
        </w:r>
      </w:hyperlink>
      <w:r w:rsidRPr="00B07EEE">
        <w:rPr>
          <w:rFonts w:ascii="Times New Roman" w:eastAsia="Times New Roman" w:hAnsi="Times New Roman" w:cs="Times New Roman"/>
          <w:color w:val="000000"/>
          <w:sz w:val="28"/>
          <w:szCs w:val="28"/>
          <w:lang w:eastAsia="ru-RU"/>
        </w:rPr>
        <w:t>, </w:t>
      </w:r>
      <w:hyperlink r:id="rId82" w:tooltip="Осока жёлтая" w:history="1">
        <w:r w:rsidRPr="00B07EEE">
          <w:rPr>
            <w:rFonts w:ascii="Times New Roman" w:eastAsia="Times New Roman" w:hAnsi="Times New Roman" w:cs="Times New Roman"/>
            <w:color w:val="000000"/>
            <w:sz w:val="28"/>
            <w:szCs w:val="28"/>
            <w:lang w:eastAsia="ru-RU"/>
          </w:rPr>
          <w:t>жёлтая</w:t>
        </w:r>
      </w:hyperlink>
      <w:r w:rsidRPr="00B07EEE">
        <w:rPr>
          <w:rFonts w:ascii="Times New Roman" w:eastAsia="Times New Roman" w:hAnsi="Times New Roman" w:cs="Times New Roman"/>
          <w:color w:val="000000"/>
          <w:sz w:val="28"/>
          <w:szCs w:val="28"/>
          <w:lang w:eastAsia="ru-RU"/>
        </w:rPr>
        <w:t>, </w:t>
      </w:r>
      <w:hyperlink r:id="rId83" w:tooltip="Осока просяная" w:history="1">
        <w:r w:rsidRPr="00B07EEE">
          <w:rPr>
            <w:rFonts w:ascii="Times New Roman" w:eastAsia="Times New Roman" w:hAnsi="Times New Roman" w:cs="Times New Roman"/>
            <w:color w:val="000000"/>
            <w:sz w:val="28"/>
            <w:szCs w:val="28"/>
            <w:lang w:eastAsia="ru-RU"/>
          </w:rPr>
          <w:t>просяная</w:t>
        </w:r>
      </w:hyperlink>
      <w:r w:rsidRPr="00B07EEE">
        <w:rPr>
          <w:rFonts w:ascii="Times New Roman" w:eastAsia="Times New Roman" w:hAnsi="Times New Roman" w:cs="Times New Roman"/>
          <w:color w:val="000000"/>
          <w:sz w:val="28"/>
          <w:szCs w:val="28"/>
          <w:lang w:eastAsia="ru-RU"/>
        </w:rPr>
        <w:t>. На низинных лугах при длительном переувлажнении преобладает осока (</w:t>
      </w:r>
      <w:hyperlink r:id="rId84" w:tooltip="Осока пузырчатая" w:history="1">
        <w:r w:rsidRPr="00B07EEE">
          <w:rPr>
            <w:rFonts w:ascii="Times New Roman" w:eastAsia="Times New Roman" w:hAnsi="Times New Roman" w:cs="Times New Roman"/>
            <w:color w:val="000000"/>
            <w:sz w:val="28"/>
            <w:szCs w:val="28"/>
            <w:lang w:eastAsia="ru-RU"/>
          </w:rPr>
          <w:t>пузырчатая</w:t>
        </w:r>
      </w:hyperlink>
      <w:r w:rsidRPr="00B07EEE">
        <w:rPr>
          <w:rFonts w:ascii="Times New Roman" w:eastAsia="Times New Roman" w:hAnsi="Times New Roman" w:cs="Times New Roman"/>
          <w:color w:val="000000"/>
          <w:sz w:val="28"/>
          <w:szCs w:val="28"/>
          <w:lang w:eastAsia="ru-RU"/>
        </w:rPr>
        <w:t> и </w:t>
      </w:r>
      <w:hyperlink r:id="rId85" w:tooltip="Осока островидная" w:history="1">
        <w:r w:rsidRPr="00B07EEE">
          <w:rPr>
            <w:rFonts w:ascii="Times New Roman" w:eastAsia="Times New Roman" w:hAnsi="Times New Roman" w:cs="Times New Roman"/>
            <w:color w:val="000000"/>
            <w:sz w:val="28"/>
            <w:szCs w:val="28"/>
            <w:lang w:eastAsia="ru-RU"/>
          </w:rPr>
          <w:t>островидная</w:t>
        </w:r>
      </w:hyperlink>
      <w:r w:rsidRPr="00B07EEE">
        <w:rPr>
          <w:rFonts w:ascii="Times New Roman" w:eastAsia="Times New Roman" w:hAnsi="Times New Roman" w:cs="Times New Roman"/>
          <w:color w:val="000000"/>
          <w:sz w:val="28"/>
          <w:szCs w:val="28"/>
          <w:lang w:eastAsia="ru-RU"/>
        </w:rPr>
        <w:t>), при кратковременном — луговик. На улучше</w:t>
      </w:r>
      <w:r w:rsidRPr="00B07EEE">
        <w:rPr>
          <w:rFonts w:ascii="Times New Roman" w:eastAsia="Times New Roman" w:hAnsi="Times New Roman" w:cs="Times New Roman"/>
          <w:color w:val="000000"/>
          <w:sz w:val="28"/>
          <w:szCs w:val="28"/>
          <w:lang w:eastAsia="ru-RU"/>
        </w:rPr>
        <w:t>н</w:t>
      </w:r>
      <w:r w:rsidRPr="00B07EEE">
        <w:rPr>
          <w:rFonts w:ascii="Times New Roman" w:eastAsia="Times New Roman" w:hAnsi="Times New Roman" w:cs="Times New Roman"/>
          <w:color w:val="000000"/>
          <w:sz w:val="28"/>
          <w:szCs w:val="28"/>
          <w:lang w:eastAsia="ru-RU"/>
        </w:rPr>
        <w:t>ных лугах культивируют 6 видов бобовых и 12 злаковых растений.</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болотах Беларуси известно 267 видов </w:t>
      </w:r>
      <w:hyperlink r:id="rId86" w:tooltip="Цветковые растения" w:history="1">
        <w:r w:rsidRPr="00B07EEE">
          <w:rPr>
            <w:rFonts w:ascii="Times New Roman" w:eastAsia="Times New Roman" w:hAnsi="Times New Roman" w:cs="Times New Roman"/>
            <w:color w:val="000000"/>
            <w:sz w:val="28"/>
            <w:szCs w:val="28"/>
            <w:lang w:eastAsia="ru-RU"/>
          </w:rPr>
          <w:t>покрытосеменных (цветк</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вых)</w:t>
        </w:r>
      </w:hyperlink>
      <w:r w:rsidRPr="00B07EEE">
        <w:rPr>
          <w:rFonts w:ascii="Times New Roman" w:eastAsia="Times New Roman" w:hAnsi="Times New Roman" w:cs="Times New Roman"/>
          <w:color w:val="000000"/>
          <w:sz w:val="28"/>
          <w:szCs w:val="28"/>
          <w:lang w:eastAsia="ru-RU"/>
        </w:rPr>
        <w:t> и </w:t>
      </w:r>
      <w:hyperlink r:id="rId87" w:tooltip="Высшие споровые растения" w:history="1">
        <w:r w:rsidRPr="00B07EEE">
          <w:rPr>
            <w:rFonts w:ascii="Times New Roman" w:eastAsia="Times New Roman" w:hAnsi="Times New Roman" w:cs="Times New Roman"/>
            <w:color w:val="000000"/>
            <w:sz w:val="28"/>
            <w:szCs w:val="28"/>
            <w:lang w:eastAsia="ru-RU"/>
          </w:rPr>
          <w:t>высших споровых растений</w:t>
        </w:r>
      </w:hyperlink>
      <w:r w:rsidRPr="00B07EEE">
        <w:rPr>
          <w:rFonts w:ascii="Times New Roman" w:eastAsia="Times New Roman" w:hAnsi="Times New Roman" w:cs="Times New Roman"/>
          <w:color w:val="000000"/>
          <w:sz w:val="28"/>
          <w:szCs w:val="28"/>
          <w:lang w:eastAsia="ru-RU"/>
        </w:rPr>
        <w:t> — 167 вид трав, 37 видов древесных и кустовых пород, 31 вид сфагновых мхов, 32 вида зелёных мхов. Более 50 в</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дов растений, произрастающих преимущественно на болотах, считаются ценными лекарственными.</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водоёмах страны известно 260 видов высших растений и более 2 тысяч в</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дов водорослей. На дне водоёмов на большой глубине (до 10 метров) при достаточной прозрачности воды могут образовываться подводные луга из водорослей и мхов (</w:t>
      </w:r>
      <w:hyperlink r:id="rId88" w:tooltip="Фонтиналис" w:history="1">
        <w:r w:rsidRPr="00B07EEE">
          <w:rPr>
            <w:rFonts w:ascii="Times New Roman" w:eastAsia="Times New Roman" w:hAnsi="Times New Roman" w:cs="Times New Roman"/>
            <w:color w:val="000000"/>
            <w:sz w:val="28"/>
            <w:szCs w:val="28"/>
            <w:lang w:eastAsia="ru-RU"/>
          </w:rPr>
          <w:t>фонтиналис</w:t>
        </w:r>
      </w:hyperlink>
      <w:r w:rsidRPr="00B07EEE">
        <w:rPr>
          <w:rFonts w:ascii="Times New Roman" w:eastAsia="Times New Roman" w:hAnsi="Times New Roman" w:cs="Times New Roman"/>
          <w:color w:val="000000"/>
          <w:sz w:val="28"/>
          <w:szCs w:val="28"/>
          <w:lang w:eastAsia="ru-RU"/>
        </w:rPr>
        <w:t>). Из растений с водоплавающими листьями распространены </w:t>
      </w:r>
      <w:hyperlink r:id="rId89" w:tooltip="Белая кувшинка" w:history="1">
        <w:r w:rsidRPr="00B07EEE">
          <w:rPr>
            <w:rFonts w:ascii="Times New Roman" w:eastAsia="Times New Roman" w:hAnsi="Times New Roman" w:cs="Times New Roman"/>
            <w:color w:val="000000"/>
            <w:sz w:val="28"/>
            <w:szCs w:val="28"/>
            <w:lang w:eastAsia="ru-RU"/>
          </w:rPr>
          <w:t>белая кувшинка</w:t>
        </w:r>
      </w:hyperlink>
      <w:r w:rsidRPr="00B07EEE">
        <w:rPr>
          <w:rFonts w:ascii="Times New Roman" w:eastAsia="Times New Roman" w:hAnsi="Times New Roman" w:cs="Times New Roman"/>
          <w:color w:val="000000"/>
          <w:sz w:val="28"/>
          <w:szCs w:val="28"/>
          <w:lang w:eastAsia="ru-RU"/>
        </w:rPr>
        <w:t>, </w:t>
      </w:r>
      <w:hyperlink r:id="rId90" w:tooltip="Кубышка жёлтая" w:history="1">
        <w:r w:rsidRPr="00B07EEE">
          <w:rPr>
            <w:rFonts w:ascii="Times New Roman" w:eastAsia="Times New Roman" w:hAnsi="Times New Roman" w:cs="Times New Roman"/>
            <w:color w:val="000000"/>
            <w:sz w:val="28"/>
            <w:szCs w:val="28"/>
            <w:lang w:eastAsia="ru-RU"/>
          </w:rPr>
          <w:t>жёлтая кубышка</w:t>
        </w:r>
      </w:hyperlink>
      <w:r w:rsidRPr="00B07EEE">
        <w:rPr>
          <w:rFonts w:ascii="Times New Roman" w:eastAsia="Times New Roman" w:hAnsi="Times New Roman" w:cs="Times New Roman"/>
          <w:color w:val="000000"/>
          <w:sz w:val="28"/>
          <w:szCs w:val="28"/>
          <w:lang w:eastAsia="ru-RU"/>
        </w:rPr>
        <w:t>, </w:t>
      </w:r>
      <w:hyperlink r:id="rId91" w:tooltip="Горец земноводный" w:history="1">
        <w:r w:rsidRPr="00B07EEE">
          <w:rPr>
            <w:rFonts w:ascii="Times New Roman" w:eastAsia="Times New Roman" w:hAnsi="Times New Roman" w:cs="Times New Roman"/>
            <w:color w:val="000000"/>
            <w:sz w:val="28"/>
            <w:szCs w:val="28"/>
            <w:lang w:eastAsia="ru-RU"/>
          </w:rPr>
          <w:t>земноводный горец</w:t>
        </w:r>
      </w:hyperlink>
      <w:r w:rsidRPr="00B07EEE">
        <w:rPr>
          <w:rFonts w:ascii="Times New Roman" w:eastAsia="Times New Roman" w:hAnsi="Times New Roman" w:cs="Times New Roman"/>
          <w:color w:val="000000"/>
          <w:sz w:val="28"/>
          <w:szCs w:val="28"/>
          <w:lang w:eastAsia="ru-RU"/>
        </w:rPr>
        <w:t>, </w:t>
      </w:r>
      <w:hyperlink r:id="rId92" w:tooltip="Рдест плавающий" w:history="1">
        <w:r w:rsidRPr="00B07EEE">
          <w:rPr>
            <w:rFonts w:ascii="Times New Roman" w:eastAsia="Times New Roman" w:hAnsi="Times New Roman" w:cs="Times New Roman"/>
            <w:color w:val="000000"/>
            <w:sz w:val="28"/>
            <w:szCs w:val="28"/>
            <w:lang w:eastAsia="ru-RU"/>
          </w:rPr>
          <w:t>рдест плавающий</w:t>
        </w:r>
      </w:hyperlink>
      <w:r w:rsidRPr="00B07EEE">
        <w:rPr>
          <w:rFonts w:ascii="Times New Roman" w:eastAsia="Times New Roman" w:hAnsi="Times New Roman" w:cs="Times New Roman"/>
          <w:color w:val="000000"/>
          <w:sz w:val="28"/>
          <w:szCs w:val="28"/>
          <w:lang w:eastAsia="ru-RU"/>
        </w:rPr>
        <w:t>. На глубине 1,5-2 метра чаще всего встречаю</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ся </w:t>
      </w:r>
      <w:hyperlink r:id="rId93" w:tooltip="Тростник" w:history="1">
        <w:r w:rsidRPr="00B07EEE">
          <w:rPr>
            <w:rFonts w:ascii="Times New Roman" w:eastAsia="Times New Roman" w:hAnsi="Times New Roman" w:cs="Times New Roman"/>
            <w:color w:val="000000"/>
            <w:sz w:val="28"/>
            <w:szCs w:val="28"/>
            <w:lang w:eastAsia="ru-RU"/>
          </w:rPr>
          <w:t>тростник</w:t>
        </w:r>
      </w:hyperlink>
      <w:r w:rsidRPr="00B07EEE">
        <w:rPr>
          <w:rFonts w:ascii="Times New Roman" w:eastAsia="Times New Roman" w:hAnsi="Times New Roman" w:cs="Times New Roman"/>
          <w:color w:val="000000"/>
          <w:sz w:val="28"/>
          <w:szCs w:val="28"/>
          <w:lang w:eastAsia="ru-RU"/>
        </w:rPr>
        <w:t>, </w:t>
      </w:r>
      <w:hyperlink r:id="rId94" w:tooltip="Камыш озёрный" w:history="1">
        <w:r w:rsidRPr="00B07EEE">
          <w:rPr>
            <w:rFonts w:ascii="Times New Roman" w:eastAsia="Times New Roman" w:hAnsi="Times New Roman" w:cs="Times New Roman"/>
            <w:color w:val="000000"/>
            <w:sz w:val="28"/>
            <w:szCs w:val="28"/>
            <w:lang w:eastAsia="ru-RU"/>
          </w:rPr>
          <w:t>камыш озёрный</w:t>
        </w:r>
      </w:hyperlink>
      <w:r w:rsidRPr="00B07EEE">
        <w:rPr>
          <w:rFonts w:ascii="Times New Roman" w:eastAsia="Times New Roman" w:hAnsi="Times New Roman" w:cs="Times New Roman"/>
          <w:color w:val="000000"/>
          <w:sz w:val="28"/>
          <w:szCs w:val="28"/>
          <w:lang w:eastAsia="ru-RU"/>
        </w:rPr>
        <w:t>, </w:t>
      </w:r>
      <w:hyperlink r:id="rId95" w:tooltip="Рогоз" w:history="1">
        <w:r w:rsidRPr="00B07EEE">
          <w:rPr>
            <w:rFonts w:ascii="Times New Roman" w:eastAsia="Times New Roman" w:hAnsi="Times New Roman" w:cs="Times New Roman"/>
            <w:color w:val="000000"/>
            <w:sz w:val="28"/>
            <w:szCs w:val="28"/>
            <w:lang w:eastAsia="ru-RU"/>
          </w:rPr>
          <w:t>рогоз</w:t>
        </w:r>
      </w:hyperlink>
      <w:r w:rsidRPr="00B07EEE">
        <w:rPr>
          <w:rFonts w:ascii="Times New Roman" w:eastAsia="Times New Roman" w:hAnsi="Times New Roman" w:cs="Times New Roman"/>
          <w:color w:val="000000"/>
          <w:sz w:val="28"/>
          <w:szCs w:val="28"/>
          <w:lang w:eastAsia="ru-RU"/>
        </w:rPr>
        <w:t>, хвощи, водяной </w:t>
      </w:r>
      <w:hyperlink r:id="rId96" w:tooltip="Манник" w:history="1">
        <w:r w:rsidRPr="00B07EEE">
          <w:rPr>
            <w:rFonts w:ascii="Times New Roman" w:eastAsia="Times New Roman" w:hAnsi="Times New Roman" w:cs="Times New Roman"/>
            <w:color w:val="000000"/>
            <w:sz w:val="28"/>
            <w:szCs w:val="28"/>
            <w:lang w:eastAsia="ru-RU"/>
          </w:rPr>
          <w:t>манник</w:t>
        </w:r>
      </w:hyperlink>
      <w:r w:rsidRPr="00B07EEE">
        <w:rPr>
          <w:rFonts w:ascii="Times New Roman" w:eastAsia="Times New Roman" w:hAnsi="Times New Roman" w:cs="Times New Roman"/>
          <w:color w:val="000000"/>
          <w:sz w:val="28"/>
          <w:szCs w:val="28"/>
          <w:lang w:eastAsia="ru-RU"/>
        </w:rPr>
        <w:t>, на берегах в</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доёмов — рогоз, хвощи, </w:t>
      </w:r>
      <w:hyperlink r:id="rId97" w:tooltip="Ежеголовник" w:history="1">
        <w:r w:rsidRPr="00B07EEE">
          <w:rPr>
            <w:rFonts w:ascii="Times New Roman" w:eastAsia="Times New Roman" w:hAnsi="Times New Roman" w:cs="Times New Roman"/>
            <w:color w:val="000000"/>
            <w:sz w:val="28"/>
            <w:szCs w:val="28"/>
            <w:lang w:eastAsia="ru-RU"/>
          </w:rPr>
          <w:t>ежеголовник</w:t>
        </w:r>
      </w:hyperlink>
      <w:r w:rsidRPr="00B07EEE">
        <w:rPr>
          <w:rFonts w:ascii="Times New Roman" w:eastAsia="Times New Roman" w:hAnsi="Times New Roman" w:cs="Times New Roman"/>
          <w:color w:val="000000"/>
          <w:sz w:val="28"/>
          <w:szCs w:val="28"/>
          <w:lang w:eastAsia="ru-RU"/>
        </w:rPr>
        <w:t>, </w:t>
      </w:r>
      <w:hyperlink r:id="rId98" w:tooltip="Сабельник" w:history="1">
        <w:r w:rsidRPr="00B07EEE">
          <w:rPr>
            <w:rFonts w:ascii="Times New Roman" w:eastAsia="Times New Roman" w:hAnsi="Times New Roman" w:cs="Times New Roman"/>
            <w:color w:val="000000"/>
            <w:sz w:val="28"/>
            <w:szCs w:val="28"/>
            <w:lang w:eastAsia="ru-RU"/>
          </w:rPr>
          <w:t>сабельник</w:t>
        </w:r>
      </w:hyperlink>
      <w:r w:rsidRPr="00B07EEE">
        <w:rPr>
          <w:rFonts w:ascii="Times New Roman" w:eastAsia="Times New Roman" w:hAnsi="Times New Roman" w:cs="Times New Roman"/>
          <w:color w:val="000000"/>
          <w:sz w:val="28"/>
          <w:szCs w:val="28"/>
          <w:lang w:eastAsia="ru-RU"/>
        </w:rPr>
        <w:t>, </w:t>
      </w:r>
      <w:hyperlink r:id="rId99" w:tooltip="Стрелолист" w:history="1">
        <w:r w:rsidRPr="00B07EEE">
          <w:rPr>
            <w:rFonts w:ascii="Times New Roman" w:eastAsia="Times New Roman" w:hAnsi="Times New Roman" w:cs="Times New Roman"/>
            <w:color w:val="000000"/>
            <w:sz w:val="28"/>
            <w:szCs w:val="28"/>
            <w:lang w:eastAsia="ru-RU"/>
          </w:rPr>
          <w:t>стрелолист</w:t>
        </w:r>
      </w:hyperlink>
      <w:r w:rsidRPr="00B07EEE">
        <w:rPr>
          <w:rFonts w:ascii="Times New Roman" w:eastAsia="Times New Roman" w:hAnsi="Times New Roman" w:cs="Times New Roman"/>
          <w:color w:val="000000"/>
          <w:sz w:val="28"/>
          <w:szCs w:val="28"/>
          <w:lang w:eastAsia="ru-RU"/>
        </w:rPr>
        <w:t>, </w:t>
      </w:r>
      <w:hyperlink r:id="rId100" w:tooltip="Ирис (растение)" w:history="1">
        <w:r w:rsidRPr="00B07EEE">
          <w:rPr>
            <w:rFonts w:ascii="Times New Roman" w:eastAsia="Times New Roman" w:hAnsi="Times New Roman" w:cs="Times New Roman"/>
            <w:color w:val="000000"/>
            <w:sz w:val="28"/>
            <w:szCs w:val="28"/>
            <w:lang w:eastAsia="ru-RU"/>
          </w:rPr>
          <w:t>ирис</w:t>
        </w:r>
      </w:hyperlink>
      <w:r w:rsidRPr="00B07EEE">
        <w:rPr>
          <w:rFonts w:ascii="Times New Roman" w:eastAsia="Times New Roman" w:hAnsi="Times New Roman" w:cs="Times New Roman"/>
          <w:color w:val="000000"/>
          <w:sz w:val="28"/>
          <w:szCs w:val="28"/>
          <w:lang w:eastAsia="ru-RU"/>
        </w:rPr>
        <w:t> и другие.</w:t>
      </w:r>
    </w:p>
    <w:p w:rsidR="00B07EEE" w:rsidRPr="00B07EEE" w:rsidRDefault="00B07EEE" w:rsidP="00B07EEE">
      <w:pPr>
        <w:pBdr>
          <w:bottom w:val="single" w:sz="6" w:space="0" w:color="A2A9B1"/>
        </w:pBdr>
        <w:shd w:val="clear" w:color="auto" w:fill="FFFFFF"/>
        <w:spacing w:before="240" w:after="60" w:line="240" w:lineRule="auto"/>
        <w:jc w:val="both"/>
        <w:outlineLvl w:val="1"/>
        <w:rPr>
          <w:rFonts w:ascii="Times New Roman" w:eastAsia="Times New Roman" w:hAnsi="Times New Roman" w:cs="Times New Roman"/>
          <w:b/>
          <w:color w:val="000000"/>
          <w:sz w:val="28"/>
          <w:szCs w:val="28"/>
          <w:lang w:eastAsia="ru-RU"/>
        </w:rPr>
      </w:pPr>
      <w:r w:rsidRPr="00B07EEE">
        <w:rPr>
          <w:rFonts w:ascii="Times New Roman" w:eastAsia="Times New Roman" w:hAnsi="Times New Roman" w:cs="Times New Roman"/>
          <w:b/>
          <w:color w:val="000000"/>
          <w:sz w:val="28"/>
          <w:szCs w:val="28"/>
          <w:lang w:eastAsia="ru-RU"/>
        </w:rPr>
        <w:t>Фауна</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Животный мир сочетает представителей </w:t>
      </w:r>
      <w:hyperlink r:id="rId101" w:tooltip="Широколиственный лес" w:history="1">
        <w:r w:rsidRPr="00B07EEE">
          <w:rPr>
            <w:rFonts w:ascii="Times New Roman" w:eastAsia="Times New Roman" w:hAnsi="Times New Roman" w:cs="Times New Roman"/>
            <w:color w:val="000000"/>
            <w:sz w:val="28"/>
            <w:szCs w:val="28"/>
            <w:lang w:eastAsia="ru-RU"/>
          </w:rPr>
          <w:t>широколиственных л</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сов</w:t>
        </w:r>
      </w:hyperlink>
      <w:r w:rsidRPr="00B07EEE">
        <w:rPr>
          <w:rFonts w:ascii="Times New Roman" w:eastAsia="Times New Roman" w:hAnsi="Times New Roman" w:cs="Times New Roman"/>
          <w:color w:val="000000"/>
          <w:sz w:val="28"/>
          <w:szCs w:val="28"/>
          <w:lang w:eastAsia="ru-RU"/>
        </w:rPr>
        <w:t>, </w:t>
      </w:r>
      <w:hyperlink r:id="rId102" w:tooltip="Тайга" w:history="1">
        <w:r w:rsidRPr="00B07EEE">
          <w:rPr>
            <w:rFonts w:ascii="Times New Roman" w:eastAsia="Times New Roman" w:hAnsi="Times New Roman" w:cs="Times New Roman"/>
            <w:color w:val="000000"/>
            <w:sz w:val="28"/>
            <w:szCs w:val="28"/>
            <w:lang w:eastAsia="ru-RU"/>
          </w:rPr>
          <w:t>тайги</w:t>
        </w:r>
      </w:hyperlink>
      <w:r w:rsidRPr="00B07EEE">
        <w:rPr>
          <w:rFonts w:ascii="Times New Roman" w:eastAsia="Times New Roman" w:hAnsi="Times New Roman" w:cs="Times New Roman"/>
          <w:color w:val="000000"/>
          <w:sz w:val="28"/>
          <w:szCs w:val="28"/>
          <w:lang w:eastAsia="ru-RU"/>
        </w:rPr>
        <w:t> и </w:t>
      </w:r>
      <w:hyperlink r:id="rId103" w:tooltip="Лесостепь" w:history="1">
        <w:r w:rsidRPr="00B07EEE">
          <w:rPr>
            <w:rFonts w:ascii="Times New Roman" w:eastAsia="Times New Roman" w:hAnsi="Times New Roman" w:cs="Times New Roman"/>
            <w:color w:val="000000"/>
            <w:sz w:val="28"/>
            <w:szCs w:val="28"/>
            <w:lang w:eastAsia="ru-RU"/>
          </w:rPr>
          <w:t>лесостепи</w:t>
        </w:r>
      </w:hyperlink>
      <w:r w:rsidRPr="00B07EEE">
        <w:rPr>
          <w:rFonts w:ascii="Times New Roman" w:eastAsia="Times New Roman" w:hAnsi="Times New Roman" w:cs="Times New Roman"/>
          <w:color w:val="000000"/>
          <w:sz w:val="28"/>
          <w:szCs w:val="28"/>
          <w:lang w:eastAsia="ru-RU"/>
        </w:rPr>
        <w:t>. Распространены </w:t>
      </w:r>
      <w:hyperlink r:id="rId104" w:tooltip="Водоплавающая птица" w:history="1">
        <w:r w:rsidRPr="00B07EEE">
          <w:rPr>
            <w:rFonts w:ascii="Times New Roman" w:eastAsia="Times New Roman" w:hAnsi="Times New Roman" w:cs="Times New Roman"/>
            <w:color w:val="000000"/>
            <w:sz w:val="28"/>
            <w:szCs w:val="28"/>
            <w:lang w:eastAsia="ru-RU"/>
          </w:rPr>
          <w:t>водоплавающие птицы</w:t>
        </w:r>
      </w:hyperlink>
      <w:r w:rsidRPr="00B07EEE">
        <w:rPr>
          <w:rFonts w:ascii="Times New Roman" w:eastAsia="Times New Roman" w:hAnsi="Times New Roman" w:cs="Times New Roman"/>
          <w:color w:val="000000"/>
          <w:sz w:val="28"/>
          <w:szCs w:val="28"/>
          <w:lang w:eastAsia="ru-RU"/>
        </w:rPr>
        <w:t>. Среди пре</w:t>
      </w:r>
      <w:r w:rsidRPr="00B07EEE">
        <w:rPr>
          <w:rFonts w:ascii="Times New Roman" w:eastAsia="Times New Roman" w:hAnsi="Times New Roman" w:cs="Times New Roman"/>
          <w:color w:val="000000"/>
          <w:sz w:val="28"/>
          <w:szCs w:val="28"/>
          <w:lang w:eastAsia="ru-RU"/>
        </w:rPr>
        <w:t>д</w:t>
      </w:r>
      <w:r w:rsidRPr="00B07EEE">
        <w:rPr>
          <w:rFonts w:ascii="Times New Roman" w:eastAsia="Times New Roman" w:hAnsi="Times New Roman" w:cs="Times New Roman"/>
          <w:color w:val="000000"/>
          <w:sz w:val="28"/>
          <w:szCs w:val="28"/>
          <w:lang w:eastAsia="ru-RU"/>
        </w:rPr>
        <w:t>ставителей фауны наиболее часто встречаются </w:t>
      </w:r>
      <w:hyperlink r:id="rId105" w:tooltip="Дикий кабан" w:history="1">
        <w:r w:rsidRPr="00B07EEE">
          <w:rPr>
            <w:rFonts w:ascii="Times New Roman" w:eastAsia="Times New Roman" w:hAnsi="Times New Roman" w:cs="Times New Roman"/>
            <w:color w:val="000000"/>
            <w:sz w:val="28"/>
            <w:szCs w:val="28"/>
            <w:lang w:eastAsia="ru-RU"/>
          </w:rPr>
          <w:t>дикий кабан</w:t>
        </w:r>
      </w:hyperlink>
      <w:r w:rsidRPr="00B07EEE">
        <w:rPr>
          <w:rFonts w:ascii="Times New Roman" w:eastAsia="Times New Roman" w:hAnsi="Times New Roman" w:cs="Times New Roman"/>
          <w:color w:val="000000"/>
          <w:sz w:val="28"/>
          <w:szCs w:val="28"/>
          <w:lang w:eastAsia="ru-RU"/>
        </w:rPr>
        <w:t>, </w:t>
      </w:r>
      <w:hyperlink r:id="rId106" w:tooltip="Лось" w:history="1">
        <w:r w:rsidRPr="00B07EEE">
          <w:rPr>
            <w:rFonts w:ascii="Times New Roman" w:eastAsia="Times New Roman" w:hAnsi="Times New Roman" w:cs="Times New Roman"/>
            <w:color w:val="000000"/>
            <w:sz w:val="28"/>
            <w:szCs w:val="28"/>
            <w:lang w:eastAsia="ru-RU"/>
          </w:rPr>
          <w:t>лось</w:t>
        </w:r>
      </w:hyperlink>
      <w:r w:rsidRPr="00B07EEE">
        <w:rPr>
          <w:rFonts w:ascii="Times New Roman" w:eastAsia="Times New Roman" w:hAnsi="Times New Roman" w:cs="Times New Roman"/>
          <w:color w:val="000000"/>
          <w:sz w:val="28"/>
          <w:szCs w:val="28"/>
          <w:lang w:eastAsia="ru-RU"/>
        </w:rPr>
        <w:t>, </w:t>
      </w:r>
      <w:hyperlink r:id="rId107" w:tooltip="Заяц" w:history="1">
        <w:r w:rsidRPr="00B07EEE">
          <w:rPr>
            <w:rFonts w:ascii="Times New Roman" w:eastAsia="Times New Roman" w:hAnsi="Times New Roman" w:cs="Times New Roman"/>
            <w:color w:val="000000"/>
            <w:sz w:val="28"/>
            <w:szCs w:val="28"/>
            <w:lang w:eastAsia="ru-RU"/>
          </w:rPr>
          <w:t>заяц</w:t>
        </w:r>
      </w:hyperlink>
      <w:r w:rsidRPr="00B07EEE">
        <w:rPr>
          <w:rFonts w:ascii="Times New Roman" w:eastAsia="Times New Roman" w:hAnsi="Times New Roman" w:cs="Times New Roman"/>
          <w:color w:val="000000"/>
          <w:sz w:val="28"/>
          <w:szCs w:val="28"/>
          <w:lang w:eastAsia="ru-RU"/>
        </w:rPr>
        <w:t>, </w:t>
      </w:r>
      <w:hyperlink r:id="rId108" w:tooltip="Бобр" w:history="1">
        <w:r w:rsidRPr="00B07EEE">
          <w:rPr>
            <w:rFonts w:ascii="Times New Roman" w:eastAsia="Times New Roman" w:hAnsi="Times New Roman" w:cs="Times New Roman"/>
            <w:color w:val="000000"/>
            <w:sz w:val="28"/>
            <w:szCs w:val="28"/>
            <w:lang w:eastAsia="ru-RU"/>
          </w:rPr>
          <w:t>бобр</w:t>
        </w:r>
      </w:hyperlink>
      <w:r w:rsidRPr="00B07EEE">
        <w:rPr>
          <w:rFonts w:ascii="Times New Roman" w:eastAsia="Times New Roman" w:hAnsi="Times New Roman" w:cs="Times New Roman"/>
          <w:color w:val="000000"/>
          <w:sz w:val="28"/>
          <w:szCs w:val="28"/>
          <w:lang w:eastAsia="ru-RU"/>
        </w:rPr>
        <w:t>. На территории заповедно-охотничьего хозяйства «</w:t>
      </w:r>
      <w:hyperlink r:id="rId109" w:tooltip="Беловежская Пуща" w:history="1">
        <w:r w:rsidRPr="00B07EEE">
          <w:rPr>
            <w:rFonts w:ascii="Times New Roman" w:eastAsia="Times New Roman" w:hAnsi="Times New Roman" w:cs="Times New Roman"/>
            <w:color w:val="000000"/>
            <w:sz w:val="28"/>
            <w:szCs w:val="28"/>
            <w:lang w:eastAsia="ru-RU"/>
          </w:rPr>
          <w:t>Беловежская Пуща</w:t>
        </w:r>
      </w:hyperlink>
      <w:r w:rsidRPr="00B07EEE">
        <w:rPr>
          <w:rFonts w:ascii="Times New Roman" w:eastAsia="Times New Roman" w:hAnsi="Times New Roman" w:cs="Times New Roman"/>
          <w:color w:val="000000"/>
          <w:sz w:val="28"/>
          <w:szCs w:val="28"/>
          <w:lang w:eastAsia="ru-RU"/>
        </w:rPr>
        <w:t>» ж</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вут </w:t>
      </w:r>
      <w:hyperlink r:id="rId110" w:tooltip="Зубр" w:history="1">
        <w:r w:rsidRPr="00B07EEE">
          <w:rPr>
            <w:rFonts w:ascii="Times New Roman" w:eastAsia="Times New Roman" w:hAnsi="Times New Roman" w:cs="Times New Roman"/>
            <w:color w:val="000000"/>
            <w:sz w:val="28"/>
            <w:szCs w:val="28"/>
            <w:lang w:eastAsia="ru-RU"/>
          </w:rPr>
          <w:t>зубры</w:t>
        </w:r>
      </w:hyperlink>
      <w:r w:rsidRPr="00B07EEE">
        <w:rPr>
          <w:rFonts w:ascii="Times New Roman" w:eastAsia="Times New Roman" w:hAnsi="Times New Roman" w:cs="Times New Roman"/>
          <w:color w:val="000000"/>
          <w:sz w:val="28"/>
          <w:szCs w:val="28"/>
          <w:lang w:eastAsia="ru-RU"/>
        </w:rPr>
        <w:t> (европейские бизоны), находящиеся под охраной государства. В верхней части </w:t>
      </w:r>
      <w:hyperlink r:id="rId111" w:tooltip="Бассейна реки Березины (страница отсутствует)" w:history="1">
        <w:r w:rsidRPr="00B07EEE">
          <w:rPr>
            <w:rFonts w:ascii="Times New Roman" w:eastAsia="Times New Roman" w:hAnsi="Times New Roman" w:cs="Times New Roman"/>
            <w:color w:val="000000"/>
            <w:sz w:val="28"/>
            <w:szCs w:val="28"/>
            <w:lang w:eastAsia="ru-RU"/>
          </w:rPr>
          <w:t>бассейна реки Березины</w:t>
        </w:r>
      </w:hyperlink>
      <w:r w:rsidRPr="00B07EEE">
        <w:rPr>
          <w:rFonts w:ascii="Times New Roman" w:eastAsia="Times New Roman" w:hAnsi="Times New Roman" w:cs="Times New Roman"/>
          <w:color w:val="000000"/>
          <w:sz w:val="28"/>
          <w:szCs w:val="28"/>
          <w:lang w:eastAsia="ru-RU"/>
        </w:rPr>
        <w:t> находится </w:t>
      </w:r>
      <w:hyperlink r:id="rId112" w:tooltip="Березинский заповедник" w:history="1">
        <w:r w:rsidRPr="00B07EEE">
          <w:rPr>
            <w:rFonts w:ascii="Times New Roman" w:eastAsia="Times New Roman" w:hAnsi="Times New Roman" w:cs="Times New Roman"/>
            <w:color w:val="000000"/>
            <w:sz w:val="28"/>
            <w:szCs w:val="28"/>
            <w:lang w:eastAsia="ru-RU"/>
          </w:rPr>
          <w:t>Березинский заповедник</w:t>
        </w:r>
      </w:hyperlink>
      <w:r w:rsidRPr="00B07EEE">
        <w:rPr>
          <w:rFonts w:ascii="Times New Roman" w:eastAsia="Times New Roman" w:hAnsi="Times New Roman" w:cs="Times New Roman"/>
          <w:color w:val="000000"/>
          <w:sz w:val="28"/>
          <w:szCs w:val="28"/>
          <w:lang w:eastAsia="ru-RU"/>
        </w:rPr>
        <w:t>, в котором среди охраняемых животных — бобр и </w:t>
      </w:r>
      <w:hyperlink r:id="rId113" w:tooltip="Выдра" w:history="1">
        <w:r w:rsidRPr="00B07EEE">
          <w:rPr>
            <w:rFonts w:ascii="Times New Roman" w:eastAsia="Times New Roman" w:hAnsi="Times New Roman" w:cs="Times New Roman"/>
            <w:color w:val="000000"/>
            <w:sz w:val="28"/>
            <w:szCs w:val="28"/>
            <w:lang w:eastAsia="ru-RU"/>
          </w:rPr>
          <w:t>выдра</w:t>
        </w:r>
      </w:hyperlink>
      <w:r w:rsidRPr="00B07EEE">
        <w:rPr>
          <w:rFonts w:ascii="Times New Roman" w:eastAsia="Times New Roman" w:hAnsi="Times New Roman" w:cs="Times New Roman"/>
          <w:color w:val="000000"/>
          <w:sz w:val="28"/>
          <w:szCs w:val="28"/>
          <w:lang w:eastAsia="ru-RU"/>
        </w:rPr>
        <w:t>.</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Всего на территории Республики Беларусь обитает более 400 видов позв</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ночных и около 8000 видов беспозвоночных. Ряд видов занесён в </w:t>
      </w:r>
      <w:hyperlink r:id="rId114" w:tooltip="Красная книга Республики Беларусь" w:history="1">
        <w:r w:rsidRPr="00B07EEE">
          <w:rPr>
            <w:rFonts w:ascii="Times New Roman" w:eastAsia="Times New Roman" w:hAnsi="Times New Roman" w:cs="Times New Roman"/>
            <w:color w:val="000000"/>
            <w:sz w:val="28"/>
            <w:szCs w:val="28"/>
            <w:lang w:eastAsia="ru-RU"/>
          </w:rPr>
          <w:t>Красную книгу Республики Беларусь</w:t>
        </w:r>
      </w:hyperlink>
      <w:r w:rsidRPr="00B07EEE">
        <w:rPr>
          <w:rFonts w:ascii="Times New Roman" w:eastAsia="Times New Roman" w:hAnsi="Times New Roman" w:cs="Times New Roman"/>
          <w:color w:val="000000"/>
          <w:sz w:val="28"/>
          <w:szCs w:val="28"/>
          <w:lang w:eastAsia="ru-RU"/>
        </w:rPr>
        <w:t xml:space="preserve">. Спонтанно начали появляться новые виды диких птиц </w:t>
      </w:r>
      <w:hyperlink r:id="rId115" w:tooltip="Горихвостка-чернушка" w:history="1">
        <w:r w:rsidRPr="00B07EEE">
          <w:rPr>
            <w:rFonts w:ascii="Times New Roman" w:eastAsia="Times New Roman" w:hAnsi="Times New Roman" w:cs="Times New Roman"/>
            <w:color w:val="000000"/>
            <w:sz w:val="28"/>
            <w:szCs w:val="28"/>
            <w:lang w:eastAsia="ru-RU"/>
          </w:rPr>
          <w:t>горихвостка-чернушка</w:t>
        </w:r>
      </w:hyperlink>
      <w:r w:rsidRPr="00B07EEE">
        <w:rPr>
          <w:rFonts w:ascii="Times New Roman" w:eastAsia="Times New Roman" w:hAnsi="Times New Roman" w:cs="Times New Roman"/>
          <w:color w:val="000000"/>
          <w:sz w:val="28"/>
          <w:szCs w:val="28"/>
          <w:lang w:eastAsia="ru-RU"/>
        </w:rPr>
        <w:t>, </w:t>
      </w:r>
      <w:hyperlink r:id="rId116" w:tooltip="Канареечный вьюрок" w:history="1">
        <w:r w:rsidRPr="00B07EEE">
          <w:rPr>
            <w:rFonts w:ascii="Times New Roman" w:eastAsia="Times New Roman" w:hAnsi="Times New Roman" w:cs="Times New Roman"/>
            <w:color w:val="000000"/>
            <w:sz w:val="28"/>
            <w:szCs w:val="28"/>
            <w:lang w:eastAsia="ru-RU"/>
          </w:rPr>
          <w:t>канареечный вьюрок</w:t>
        </w:r>
      </w:hyperlink>
      <w:r w:rsidRPr="00B07EEE">
        <w:rPr>
          <w:rFonts w:ascii="Times New Roman" w:eastAsia="Times New Roman" w:hAnsi="Times New Roman" w:cs="Times New Roman"/>
          <w:color w:val="000000"/>
          <w:sz w:val="28"/>
          <w:szCs w:val="28"/>
          <w:lang w:eastAsia="ru-RU"/>
        </w:rPr>
        <w:t> и </w:t>
      </w:r>
      <w:hyperlink r:id="rId117" w:tooltip="Кольчатая горлица" w:history="1">
        <w:r w:rsidRPr="00B07EEE">
          <w:rPr>
            <w:rFonts w:ascii="Times New Roman" w:eastAsia="Times New Roman" w:hAnsi="Times New Roman" w:cs="Times New Roman"/>
            <w:color w:val="000000"/>
            <w:sz w:val="28"/>
            <w:szCs w:val="28"/>
            <w:lang w:eastAsia="ru-RU"/>
          </w:rPr>
          <w:t>кольчатая горлица</w:t>
        </w:r>
      </w:hyperlink>
      <w:r w:rsidRPr="00B07EEE">
        <w:rPr>
          <w:rFonts w:ascii="Times New Roman" w:eastAsia="Times New Roman" w:hAnsi="Times New Roman" w:cs="Times New Roman"/>
          <w:color w:val="000000"/>
          <w:sz w:val="28"/>
          <w:szCs w:val="28"/>
          <w:lang w:eastAsia="ru-RU"/>
        </w:rPr>
        <w:t>.</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Млекопитающих, которые обитают в дикой природе, насчитывается 73 вида, в том числе 24 вида </w:t>
      </w:r>
      <w:hyperlink r:id="rId118" w:tooltip="Грызуны" w:history="1">
        <w:r w:rsidRPr="00B07EEE">
          <w:rPr>
            <w:rFonts w:ascii="Times New Roman" w:eastAsia="Times New Roman" w:hAnsi="Times New Roman" w:cs="Times New Roman"/>
            <w:color w:val="000000"/>
            <w:sz w:val="28"/>
            <w:szCs w:val="28"/>
            <w:lang w:eastAsia="ru-RU"/>
          </w:rPr>
          <w:t>грызунов</w:t>
        </w:r>
      </w:hyperlink>
      <w:r w:rsidRPr="00B07EEE">
        <w:rPr>
          <w:rFonts w:ascii="Times New Roman" w:eastAsia="Times New Roman" w:hAnsi="Times New Roman" w:cs="Times New Roman"/>
          <w:color w:val="000000"/>
          <w:sz w:val="28"/>
          <w:szCs w:val="28"/>
          <w:lang w:eastAsia="ru-RU"/>
        </w:rPr>
        <w:t> и 16 видов </w:t>
      </w:r>
      <w:hyperlink r:id="rId119" w:tooltip="Хищные" w:history="1">
        <w:r w:rsidRPr="00B07EEE">
          <w:rPr>
            <w:rFonts w:ascii="Times New Roman" w:eastAsia="Times New Roman" w:hAnsi="Times New Roman" w:cs="Times New Roman"/>
            <w:color w:val="000000"/>
            <w:sz w:val="28"/>
            <w:szCs w:val="28"/>
            <w:lang w:eastAsia="ru-RU"/>
          </w:rPr>
          <w:t>хищных</w:t>
        </w:r>
      </w:hyperlink>
      <w:r w:rsidRPr="00B07EEE">
        <w:rPr>
          <w:rFonts w:ascii="Times New Roman" w:eastAsia="Times New Roman" w:hAnsi="Times New Roman" w:cs="Times New Roman"/>
          <w:color w:val="000000"/>
          <w:sz w:val="28"/>
          <w:szCs w:val="28"/>
          <w:lang w:eastAsia="ru-RU"/>
        </w:rPr>
        <w:t>. Большая часть млекоп</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тающих обитает в лесах; на лугах, в полях и вблизи человеческих жилищ их меньше. По состоянию на 2002 год в стране насчитывалось около 4,5 тыс. волков, 40 тыс. лис, 225 тыс. зайцев (беляков и русаков), 4,5 тыс. оленей, 35 тыс. кабанов, 33 тыс. бобров, 15 тыс. лосей.</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Известно 286 видов птиц, 206 из которых гнездятся на территории страны. Также насчитывается 38 перелётных видов, 10 видов, которые прилетают только зимой и 32 вида, которые прилетают изредка. 102 вида птиц гнездятся в лесах, 61 — в болотах, на влажных лугах и вблизи водоёмов, 42 вида гне</w:t>
      </w:r>
      <w:r w:rsidRPr="00B07EEE">
        <w:rPr>
          <w:rFonts w:ascii="Times New Roman" w:eastAsia="Times New Roman" w:hAnsi="Times New Roman" w:cs="Times New Roman"/>
          <w:color w:val="000000"/>
          <w:sz w:val="28"/>
          <w:szCs w:val="28"/>
          <w:lang w:eastAsia="ru-RU"/>
        </w:rPr>
        <w:t>з</w:t>
      </w:r>
      <w:r w:rsidRPr="00B07EEE">
        <w:rPr>
          <w:rFonts w:ascii="Times New Roman" w:eastAsia="Times New Roman" w:hAnsi="Times New Roman" w:cs="Times New Roman"/>
          <w:color w:val="000000"/>
          <w:sz w:val="28"/>
          <w:szCs w:val="28"/>
          <w:lang w:eastAsia="ru-RU"/>
        </w:rPr>
        <w:lastRenderedPageBreak/>
        <w:t>дятся на полях, сухих лугах, в населённых пунктах. Лучше других предста</w:t>
      </w:r>
      <w:r w:rsidRPr="00B07EEE">
        <w:rPr>
          <w:rFonts w:ascii="Times New Roman" w:eastAsia="Times New Roman" w:hAnsi="Times New Roman" w:cs="Times New Roman"/>
          <w:color w:val="000000"/>
          <w:sz w:val="28"/>
          <w:szCs w:val="28"/>
          <w:lang w:eastAsia="ru-RU"/>
        </w:rPr>
        <w:t>в</w:t>
      </w:r>
      <w:r w:rsidRPr="00B07EEE">
        <w:rPr>
          <w:rFonts w:ascii="Times New Roman" w:eastAsia="Times New Roman" w:hAnsi="Times New Roman" w:cs="Times New Roman"/>
          <w:color w:val="000000"/>
          <w:sz w:val="28"/>
          <w:szCs w:val="28"/>
          <w:lang w:eastAsia="ru-RU"/>
        </w:rPr>
        <w:t>лены представители </w:t>
      </w:r>
      <w:hyperlink r:id="rId120" w:tooltip="Воробьиные" w:history="1">
        <w:r w:rsidRPr="00B07EEE">
          <w:rPr>
            <w:rFonts w:ascii="Times New Roman" w:eastAsia="Times New Roman" w:hAnsi="Times New Roman" w:cs="Times New Roman"/>
            <w:color w:val="000000"/>
            <w:sz w:val="28"/>
            <w:szCs w:val="28"/>
            <w:lang w:eastAsia="ru-RU"/>
          </w:rPr>
          <w:t>воробьиных</w:t>
        </w:r>
      </w:hyperlink>
      <w:r w:rsidRPr="00B07EEE">
        <w:rPr>
          <w:rFonts w:ascii="Times New Roman" w:eastAsia="Times New Roman" w:hAnsi="Times New Roman" w:cs="Times New Roman"/>
          <w:color w:val="000000"/>
          <w:sz w:val="28"/>
          <w:szCs w:val="28"/>
          <w:lang w:eastAsia="ru-RU"/>
        </w:rPr>
        <w:t> — 108 видов. Среди лесной дичи распр</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странены глухарь, тетерев, белая куропатка, вальдшнеп, среди водоплава</w:t>
      </w:r>
      <w:r w:rsidRPr="00B07EEE">
        <w:rPr>
          <w:rFonts w:ascii="Times New Roman" w:eastAsia="Times New Roman" w:hAnsi="Times New Roman" w:cs="Times New Roman"/>
          <w:color w:val="000000"/>
          <w:sz w:val="28"/>
          <w:szCs w:val="28"/>
          <w:lang w:eastAsia="ru-RU"/>
        </w:rPr>
        <w:t>ю</w:t>
      </w:r>
      <w:r w:rsidRPr="00B07EEE">
        <w:rPr>
          <w:rFonts w:ascii="Times New Roman" w:eastAsia="Times New Roman" w:hAnsi="Times New Roman" w:cs="Times New Roman"/>
          <w:color w:val="000000"/>
          <w:sz w:val="28"/>
          <w:szCs w:val="28"/>
          <w:lang w:eastAsia="ru-RU"/>
        </w:rPr>
        <w:t>щей дичи — кряква, чирок-свистунок, красноголовый нырок, среди болотной дичи — дупель и бекас. В среднем на 1000 </w:t>
      </w:r>
      <w:hyperlink r:id="rId121" w:tooltip="Гектар" w:history="1">
        <w:r w:rsidRPr="00B07EEE">
          <w:rPr>
            <w:rFonts w:ascii="Times New Roman" w:eastAsia="Times New Roman" w:hAnsi="Times New Roman" w:cs="Times New Roman"/>
            <w:color w:val="000000"/>
            <w:sz w:val="28"/>
            <w:szCs w:val="28"/>
            <w:lang w:eastAsia="ru-RU"/>
          </w:rPr>
          <w:t>га</w:t>
        </w:r>
      </w:hyperlink>
      <w:r w:rsidRPr="00B07EEE">
        <w:rPr>
          <w:rFonts w:ascii="Times New Roman" w:eastAsia="Times New Roman" w:hAnsi="Times New Roman" w:cs="Times New Roman"/>
          <w:color w:val="000000"/>
          <w:sz w:val="28"/>
          <w:szCs w:val="28"/>
          <w:lang w:eastAsia="ru-RU"/>
        </w:rPr>
        <w:t> лесов (за исключением зап</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ведных зон) обитает 1 глухарь и 5 тетеревов. Чаще всего, однако, встречаю</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ся лесные певчие птицы, среди которых наиболее распростран</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ны </w:t>
      </w:r>
      <w:hyperlink r:id="rId122" w:tooltip="Зяблик" w:history="1">
        <w:r w:rsidRPr="00B07EEE">
          <w:rPr>
            <w:rFonts w:ascii="Times New Roman" w:eastAsia="Times New Roman" w:hAnsi="Times New Roman" w:cs="Times New Roman"/>
            <w:color w:val="000000"/>
            <w:sz w:val="28"/>
            <w:szCs w:val="28"/>
            <w:lang w:eastAsia="ru-RU"/>
          </w:rPr>
          <w:t>зяблики</w:t>
        </w:r>
      </w:hyperlink>
      <w:r w:rsidRPr="00B07EEE">
        <w:rPr>
          <w:rFonts w:ascii="Times New Roman" w:eastAsia="Times New Roman" w:hAnsi="Times New Roman" w:cs="Times New Roman"/>
          <w:color w:val="000000"/>
          <w:sz w:val="28"/>
          <w:szCs w:val="28"/>
          <w:lang w:eastAsia="ru-RU"/>
        </w:rPr>
        <w:t>, </w:t>
      </w:r>
      <w:hyperlink r:id="rId123" w:tooltip="Пеночка-трещотка" w:history="1">
        <w:r w:rsidRPr="00B07EEE">
          <w:rPr>
            <w:rFonts w:ascii="Times New Roman" w:eastAsia="Times New Roman" w:hAnsi="Times New Roman" w:cs="Times New Roman"/>
            <w:color w:val="000000"/>
            <w:sz w:val="28"/>
            <w:szCs w:val="28"/>
            <w:lang w:eastAsia="ru-RU"/>
          </w:rPr>
          <w:t>пеночка-трещотка (желтобровка)</w:t>
        </w:r>
      </w:hyperlink>
      <w:r w:rsidRPr="00B07EEE">
        <w:rPr>
          <w:rFonts w:ascii="Times New Roman" w:eastAsia="Times New Roman" w:hAnsi="Times New Roman" w:cs="Times New Roman"/>
          <w:color w:val="000000"/>
          <w:sz w:val="28"/>
          <w:szCs w:val="28"/>
          <w:lang w:eastAsia="ru-RU"/>
        </w:rPr>
        <w:t>, </w:t>
      </w:r>
      <w:hyperlink r:id="rId124" w:tooltip="Лесной конёк" w:history="1">
        <w:r w:rsidRPr="00B07EEE">
          <w:rPr>
            <w:rFonts w:ascii="Times New Roman" w:eastAsia="Times New Roman" w:hAnsi="Times New Roman" w:cs="Times New Roman"/>
            <w:color w:val="000000"/>
            <w:sz w:val="28"/>
            <w:szCs w:val="28"/>
            <w:lang w:eastAsia="ru-RU"/>
          </w:rPr>
          <w:t>лесной конёк</w:t>
        </w:r>
      </w:hyperlink>
      <w:r w:rsidRPr="00B07EEE">
        <w:rPr>
          <w:rFonts w:ascii="Times New Roman" w:eastAsia="Times New Roman" w:hAnsi="Times New Roman" w:cs="Times New Roman"/>
          <w:color w:val="000000"/>
          <w:sz w:val="28"/>
          <w:szCs w:val="28"/>
          <w:lang w:eastAsia="ru-RU"/>
        </w:rPr>
        <w:t>, </w:t>
      </w:r>
      <w:hyperlink r:id="rId125" w:tooltip="Серая мухоловка" w:history="1">
        <w:r w:rsidRPr="00B07EEE">
          <w:rPr>
            <w:rFonts w:ascii="Times New Roman" w:eastAsia="Times New Roman" w:hAnsi="Times New Roman" w:cs="Times New Roman"/>
            <w:color w:val="000000"/>
            <w:sz w:val="28"/>
            <w:szCs w:val="28"/>
            <w:lang w:eastAsia="ru-RU"/>
          </w:rPr>
          <w:t>серая мухоло</w:t>
        </w:r>
        <w:r w:rsidRPr="00B07EEE">
          <w:rPr>
            <w:rFonts w:ascii="Times New Roman" w:eastAsia="Times New Roman" w:hAnsi="Times New Roman" w:cs="Times New Roman"/>
            <w:color w:val="000000"/>
            <w:sz w:val="28"/>
            <w:szCs w:val="28"/>
            <w:lang w:eastAsia="ru-RU"/>
          </w:rPr>
          <w:t>в</w:t>
        </w:r>
        <w:r w:rsidRPr="00B07EEE">
          <w:rPr>
            <w:rFonts w:ascii="Times New Roman" w:eastAsia="Times New Roman" w:hAnsi="Times New Roman" w:cs="Times New Roman"/>
            <w:color w:val="000000"/>
            <w:sz w:val="28"/>
            <w:szCs w:val="28"/>
            <w:lang w:eastAsia="ru-RU"/>
          </w:rPr>
          <w:t>ка</w:t>
        </w:r>
      </w:hyperlink>
      <w:r w:rsidRPr="00B07EEE">
        <w:rPr>
          <w:rFonts w:ascii="Times New Roman" w:eastAsia="Times New Roman" w:hAnsi="Times New Roman" w:cs="Times New Roman"/>
          <w:color w:val="000000"/>
          <w:sz w:val="28"/>
          <w:szCs w:val="28"/>
          <w:lang w:eastAsia="ru-RU"/>
        </w:rPr>
        <w:t>, </w:t>
      </w:r>
      <w:hyperlink r:id="rId126" w:tooltip="Певчий дрозд" w:history="1">
        <w:r w:rsidRPr="00B07EEE">
          <w:rPr>
            <w:rFonts w:ascii="Times New Roman" w:eastAsia="Times New Roman" w:hAnsi="Times New Roman" w:cs="Times New Roman"/>
            <w:color w:val="000000"/>
            <w:sz w:val="28"/>
            <w:szCs w:val="28"/>
            <w:lang w:eastAsia="ru-RU"/>
          </w:rPr>
          <w:t>певчий дрозд</w:t>
        </w:r>
      </w:hyperlink>
      <w:r w:rsidRPr="00B07EEE">
        <w:rPr>
          <w:rFonts w:ascii="Times New Roman" w:eastAsia="Times New Roman" w:hAnsi="Times New Roman" w:cs="Times New Roman"/>
          <w:color w:val="000000"/>
          <w:sz w:val="28"/>
          <w:szCs w:val="28"/>
          <w:lang w:eastAsia="ru-RU"/>
        </w:rPr>
        <w:t>, </w:t>
      </w:r>
      <w:hyperlink r:id="rId127" w:tooltip="Иволги" w:history="1">
        <w:r w:rsidRPr="00B07EEE">
          <w:rPr>
            <w:rFonts w:ascii="Times New Roman" w:eastAsia="Times New Roman" w:hAnsi="Times New Roman" w:cs="Times New Roman"/>
            <w:color w:val="000000"/>
            <w:sz w:val="28"/>
            <w:szCs w:val="28"/>
            <w:lang w:eastAsia="ru-RU"/>
          </w:rPr>
          <w:t>иволга</w:t>
        </w:r>
      </w:hyperlink>
      <w:r w:rsidRPr="00B07EEE">
        <w:rPr>
          <w:rFonts w:ascii="Times New Roman" w:eastAsia="Times New Roman" w:hAnsi="Times New Roman" w:cs="Times New Roman"/>
          <w:color w:val="000000"/>
          <w:sz w:val="28"/>
          <w:szCs w:val="28"/>
          <w:lang w:eastAsia="ru-RU"/>
        </w:rPr>
        <w:t> и другие. На 10 га сосновых лесов в среднем прих</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дится 23 пары певчих птиц, на 10 га берёзовых лесов — 30, на 10 га ольховых лесов — 40, на 10 га ельников — 30, на 10 га дубрав — 34 пары</w:t>
      </w:r>
      <w:hyperlink r:id="rId128" w:anchor="cite_note-fauna-21" w:history="1">
        <w:r w:rsidRPr="00B07EEE">
          <w:rPr>
            <w:rFonts w:ascii="Times New Roman" w:eastAsia="Times New Roman" w:hAnsi="Times New Roman" w:cs="Times New Roman"/>
            <w:color w:val="000000"/>
            <w:sz w:val="28"/>
            <w:szCs w:val="28"/>
            <w:vertAlign w:val="superscript"/>
            <w:lang w:eastAsia="ru-RU"/>
          </w:rPr>
          <w:t>[21]</w:t>
        </w:r>
      </w:hyperlink>
      <w:r w:rsidRPr="00B07EEE">
        <w:rPr>
          <w:rFonts w:ascii="Times New Roman" w:eastAsia="Times New Roman" w:hAnsi="Times New Roman" w:cs="Times New Roman"/>
          <w:color w:val="000000"/>
          <w:sz w:val="28"/>
          <w:szCs w:val="28"/>
          <w:lang w:eastAsia="ru-RU"/>
        </w:rPr>
        <w:t>. Всего на территории страны обитает около 670 тыс. уток, 108 тыс. куропаток, 51 тыс. тетеревов, 9 тыс. глухарей.</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Рыбы представлены 54 видами, 45 из которых относятся к аборигенным в</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 xml:space="preserve">дам. 31 аборигенный вид встречается как в реках бассейна Балтийского моря (Нёман, Западная Двина, Западный Буг, Нарев, Ловать), так и в притоках Днепра. Самые распространённые виды — щука, плотва, язь, краснопёрка, линь, уклейка, густера, лещ, горчак, обыкновенный карась, щиповка, вьюн, сом, налим, окунь, ёрш. </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территории Республики Беларусь известно 13 видов земноводных и </w:t>
      </w:r>
      <w:hyperlink r:id="rId129" w:tooltip="Список пресмыкающихся Белоруссии" w:history="1">
        <w:r w:rsidRPr="00B07EEE">
          <w:rPr>
            <w:rFonts w:ascii="Times New Roman" w:eastAsia="Times New Roman" w:hAnsi="Times New Roman" w:cs="Times New Roman"/>
            <w:color w:val="000000"/>
            <w:sz w:val="28"/>
            <w:szCs w:val="28"/>
            <w:lang w:eastAsia="ru-RU"/>
          </w:rPr>
          <w:t>7 в</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дов пресмыкающихся</w:t>
        </w:r>
      </w:hyperlink>
      <w:r w:rsidRPr="00B07EEE">
        <w:rPr>
          <w:rFonts w:ascii="Times New Roman" w:eastAsia="Times New Roman" w:hAnsi="Times New Roman" w:cs="Times New Roman"/>
          <w:color w:val="000000"/>
          <w:sz w:val="28"/>
          <w:szCs w:val="28"/>
          <w:lang w:eastAsia="ru-RU"/>
        </w:rPr>
        <w:t>. Чаще всего встречаются прыткая и живородящая ящ</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рицы, обыкновенная гадюка, обыкновенный уж, серая и зелёная жаба, а та</w:t>
      </w:r>
      <w:r w:rsidRPr="00B07EEE">
        <w:rPr>
          <w:rFonts w:ascii="Times New Roman" w:eastAsia="Times New Roman" w:hAnsi="Times New Roman" w:cs="Times New Roman"/>
          <w:color w:val="000000"/>
          <w:sz w:val="28"/>
          <w:szCs w:val="28"/>
          <w:lang w:eastAsia="ru-RU"/>
        </w:rPr>
        <w:t>к</w:t>
      </w:r>
      <w:r w:rsidRPr="00B07EEE">
        <w:rPr>
          <w:rFonts w:ascii="Times New Roman" w:eastAsia="Times New Roman" w:hAnsi="Times New Roman" w:cs="Times New Roman"/>
          <w:color w:val="000000"/>
          <w:sz w:val="28"/>
          <w:szCs w:val="28"/>
          <w:lang w:eastAsia="ru-RU"/>
        </w:rPr>
        <w:t>же 4 вида лягушек —</w:t>
      </w:r>
      <w:hyperlink r:id="rId130" w:tooltip="Озёрная лягушка" w:history="1">
        <w:r w:rsidRPr="00B07EEE">
          <w:rPr>
            <w:rFonts w:ascii="Times New Roman" w:eastAsia="Times New Roman" w:hAnsi="Times New Roman" w:cs="Times New Roman"/>
            <w:color w:val="000000"/>
            <w:sz w:val="28"/>
            <w:szCs w:val="28"/>
            <w:lang w:eastAsia="ru-RU"/>
          </w:rPr>
          <w:t>озёрная</w:t>
        </w:r>
      </w:hyperlink>
      <w:r w:rsidRPr="00B07EEE">
        <w:rPr>
          <w:rFonts w:ascii="Times New Roman" w:eastAsia="Times New Roman" w:hAnsi="Times New Roman" w:cs="Times New Roman"/>
          <w:color w:val="000000"/>
          <w:sz w:val="28"/>
          <w:szCs w:val="28"/>
          <w:lang w:eastAsia="ru-RU"/>
        </w:rPr>
        <w:t>, </w:t>
      </w:r>
      <w:hyperlink r:id="rId131" w:tooltip="Остромордая лягушка" w:history="1">
        <w:r w:rsidRPr="00B07EEE">
          <w:rPr>
            <w:rFonts w:ascii="Times New Roman" w:eastAsia="Times New Roman" w:hAnsi="Times New Roman" w:cs="Times New Roman"/>
            <w:color w:val="000000"/>
            <w:sz w:val="28"/>
            <w:szCs w:val="28"/>
            <w:lang w:eastAsia="ru-RU"/>
          </w:rPr>
          <w:t>остромордая</w:t>
        </w:r>
      </w:hyperlink>
      <w:r w:rsidRPr="00B07EEE">
        <w:rPr>
          <w:rFonts w:ascii="Times New Roman" w:eastAsia="Times New Roman" w:hAnsi="Times New Roman" w:cs="Times New Roman"/>
          <w:color w:val="000000"/>
          <w:sz w:val="28"/>
          <w:szCs w:val="28"/>
          <w:lang w:eastAsia="ru-RU"/>
        </w:rPr>
        <w:t>, </w:t>
      </w:r>
      <w:hyperlink r:id="rId132" w:tooltip="Прудовая лягушка" w:history="1">
        <w:r w:rsidRPr="00B07EEE">
          <w:rPr>
            <w:rFonts w:ascii="Times New Roman" w:eastAsia="Times New Roman" w:hAnsi="Times New Roman" w:cs="Times New Roman"/>
            <w:color w:val="000000"/>
            <w:sz w:val="28"/>
            <w:szCs w:val="28"/>
            <w:lang w:eastAsia="ru-RU"/>
          </w:rPr>
          <w:t>прудовая</w:t>
        </w:r>
      </w:hyperlink>
      <w:r w:rsidRPr="00B07EEE">
        <w:rPr>
          <w:rFonts w:ascii="Times New Roman" w:eastAsia="Times New Roman" w:hAnsi="Times New Roman" w:cs="Times New Roman"/>
          <w:color w:val="000000"/>
          <w:sz w:val="28"/>
          <w:szCs w:val="28"/>
          <w:lang w:eastAsia="ru-RU"/>
        </w:rPr>
        <w:t> и </w:t>
      </w:r>
      <w:hyperlink r:id="rId133" w:tooltip="Травяная лягушка" w:history="1">
        <w:r w:rsidRPr="00B07EEE">
          <w:rPr>
            <w:rFonts w:ascii="Times New Roman" w:eastAsia="Times New Roman" w:hAnsi="Times New Roman" w:cs="Times New Roman"/>
            <w:color w:val="000000"/>
            <w:sz w:val="28"/>
            <w:szCs w:val="28"/>
            <w:lang w:eastAsia="ru-RU"/>
          </w:rPr>
          <w:t>травяная</w:t>
        </w:r>
      </w:hyperlink>
      <w:r w:rsidRPr="00B07EEE">
        <w:rPr>
          <w:rFonts w:ascii="Times New Roman" w:eastAsia="Times New Roman" w:hAnsi="Times New Roman" w:cs="Times New Roman"/>
          <w:color w:val="000000"/>
          <w:sz w:val="28"/>
          <w:szCs w:val="28"/>
          <w:lang w:eastAsia="ru-RU"/>
        </w:rPr>
        <w:t> и 2 вида тритонов.</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Повсеместно распространены </w:t>
      </w:r>
      <w:hyperlink r:id="rId134" w:tooltip="Насекомые" w:history="1">
        <w:r w:rsidRPr="00B07EEE">
          <w:rPr>
            <w:rFonts w:ascii="Times New Roman" w:eastAsia="Times New Roman" w:hAnsi="Times New Roman" w:cs="Times New Roman"/>
            <w:color w:val="000000"/>
            <w:sz w:val="28"/>
            <w:szCs w:val="28"/>
            <w:lang w:eastAsia="ru-RU"/>
          </w:rPr>
          <w:t>насекомые</w:t>
        </w:r>
      </w:hyperlink>
      <w:r w:rsidRPr="00B07EEE">
        <w:rPr>
          <w:rFonts w:ascii="Times New Roman" w:eastAsia="Times New Roman" w:hAnsi="Times New Roman" w:cs="Times New Roman"/>
          <w:color w:val="000000"/>
          <w:sz w:val="28"/>
          <w:szCs w:val="28"/>
          <w:lang w:eastAsia="ru-RU"/>
        </w:rPr>
        <w:t>. Известно около 400 видов долг</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носиков, 200 — тли, 100 — жужелиц, 100 — комаров, 50 видов стрекоз, а также тысячи других видов насекомых. Издавна практикуется пчеловодство; кроме того, шмели и некоторые жуки участвуют в опылении растений. Ряд видов насекомых являются значимыми вредителями сельского хозяйства: к</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лорадский жук, льняная блошка, полосатый посевной щелкун, озимая совка, капустная тля, несколько видов плодожорок и белянок, а также некоторые другие насекомые. В </w:t>
      </w:r>
      <w:hyperlink r:id="rId135" w:tooltip="Красная книга Республики Беларусь" w:history="1">
        <w:r w:rsidRPr="00B07EEE">
          <w:rPr>
            <w:rFonts w:ascii="Times New Roman" w:eastAsia="Times New Roman" w:hAnsi="Times New Roman" w:cs="Times New Roman"/>
            <w:color w:val="000000"/>
            <w:sz w:val="28"/>
            <w:szCs w:val="28"/>
            <w:lang w:eastAsia="ru-RU"/>
          </w:rPr>
          <w:t>Красную книгу Республики Беларусь</w:t>
        </w:r>
      </w:hyperlink>
      <w:r w:rsidRPr="00B07EEE">
        <w:rPr>
          <w:rFonts w:ascii="Times New Roman" w:eastAsia="Times New Roman" w:hAnsi="Times New Roman" w:cs="Times New Roman"/>
          <w:color w:val="000000"/>
          <w:sz w:val="28"/>
          <w:szCs w:val="28"/>
          <w:lang w:eastAsia="ru-RU"/>
        </w:rPr>
        <w:t> внесено </w:t>
      </w:r>
      <w:hyperlink r:id="rId136" w:tooltip="Список насекомых, занесённых в Красную книгу Республики Беларусь" w:history="1">
        <w:r w:rsidRPr="00B07EEE">
          <w:rPr>
            <w:rFonts w:ascii="Times New Roman" w:eastAsia="Times New Roman" w:hAnsi="Times New Roman" w:cs="Times New Roman"/>
            <w:color w:val="000000"/>
            <w:sz w:val="28"/>
            <w:szCs w:val="28"/>
            <w:lang w:eastAsia="ru-RU"/>
          </w:rPr>
          <w:t>69 видов насекомых</w:t>
        </w:r>
      </w:hyperlink>
      <w:r w:rsidRPr="00B07EEE">
        <w:rPr>
          <w:rFonts w:ascii="Times New Roman" w:eastAsia="Times New Roman" w:hAnsi="Times New Roman" w:cs="Times New Roman"/>
          <w:color w:val="000000"/>
          <w:sz w:val="28"/>
          <w:szCs w:val="28"/>
          <w:lang w:eastAsia="ru-RU"/>
        </w:rPr>
        <w:t>, находящихся под угрозой вымирания.</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ТЕМА 2. КЛИМАТИЧЕСКИЕ ФАКТОРЫ СРЕДЫ </w:t>
      </w:r>
    </w:p>
    <w:p w:rsidR="00B07EEE" w:rsidRPr="00B07EEE" w:rsidRDefault="00B07EEE" w:rsidP="00B07EEE">
      <w:pPr>
        <w:spacing w:after="0" w:line="240" w:lineRule="auto"/>
        <w:ind w:firstLine="567"/>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Цель занятия:</w:t>
      </w:r>
      <w:r w:rsidRPr="00B07EEE">
        <w:rPr>
          <w:rFonts w:ascii="Times New Roman" w:eastAsia="Times New Roman" w:hAnsi="Times New Roman" w:cs="Times New Roman"/>
          <w:sz w:val="28"/>
          <w:szCs w:val="28"/>
          <w:lang w:eastAsia="ru-RU"/>
        </w:rPr>
        <w:t xml:space="preserve"> изучить технику расчета основных показателей климата для конкретной зоны (области Республики Беларусь).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Оборудование и материалы. </w:t>
      </w:r>
      <w:r w:rsidRPr="00B07EEE">
        <w:rPr>
          <w:rFonts w:ascii="Times New Roman" w:eastAsia="Times New Roman" w:hAnsi="Times New Roman" w:cs="Times New Roman"/>
          <w:sz w:val="28"/>
          <w:szCs w:val="28"/>
          <w:lang w:eastAsia="ru-RU"/>
        </w:rPr>
        <w:t>Данные среднемесячных температур возд</w:t>
      </w:r>
      <w:r w:rsidRPr="00B07EEE">
        <w:rPr>
          <w:rFonts w:ascii="Times New Roman" w:eastAsia="Times New Roman" w:hAnsi="Times New Roman" w:cs="Times New Roman"/>
          <w:sz w:val="28"/>
          <w:szCs w:val="28"/>
          <w:lang w:eastAsia="ru-RU"/>
        </w:rPr>
        <w:t>у</w:t>
      </w:r>
      <w:r w:rsidRPr="00B07EEE">
        <w:rPr>
          <w:rFonts w:ascii="Times New Roman" w:eastAsia="Times New Roman" w:hAnsi="Times New Roman" w:cs="Times New Roman"/>
          <w:sz w:val="28"/>
          <w:szCs w:val="28"/>
          <w:lang w:eastAsia="ru-RU"/>
        </w:rPr>
        <w:t>ха и месячные суммы осадков по зонам (областям Республики Беларусь, табл. 1).</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Вопросы к теме.</w:t>
      </w:r>
    </w:p>
    <w:p w:rsidR="00B07EEE" w:rsidRPr="00B07EEE" w:rsidRDefault="00B07EEE" w:rsidP="00B07EEE">
      <w:pPr>
        <w:spacing w:after="0" w:line="240" w:lineRule="auto"/>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lastRenderedPageBreak/>
        <w:t xml:space="preserve">      1.Определить тип климата данной области, зоны.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 Вычислить суммы тепла за год для зоны, области (в градусо–днях).</w:t>
      </w:r>
    </w:p>
    <w:p w:rsidR="00B07EEE" w:rsidRPr="00B07EEE" w:rsidRDefault="00B07EEE" w:rsidP="00B07EEE">
      <w:pPr>
        <w:spacing w:after="0" w:line="240" w:lineRule="auto"/>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3.Вычислить продолжительность вегетационного периода.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4.Вычислить гидротермический коэффициент каждой зоны по Селянин</w:t>
      </w:r>
      <w:r w:rsidRPr="00B07EEE">
        <w:rPr>
          <w:rFonts w:ascii="Times New Roman" w:eastAsia="Times New Roman" w:hAnsi="Times New Roman" w:cs="Times New Roman"/>
          <w:sz w:val="28"/>
          <w:szCs w:val="28"/>
          <w:lang w:eastAsia="ru-RU"/>
        </w:rPr>
        <w:t>о</w:t>
      </w:r>
      <w:r w:rsidRPr="00B07EEE">
        <w:rPr>
          <w:rFonts w:ascii="Times New Roman" w:eastAsia="Times New Roman" w:hAnsi="Times New Roman" w:cs="Times New Roman"/>
          <w:sz w:val="28"/>
          <w:szCs w:val="28"/>
          <w:lang w:eastAsia="ru-RU"/>
        </w:rPr>
        <w:t>ву за июль.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ГТК =</w:t>
      </w:r>
      <w:r w:rsidRPr="00B07EEE">
        <w:rPr>
          <w:rFonts w:ascii="Times New Roman" w:eastAsia="Times New Roman" w:hAnsi="Times New Roman" w:cs="Times New Roman"/>
          <w:position w:val="-32"/>
          <w:sz w:val="28"/>
          <w:szCs w:val="28"/>
          <w:lang w:eastAsia="ru-RU"/>
        </w:rPr>
        <w:object w:dxaOrig="49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28.65pt" o:ole="" fillcolor="window">
            <v:imagedata r:id="rId137" o:title=""/>
          </v:shape>
          <o:OLEObject Type="Embed" ProgID="Equation.3" ShapeID="_x0000_i1025" DrawAspect="Content" ObjectID="_1787505557" r:id="rId138"/>
        </w:objec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где Р – месячная сумма осадков, мм;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position w:val="-14"/>
          <w:sz w:val="28"/>
          <w:szCs w:val="28"/>
          <w:lang w:eastAsia="ru-RU"/>
        </w:rPr>
        <w:object w:dxaOrig="460" w:dyaOrig="400">
          <v:shape id="_x0000_i1026" type="#_x0000_t75" style="width:18.65pt;height:16pt" o:ole="" fillcolor="window">
            <v:imagedata r:id="rId139" o:title=""/>
          </v:shape>
          <o:OLEObject Type="Embed" ProgID="Equation.3" ShapeID="_x0000_i1026" DrawAspect="Content" ObjectID="_1787505558" r:id="rId140"/>
        </w:object>
      </w:r>
      <w:r w:rsidRPr="00B07EEE">
        <w:rPr>
          <w:rFonts w:ascii="Times New Roman" w:eastAsia="Times New Roman" w:hAnsi="Times New Roman" w:cs="Times New Roman"/>
          <w:sz w:val="28"/>
          <w:szCs w:val="28"/>
          <w:lang w:val="en-US" w:eastAsia="ru-RU"/>
        </w:rPr>
        <w:t>t</w:t>
      </w:r>
      <w:r w:rsidRPr="00B07EEE">
        <w:rPr>
          <w:rFonts w:ascii="Times New Roman" w:eastAsia="Times New Roman" w:hAnsi="Times New Roman" w:cs="Times New Roman"/>
          <w:sz w:val="28"/>
          <w:szCs w:val="28"/>
          <w:lang w:eastAsia="ru-RU"/>
        </w:rPr>
        <w:t xml:space="preserve"> – сумма температур в градуса–днях;</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5. Вычислить продолжительность засушливых периодов.</w:t>
      </w:r>
    </w:p>
    <w:p w:rsidR="00B07EEE" w:rsidRPr="00B07EEE" w:rsidRDefault="00B07EEE" w:rsidP="00B07EEE">
      <w:pPr>
        <w:tabs>
          <w:tab w:val="num" w:pos="0"/>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Определить гумидные и аридные зоны.</w:t>
      </w:r>
    </w:p>
    <w:p w:rsidR="00B07EEE" w:rsidRPr="00B07EEE" w:rsidRDefault="00B07EEE" w:rsidP="00B07EEE">
      <w:pPr>
        <w:tabs>
          <w:tab w:val="num" w:pos="0"/>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 Вычислить количество осадков в вегетационный период (мм)  и в теплое время года в процентах к годовому. По областям Республики Беларусь ук</w:t>
      </w:r>
      <w:r w:rsidRPr="00B07EEE">
        <w:rPr>
          <w:rFonts w:ascii="Times New Roman" w:eastAsia="Times New Roman" w:hAnsi="Times New Roman" w:cs="Times New Roman"/>
          <w:sz w:val="28"/>
          <w:szCs w:val="28"/>
          <w:lang w:eastAsia="ru-RU"/>
        </w:rPr>
        <w:t>а</w:t>
      </w:r>
      <w:r w:rsidRPr="00B07EEE">
        <w:rPr>
          <w:rFonts w:ascii="Times New Roman" w:eastAsia="Times New Roman" w:hAnsi="Times New Roman" w:cs="Times New Roman"/>
          <w:sz w:val="28"/>
          <w:szCs w:val="28"/>
          <w:lang w:eastAsia="ru-RU"/>
        </w:rPr>
        <w:t>зать среднегодовую температуру воздуха и годовую сумму осадков.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Пояснение.</w:t>
      </w:r>
      <w:r w:rsidRPr="00B07EEE">
        <w:rPr>
          <w:rFonts w:ascii="Times New Roman" w:eastAsia="Times New Roman" w:hAnsi="Times New Roman" w:cs="Times New Roman"/>
          <w:sz w:val="28"/>
          <w:szCs w:val="28"/>
          <w:lang w:eastAsia="ru-RU"/>
        </w:rPr>
        <w:t xml:space="preserve"> Для выполнения работы условимся считать, что климат явл</w:t>
      </w:r>
      <w:r w:rsidRPr="00B07EEE">
        <w:rPr>
          <w:rFonts w:ascii="Times New Roman" w:eastAsia="Times New Roman" w:hAnsi="Times New Roman" w:cs="Times New Roman"/>
          <w:sz w:val="28"/>
          <w:szCs w:val="28"/>
          <w:lang w:eastAsia="ru-RU"/>
        </w:rPr>
        <w:t>я</w:t>
      </w:r>
      <w:r w:rsidRPr="00B07EEE">
        <w:rPr>
          <w:rFonts w:ascii="Times New Roman" w:eastAsia="Times New Roman" w:hAnsi="Times New Roman" w:cs="Times New Roman"/>
          <w:sz w:val="28"/>
          <w:szCs w:val="28"/>
          <w:lang w:eastAsia="ru-RU"/>
        </w:rPr>
        <w:t xml:space="preserve">ется </w:t>
      </w:r>
      <w:r w:rsidRPr="00B07EEE">
        <w:rPr>
          <w:rFonts w:ascii="Times New Roman" w:eastAsia="Times New Roman" w:hAnsi="Times New Roman" w:cs="Times New Roman"/>
          <w:b/>
          <w:sz w:val="28"/>
          <w:szCs w:val="28"/>
          <w:lang w:eastAsia="ru-RU"/>
        </w:rPr>
        <w:t>холодным</w:t>
      </w:r>
      <w:r w:rsidRPr="00B07EEE">
        <w:rPr>
          <w:rFonts w:ascii="Times New Roman" w:eastAsia="Times New Roman" w:hAnsi="Times New Roman" w:cs="Times New Roman"/>
          <w:sz w:val="28"/>
          <w:szCs w:val="28"/>
          <w:lang w:eastAsia="ru-RU"/>
        </w:rPr>
        <w:t>, если среднегодовая температура меньше +5</w:t>
      </w:r>
      <w:r w:rsidRPr="00B07EEE">
        <w:rPr>
          <w:rFonts w:ascii="Times New Roman" w:eastAsia="Times New Roman" w:hAnsi="Times New Roman" w:cs="Times New Roman"/>
          <w:sz w:val="28"/>
          <w:szCs w:val="28"/>
          <w:vertAlign w:val="superscript"/>
          <w:lang w:eastAsia="ru-RU"/>
        </w:rPr>
        <w:t>о</w:t>
      </w:r>
      <w:r w:rsidRPr="00B07EEE">
        <w:rPr>
          <w:rFonts w:ascii="Times New Roman" w:eastAsia="Times New Roman" w:hAnsi="Times New Roman" w:cs="Times New Roman"/>
          <w:sz w:val="28"/>
          <w:szCs w:val="28"/>
          <w:lang w:eastAsia="ru-RU"/>
        </w:rPr>
        <w:t xml:space="preserve">С, </w:t>
      </w:r>
      <w:r w:rsidRPr="00B07EEE">
        <w:rPr>
          <w:rFonts w:ascii="Times New Roman" w:eastAsia="Times New Roman" w:hAnsi="Times New Roman" w:cs="Times New Roman"/>
          <w:b/>
          <w:sz w:val="28"/>
          <w:szCs w:val="28"/>
          <w:lang w:eastAsia="ru-RU"/>
        </w:rPr>
        <w:t>жарким</w:t>
      </w:r>
      <w:r w:rsidRPr="00B07EEE">
        <w:rPr>
          <w:rFonts w:ascii="Times New Roman" w:eastAsia="Times New Roman" w:hAnsi="Times New Roman" w:cs="Times New Roman"/>
          <w:sz w:val="28"/>
          <w:szCs w:val="28"/>
          <w:lang w:eastAsia="ru-RU"/>
        </w:rPr>
        <w:t xml:space="preserve"> – больше +10</w:t>
      </w:r>
      <w:r w:rsidRPr="00B07EEE">
        <w:rPr>
          <w:rFonts w:ascii="Times New Roman" w:eastAsia="Times New Roman" w:hAnsi="Times New Roman" w:cs="Times New Roman"/>
          <w:sz w:val="28"/>
          <w:szCs w:val="28"/>
          <w:vertAlign w:val="superscript"/>
          <w:lang w:eastAsia="ru-RU"/>
        </w:rPr>
        <w:t>о</w:t>
      </w:r>
      <w:r w:rsidRPr="00B07EEE">
        <w:rPr>
          <w:rFonts w:ascii="Times New Roman" w:eastAsia="Times New Roman" w:hAnsi="Times New Roman" w:cs="Times New Roman"/>
          <w:sz w:val="28"/>
          <w:szCs w:val="28"/>
          <w:lang w:eastAsia="ru-RU"/>
        </w:rPr>
        <w:t xml:space="preserve">С, </w:t>
      </w:r>
      <w:r w:rsidRPr="00B07EEE">
        <w:rPr>
          <w:rFonts w:ascii="Times New Roman" w:eastAsia="Times New Roman" w:hAnsi="Times New Roman" w:cs="Times New Roman"/>
          <w:b/>
          <w:sz w:val="28"/>
          <w:szCs w:val="28"/>
          <w:lang w:eastAsia="ru-RU"/>
        </w:rPr>
        <w:t>умеренным</w:t>
      </w:r>
      <w:r w:rsidRPr="00B07EEE">
        <w:rPr>
          <w:rFonts w:ascii="Times New Roman" w:eastAsia="Times New Roman" w:hAnsi="Times New Roman" w:cs="Times New Roman"/>
          <w:sz w:val="28"/>
          <w:szCs w:val="28"/>
          <w:lang w:eastAsia="ru-RU"/>
        </w:rPr>
        <w:t xml:space="preserve"> – между +5</w:t>
      </w:r>
      <w:r w:rsidRPr="00B07EEE">
        <w:rPr>
          <w:rFonts w:ascii="Times New Roman" w:eastAsia="Times New Roman" w:hAnsi="Times New Roman" w:cs="Times New Roman"/>
          <w:sz w:val="28"/>
          <w:szCs w:val="28"/>
          <w:vertAlign w:val="superscript"/>
          <w:lang w:eastAsia="ru-RU"/>
        </w:rPr>
        <w:t>о</w:t>
      </w:r>
      <w:r w:rsidRPr="00B07EEE">
        <w:rPr>
          <w:rFonts w:ascii="Times New Roman" w:eastAsia="Times New Roman" w:hAnsi="Times New Roman" w:cs="Times New Roman"/>
          <w:sz w:val="28"/>
          <w:szCs w:val="28"/>
          <w:lang w:eastAsia="ru-RU"/>
        </w:rPr>
        <w:t>С и +10</w:t>
      </w:r>
      <w:r w:rsidRPr="00B07EEE">
        <w:rPr>
          <w:rFonts w:ascii="Times New Roman" w:eastAsia="Times New Roman" w:hAnsi="Times New Roman" w:cs="Times New Roman"/>
          <w:sz w:val="28"/>
          <w:szCs w:val="28"/>
          <w:vertAlign w:val="superscript"/>
          <w:lang w:eastAsia="ru-RU"/>
        </w:rPr>
        <w:t>о</w:t>
      </w:r>
      <w:r w:rsidRPr="00B07EEE">
        <w:rPr>
          <w:rFonts w:ascii="Times New Roman" w:eastAsia="Times New Roman" w:hAnsi="Times New Roman" w:cs="Times New Roman"/>
          <w:sz w:val="28"/>
          <w:szCs w:val="28"/>
          <w:lang w:eastAsia="ru-RU"/>
        </w:rPr>
        <w:t xml:space="preserve">С; </w:t>
      </w:r>
      <w:r w:rsidRPr="00B07EEE">
        <w:rPr>
          <w:rFonts w:ascii="Times New Roman" w:eastAsia="Times New Roman" w:hAnsi="Times New Roman" w:cs="Times New Roman"/>
          <w:b/>
          <w:sz w:val="28"/>
          <w:szCs w:val="28"/>
          <w:lang w:eastAsia="ru-RU"/>
        </w:rPr>
        <w:t xml:space="preserve">сухим </w:t>
      </w:r>
      <w:r w:rsidRPr="00B07EEE">
        <w:rPr>
          <w:rFonts w:ascii="Times New Roman" w:eastAsia="Times New Roman" w:hAnsi="Times New Roman" w:cs="Times New Roman"/>
          <w:sz w:val="28"/>
          <w:szCs w:val="28"/>
          <w:lang w:eastAsia="ru-RU"/>
        </w:rPr>
        <w:t>– с годовой суммой осадков меньше 300 мм</w:t>
      </w:r>
      <w:r w:rsidRPr="00B07EEE">
        <w:rPr>
          <w:rFonts w:ascii="Times New Roman" w:eastAsia="Times New Roman" w:hAnsi="Times New Roman" w:cs="Times New Roman"/>
          <w:b/>
          <w:sz w:val="28"/>
          <w:szCs w:val="28"/>
          <w:lang w:eastAsia="ru-RU"/>
        </w:rPr>
        <w:t>, влажным</w:t>
      </w:r>
      <w:r w:rsidRPr="00B07EEE">
        <w:rPr>
          <w:rFonts w:ascii="Times New Roman" w:eastAsia="Times New Roman" w:hAnsi="Times New Roman" w:cs="Times New Roman"/>
          <w:sz w:val="28"/>
          <w:szCs w:val="28"/>
          <w:lang w:eastAsia="ru-RU"/>
        </w:rPr>
        <w:t xml:space="preserve"> – больше 1000 мм, </w:t>
      </w:r>
      <w:r w:rsidRPr="00B07EEE">
        <w:rPr>
          <w:rFonts w:ascii="Times New Roman" w:eastAsia="Times New Roman" w:hAnsi="Times New Roman" w:cs="Times New Roman"/>
          <w:b/>
          <w:sz w:val="28"/>
          <w:szCs w:val="28"/>
          <w:lang w:eastAsia="ru-RU"/>
        </w:rPr>
        <w:t>умеренным</w:t>
      </w:r>
      <w:r w:rsidRPr="00B07EEE">
        <w:rPr>
          <w:rFonts w:ascii="Times New Roman" w:eastAsia="Times New Roman" w:hAnsi="Times New Roman" w:cs="Times New Roman"/>
          <w:sz w:val="28"/>
          <w:szCs w:val="28"/>
          <w:lang w:eastAsia="ru-RU"/>
        </w:rPr>
        <w:t xml:space="preserve"> – между 300 и 1000 мм.</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Сумму тепла за год вычисляют путем умножения среднемесячной темп</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ратуры на количество суток в месяце и суммированием положительных те</w:t>
      </w:r>
      <w:r w:rsidRPr="00B07EEE">
        <w:rPr>
          <w:rFonts w:ascii="Times New Roman" w:eastAsia="Times New Roman" w:hAnsi="Times New Roman" w:cs="Times New Roman"/>
          <w:sz w:val="28"/>
          <w:szCs w:val="28"/>
          <w:lang w:eastAsia="ru-RU"/>
        </w:rPr>
        <w:t>м</w:t>
      </w:r>
      <w:r w:rsidRPr="00B07EEE">
        <w:rPr>
          <w:rFonts w:ascii="Times New Roman" w:eastAsia="Times New Roman" w:hAnsi="Times New Roman" w:cs="Times New Roman"/>
          <w:sz w:val="28"/>
          <w:szCs w:val="28"/>
          <w:lang w:eastAsia="ru-RU"/>
        </w:rPr>
        <w:t>ператур за все месяцы года (тепло – это положительные температуры от 0</w:t>
      </w:r>
      <w:r w:rsidRPr="00B07EEE">
        <w:rPr>
          <w:rFonts w:ascii="Times New Roman" w:eastAsia="Times New Roman" w:hAnsi="Times New Roman" w:cs="Times New Roman"/>
          <w:sz w:val="28"/>
          <w:szCs w:val="28"/>
          <w:vertAlign w:val="superscript"/>
          <w:lang w:eastAsia="ru-RU"/>
        </w:rPr>
        <w:t>о</w:t>
      </w:r>
      <w:r w:rsidRPr="00B07EEE">
        <w:rPr>
          <w:rFonts w:ascii="Times New Roman" w:eastAsia="Times New Roman" w:hAnsi="Times New Roman" w:cs="Times New Roman"/>
          <w:sz w:val="28"/>
          <w:szCs w:val="28"/>
          <w:lang w:eastAsia="ru-RU"/>
        </w:rPr>
        <w:t xml:space="preserve"> и выше).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Продолжительность вегетационного периода определяется суммой суток за те месяцы, средняя температура которых выше +5</w:t>
      </w:r>
      <w:r w:rsidRPr="00B07EEE">
        <w:rPr>
          <w:rFonts w:ascii="Times New Roman" w:eastAsia="Times New Roman" w:hAnsi="Times New Roman" w:cs="Times New Roman"/>
          <w:sz w:val="28"/>
          <w:szCs w:val="28"/>
          <w:vertAlign w:val="superscript"/>
          <w:lang w:eastAsia="ru-RU"/>
        </w:rPr>
        <w:t>о</w:t>
      </w:r>
      <w:r w:rsidRPr="00B07EEE">
        <w:rPr>
          <w:rFonts w:ascii="Times New Roman" w:eastAsia="Times New Roman" w:hAnsi="Times New Roman" w:cs="Times New Roman"/>
          <w:sz w:val="28"/>
          <w:szCs w:val="28"/>
          <w:lang w:eastAsia="ru-RU"/>
        </w:rPr>
        <w:t>С.</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Засушливым считается период, за который количество осадков (в мм) меньше </w:t>
      </w:r>
      <w:r w:rsidRPr="00B07EEE">
        <w:rPr>
          <w:rFonts w:ascii="Times New Roman" w:eastAsia="Times New Roman" w:hAnsi="Times New Roman" w:cs="Times New Roman"/>
          <w:position w:val="-24"/>
          <w:sz w:val="28"/>
          <w:szCs w:val="28"/>
          <w:lang w:eastAsia="ru-RU"/>
        </w:rPr>
        <w:object w:dxaOrig="320" w:dyaOrig="620">
          <v:shape id="_x0000_i1027" type="#_x0000_t75" style="width:13.35pt;height:26pt" o:ole="" fillcolor="window">
            <v:imagedata r:id="rId141" o:title=""/>
          </v:shape>
          <o:OLEObject Type="Embed" ProgID="Equation.3" ShapeID="_x0000_i1027" DrawAspect="Content" ObjectID="_1787505559" r:id="rId142"/>
        </w:object>
      </w:r>
      <w:r w:rsidRPr="00B07EEE">
        <w:rPr>
          <w:rFonts w:ascii="Times New Roman" w:eastAsia="Times New Roman" w:hAnsi="Times New Roman" w:cs="Times New Roman"/>
          <w:sz w:val="28"/>
          <w:szCs w:val="28"/>
          <w:lang w:eastAsia="ru-RU"/>
        </w:rPr>
        <w:t xml:space="preserve"> суммы тепла (в градуса-днях) за тот же период (считать по мес</w:t>
      </w:r>
      <w:r w:rsidRPr="00B07EEE">
        <w:rPr>
          <w:rFonts w:ascii="Times New Roman" w:eastAsia="Times New Roman" w:hAnsi="Times New Roman" w:cs="Times New Roman"/>
          <w:sz w:val="28"/>
          <w:szCs w:val="28"/>
          <w:lang w:eastAsia="ru-RU"/>
        </w:rPr>
        <w:t>я</w:t>
      </w:r>
      <w:r w:rsidRPr="00B07EEE">
        <w:rPr>
          <w:rFonts w:ascii="Times New Roman" w:eastAsia="Times New Roman" w:hAnsi="Times New Roman" w:cs="Times New Roman"/>
          <w:sz w:val="28"/>
          <w:szCs w:val="28"/>
          <w:lang w:eastAsia="ru-RU"/>
        </w:rPr>
        <w:t xml:space="preserve">цам).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Аридной </w:t>
      </w:r>
      <w:r w:rsidRPr="00B07EEE">
        <w:rPr>
          <w:rFonts w:ascii="Times New Roman" w:eastAsia="Times New Roman" w:hAnsi="Times New Roman" w:cs="Times New Roman"/>
          <w:sz w:val="28"/>
          <w:szCs w:val="28"/>
          <w:lang w:eastAsia="ru-RU"/>
        </w:rPr>
        <w:t xml:space="preserve">(засушливой, сухой) считается зона, для которой годовая сумма осадков (в мм) меньше </w:t>
      </w:r>
      <w:r w:rsidRPr="00B07EEE">
        <w:rPr>
          <w:rFonts w:ascii="Times New Roman" w:eastAsia="Times New Roman" w:hAnsi="Times New Roman" w:cs="Times New Roman"/>
          <w:position w:val="-10"/>
          <w:sz w:val="28"/>
          <w:szCs w:val="28"/>
          <w:lang w:eastAsia="ru-RU"/>
        </w:rPr>
        <w:object w:dxaOrig="180" w:dyaOrig="340">
          <v:shape id="_x0000_i1028" type="#_x0000_t75" style="width:9.35pt;height:17.35pt" o:ole="" fillcolor="window">
            <v:imagedata r:id="rId143" o:title=""/>
          </v:shape>
          <o:OLEObject Type="Embed" ProgID="Equation.3" ShapeID="_x0000_i1028" DrawAspect="Content" ObjectID="_1787505560" r:id="rId144"/>
        </w:object>
      </w:r>
      <w:r w:rsidRPr="00B07EEE">
        <w:rPr>
          <w:rFonts w:ascii="Times New Roman" w:eastAsia="Times New Roman" w:hAnsi="Times New Roman" w:cs="Times New Roman"/>
          <w:position w:val="-24"/>
          <w:sz w:val="28"/>
          <w:szCs w:val="28"/>
          <w:lang w:eastAsia="ru-RU"/>
        </w:rPr>
        <w:object w:dxaOrig="320" w:dyaOrig="620">
          <v:shape id="_x0000_i1029" type="#_x0000_t75" style="width:14pt;height:26.65pt" o:ole="" fillcolor="window">
            <v:imagedata r:id="rId145" o:title=""/>
          </v:shape>
          <o:OLEObject Type="Embed" ProgID="Equation.3" ShapeID="_x0000_i1029" DrawAspect="Content" ObjectID="_1787505561" r:id="rId146"/>
        </w:object>
      </w:r>
      <w:r w:rsidRPr="00B07EEE">
        <w:rPr>
          <w:rFonts w:ascii="Times New Roman" w:eastAsia="Times New Roman" w:hAnsi="Times New Roman" w:cs="Times New Roman"/>
          <w:sz w:val="28"/>
          <w:szCs w:val="28"/>
          <w:lang w:eastAsia="ru-RU"/>
        </w:rPr>
        <w:t xml:space="preserve"> суммы тепла за год (в градуса-днях).</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Гумидной</w:t>
      </w:r>
      <w:r w:rsidRPr="00B07EEE">
        <w:rPr>
          <w:rFonts w:ascii="Times New Roman" w:eastAsia="Times New Roman" w:hAnsi="Times New Roman" w:cs="Times New Roman"/>
          <w:sz w:val="28"/>
          <w:szCs w:val="28"/>
          <w:lang w:eastAsia="ru-RU"/>
        </w:rPr>
        <w:t xml:space="preserve"> (увлажненной, влажной) считается зона, для    которой годовая сумма осадков за год (в мм) больше </w:t>
      </w:r>
      <w:r w:rsidRPr="00B07EEE">
        <w:rPr>
          <w:rFonts w:ascii="Times New Roman" w:eastAsia="Times New Roman" w:hAnsi="Times New Roman" w:cs="Times New Roman"/>
          <w:position w:val="-24"/>
          <w:sz w:val="28"/>
          <w:szCs w:val="28"/>
          <w:lang w:eastAsia="ru-RU"/>
        </w:rPr>
        <w:object w:dxaOrig="320" w:dyaOrig="620">
          <v:shape id="_x0000_i1030" type="#_x0000_t75" style="width:14pt;height:27.35pt" o:ole="" fillcolor="window">
            <v:imagedata r:id="rId141" o:title=""/>
          </v:shape>
          <o:OLEObject Type="Embed" ProgID="Equation.3" ShapeID="_x0000_i1030" DrawAspect="Content" ObjectID="_1787505562" r:id="rId147"/>
        </w:object>
      </w:r>
      <w:r w:rsidRPr="00B07EEE">
        <w:rPr>
          <w:rFonts w:ascii="Times New Roman" w:eastAsia="Times New Roman" w:hAnsi="Times New Roman" w:cs="Times New Roman"/>
          <w:sz w:val="28"/>
          <w:szCs w:val="28"/>
          <w:lang w:eastAsia="ru-RU"/>
        </w:rPr>
        <w:t>суммы тепла за год (в градуса-днях).</w:t>
      </w:r>
    </w:p>
    <w:p w:rsidR="00B07EEE" w:rsidRPr="00B07EEE" w:rsidRDefault="00B07EEE" w:rsidP="00B07EEE">
      <w:pPr>
        <w:spacing w:after="0" w:line="240" w:lineRule="auto"/>
        <w:ind w:firstLine="567"/>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Таблица 1. Климатические факторы Беларуси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134"/>
        <w:gridCol w:w="709"/>
        <w:gridCol w:w="851"/>
        <w:gridCol w:w="567"/>
        <w:gridCol w:w="708"/>
        <w:gridCol w:w="567"/>
        <w:gridCol w:w="709"/>
        <w:gridCol w:w="709"/>
        <w:gridCol w:w="709"/>
        <w:gridCol w:w="850"/>
        <w:gridCol w:w="851"/>
        <w:gridCol w:w="708"/>
        <w:gridCol w:w="709"/>
      </w:tblGrid>
      <w:tr w:rsidR="00B07EEE" w:rsidRPr="00B07EEE" w:rsidTr="00D06E49">
        <w:trPr>
          <w:cantSplit/>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w:t>
            </w:r>
            <w:r w:rsidRPr="00B07EEE">
              <w:rPr>
                <w:rFonts w:ascii="Times New Roman" w:eastAsia="Times New Roman" w:hAnsi="Times New Roman" w:cs="Times New Roman"/>
                <w:sz w:val="28"/>
                <w:szCs w:val="28"/>
                <w:lang w:eastAsia="ru-RU"/>
              </w:rPr>
              <w:t>б</w:t>
            </w:r>
            <w:r w:rsidRPr="00B07EEE">
              <w:rPr>
                <w:rFonts w:ascii="Times New Roman" w:eastAsia="Times New Roman" w:hAnsi="Times New Roman" w:cs="Times New Roman"/>
                <w:sz w:val="28"/>
                <w:szCs w:val="28"/>
                <w:lang w:eastAsia="ru-RU"/>
              </w:rPr>
              <w:t>ласти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Пок</w:t>
            </w:r>
            <w:r w:rsidRPr="00B07EEE">
              <w:rPr>
                <w:rFonts w:ascii="Times New Roman" w:eastAsia="Times New Roman" w:hAnsi="Times New Roman" w:cs="Times New Roman"/>
                <w:sz w:val="28"/>
                <w:szCs w:val="28"/>
                <w:lang w:eastAsia="ru-RU"/>
              </w:rPr>
              <w:t>а</w:t>
            </w:r>
            <w:r w:rsidRPr="00B07EEE">
              <w:rPr>
                <w:rFonts w:ascii="Times New Roman" w:eastAsia="Times New Roman" w:hAnsi="Times New Roman" w:cs="Times New Roman"/>
                <w:sz w:val="28"/>
                <w:szCs w:val="28"/>
                <w:lang w:eastAsia="ru-RU"/>
              </w:rPr>
              <w:t>затели</w:t>
            </w:r>
          </w:p>
        </w:tc>
        <w:tc>
          <w:tcPr>
            <w:tcW w:w="8647" w:type="dxa"/>
            <w:gridSpan w:val="12"/>
            <w:tcBorders>
              <w:top w:val="single" w:sz="4" w:space="0" w:color="auto"/>
              <w:left w:val="single" w:sz="4" w:space="0" w:color="auto"/>
              <w:bottom w:val="single" w:sz="4" w:space="0" w:color="auto"/>
              <w:right w:val="single" w:sz="4" w:space="0" w:color="auto"/>
            </w:tcBorders>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Месяцы</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p>
        </w:tc>
      </w:tr>
      <w:tr w:rsidR="00B07EEE" w:rsidRPr="00B07EEE" w:rsidTr="00D06E49">
        <w:trPr>
          <w:cantSplit/>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rPr>
                <w:rFonts w:ascii="Times New Roman" w:eastAsia="Times New Roman" w:hAnsi="Times New Roman" w:cs="Times New Roman"/>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Я</w:t>
            </w:r>
            <w:r w:rsidRPr="00B07EEE">
              <w:rPr>
                <w:rFonts w:ascii="Times New Roman" w:eastAsia="Times New Roman" w:hAnsi="Times New Roman" w:cs="Times New Roman"/>
                <w:sz w:val="28"/>
                <w:szCs w:val="28"/>
                <w:lang w:eastAsia="ru-RU"/>
              </w:rPr>
              <w:t>н</w:t>
            </w:r>
            <w:r w:rsidRPr="00B07EEE">
              <w:rPr>
                <w:rFonts w:ascii="Times New Roman" w:eastAsia="Times New Roman" w:hAnsi="Times New Roman" w:cs="Times New Roman"/>
                <w:sz w:val="28"/>
                <w:szCs w:val="28"/>
                <w:lang w:eastAsia="ru-RU"/>
              </w:rPr>
              <w:t>варь</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фе</w:t>
            </w:r>
            <w:r w:rsidRPr="00B07EEE">
              <w:rPr>
                <w:rFonts w:ascii="Times New Roman" w:eastAsia="Times New Roman" w:hAnsi="Times New Roman" w:cs="Times New Roman"/>
                <w:sz w:val="28"/>
                <w:szCs w:val="28"/>
                <w:lang w:eastAsia="ru-RU"/>
              </w:rPr>
              <w:t>в</w:t>
            </w:r>
            <w:r w:rsidRPr="00B07EEE">
              <w:rPr>
                <w:rFonts w:ascii="Times New Roman" w:eastAsia="Times New Roman" w:hAnsi="Times New Roman" w:cs="Times New Roman"/>
                <w:sz w:val="28"/>
                <w:szCs w:val="28"/>
                <w:lang w:eastAsia="ru-RU"/>
              </w:rPr>
              <w:t>раль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март</w:t>
            </w:r>
          </w:p>
        </w:tc>
        <w:tc>
          <w:tcPr>
            <w:tcW w:w="708"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w:t>
            </w:r>
            <w:r w:rsidRPr="00B07EEE">
              <w:rPr>
                <w:rFonts w:ascii="Times New Roman" w:eastAsia="Times New Roman" w:hAnsi="Times New Roman" w:cs="Times New Roman"/>
                <w:sz w:val="28"/>
                <w:szCs w:val="28"/>
                <w:lang w:eastAsia="ru-RU"/>
              </w:rPr>
              <w:t>п</w:t>
            </w:r>
            <w:r w:rsidRPr="00B07EEE">
              <w:rPr>
                <w:rFonts w:ascii="Times New Roman" w:eastAsia="Times New Roman" w:hAnsi="Times New Roman" w:cs="Times New Roman"/>
                <w:sz w:val="28"/>
                <w:szCs w:val="28"/>
                <w:lang w:eastAsia="ru-RU"/>
              </w:rPr>
              <w:t>рель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май</w:t>
            </w:r>
          </w:p>
        </w:tc>
        <w:tc>
          <w:tcPr>
            <w:tcW w:w="709"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июнь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июль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w:t>
            </w:r>
            <w:r w:rsidRPr="00B07EEE">
              <w:rPr>
                <w:rFonts w:ascii="Times New Roman" w:eastAsia="Times New Roman" w:hAnsi="Times New Roman" w:cs="Times New Roman"/>
                <w:sz w:val="28"/>
                <w:szCs w:val="28"/>
                <w:lang w:eastAsia="ru-RU"/>
              </w:rPr>
              <w:t>в</w:t>
            </w:r>
            <w:r w:rsidRPr="00B07EEE">
              <w:rPr>
                <w:rFonts w:ascii="Times New Roman" w:eastAsia="Times New Roman" w:hAnsi="Times New Roman" w:cs="Times New Roman"/>
                <w:sz w:val="28"/>
                <w:szCs w:val="28"/>
                <w:lang w:eastAsia="ru-RU"/>
              </w:rPr>
              <w:t>густ</w:t>
            </w:r>
          </w:p>
        </w:tc>
        <w:tc>
          <w:tcPr>
            <w:tcW w:w="850"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се</w:t>
            </w:r>
            <w:r w:rsidRPr="00B07EEE">
              <w:rPr>
                <w:rFonts w:ascii="Times New Roman" w:eastAsia="Times New Roman" w:hAnsi="Times New Roman" w:cs="Times New Roman"/>
                <w:sz w:val="28"/>
                <w:szCs w:val="28"/>
                <w:lang w:eastAsia="ru-RU"/>
              </w:rPr>
              <w:t>н</w:t>
            </w:r>
            <w:r w:rsidRPr="00B07EEE">
              <w:rPr>
                <w:rFonts w:ascii="Times New Roman" w:eastAsia="Times New Roman" w:hAnsi="Times New Roman" w:cs="Times New Roman"/>
                <w:sz w:val="28"/>
                <w:szCs w:val="28"/>
                <w:lang w:eastAsia="ru-RU"/>
              </w:rPr>
              <w:t>тябрь</w:t>
            </w:r>
          </w:p>
        </w:tc>
        <w:tc>
          <w:tcPr>
            <w:tcW w:w="8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w:t>
            </w:r>
            <w:r w:rsidRPr="00B07EEE">
              <w:rPr>
                <w:rFonts w:ascii="Times New Roman" w:eastAsia="Times New Roman" w:hAnsi="Times New Roman" w:cs="Times New Roman"/>
                <w:sz w:val="28"/>
                <w:szCs w:val="28"/>
                <w:lang w:eastAsia="ru-RU"/>
              </w:rPr>
              <w:t>к</w:t>
            </w:r>
            <w:r w:rsidRPr="00B07EEE">
              <w:rPr>
                <w:rFonts w:ascii="Times New Roman" w:eastAsia="Times New Roman" w:hAnsi="Times New Roman" w:cs="Times New Roman"/>
                <w:sz w:val="28"/>
                <w:szCs w:val="28"/>
                <w:lang w:eastAsia="ru-RU"/>
              </w:rPr>
              <w:t>тябрь</w:t>
            </w:r>
          </w:p>
        </w:tc>
        <w:tc>
          <w:tcPr>
            <w:tcW w:w="708"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н</w:t>
            </w:r>
            <w:r w:rsidRPr="00B07EEE">
              <w:rPr>
                <w:rFonts w:ascii="Times New Roman" w:eastAsia="Times New Roman" w:hAnsi="Times New Roman" w:cs="Times New Roman"/>
                <w:sz w:val="28"/>
                <w:szCs w:val="28"/>
                <w:lang w:eastAsia="ru-RU"/>
              </w:rPr>
              <w:t>о</w:t>
            </w:r>
            <w:r w:rsidRPr="00B07EEE">
              <w:rPr>
                <w:rFonts w:ascii="Times New Roman" w:eastAsia="Times New Roman" w:hAnsi="Times New Roman" w:cs="Times New Roman"/>
                <w:sz w:val="28"/>
                <w:szCs w:val="28"/>
                <w:lang w:eastAsia="ru-RU"/>
              </w:rPr>
              <w:t>ябрь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д</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кабрь</w:t>
            </w:r>
          </w:p>
        </w:tc>
      </w:tr>
      <w:tr w:rsidR="00B07EEE" w:rsidRPr="00B07EEE" w:rsidTr="00D06E49">
        <w:tc>
          <w:tcPr>
            <w:tcW w:w="99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ind w:right="-57"/>
              <w:rPr>
                <w:rFonts w:ascii="Times New Roman" w:eastAsia="Times New Roman" w:hAnsi="Times New Roman" w:cs="Times New Roman"/>
                <w:sz w:val="28"/>
                <w:szCs w:val="28"/>
                <w:lang w:val="en-US" w:eastAsia="ru-RU"/>
              </w:rPr>
            </w:pPr>
            <w:r w:rsidRPr="00B07EEE">
              <w:rPr>
                <w:rFonts w:ascii="Times New Roman" w:eastAsia="Times New Roman" w:hAnsi="Times New Roman" w:cs="Times New Roman"/>
                <w:sz w:val="28"/>
                <w:szCs w:val="28"/>
                <w:lang w:eastAsia="ru-RU"/>
              </w:rPr>
              <w:t>В</w:t>
            </w:r>
            <w:r w:rsidRPr="00B07EEE">
              <w:rPr>
                <w:rFonts w:ascii="Times New Roman" w:eastAsia="Times New Roman" w:hAnsi="Times New Roman" w:cs="Times New Roman"/>
                <w:sz w:val="28"/>
                <w:szCs w:val="28"/>
                <w:lang w:eastAsia="ru-RU"/>
              </w:rPr>
              <w:t>и</w:t>
            </w:r>
            <w:r w:rsidRPr="00B07EEE">
              <w:rPr>
                <w:rFonts w:ascii="Times New Roman" w:eastAsia="Times New Roman" w:hAnsi="Times New Roman" w:cs="Times New Roman"/>
                <w:sz w:val="28"/>
                <w:szCs w:val="28"/>
                <w:lang w:eastAsia="ru-RU"/>
              </w:rPr>
              <w:t>те</w:t>
            </w:r>
            <w:r w:rsidRPr="00B07EEE">
              <w:rPr>
                <w:rFonts w:ascii="Times New Roman" w:eastAsia="Times New Roman" w:hAnsi="Times New Roman" w:cs="Times New Roman"/>
                <w:sz w:val="28"/>
                <w:szCs w:val="28"/>
                <w:lang w:eastAsia="ru-RU"/>
              </w:rPr>
              <w:t>б</w:t>
            </w:r>
            <w:r w:rsidRPr="00B07EEE">
              <w:rPr>
                <w:rFonts w:ascii="Times New Roman" w:eastAsia="Times New Roman" w:hAnsi="Times New Roman" w:cs="Times New Roman"/>
                <w:sz w:val="28"/>
                <w:szCs w:val="28"/>
                <w:lang w:eastAsia="ru-RU"/>
              </w:rPr>
              <w:t>ская</w:t>
            </w:r>
          </w:p>
        </w:tc>
        <w:tc>
          <w:tcPr>
            <w:tcW w:w="1134"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Осадки</w:t>
            </w:r>
          </w:p>
          <w:p w:rsidR="00B07EEE" w:rsidRPr="00B07EEE" w:rsidRDefault="00B07EEE" w:rsidP="00B07EEE">
            <w:pPr>
              <w:spacing w:after="0" w:line="240" w:lineRule="auto"/>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Темп</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ратура</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30</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36</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12,5</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70</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93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18</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82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16,3</w:t>
            </w:r>
          </w:p>
        </w:tc>
        <w:tc>
          <w:tcPr>
            <w:tcW w:w="850"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61</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11</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46</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47</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-0,5</w:t>
            </w:r>
          </w:p>
        </w:tc>
        <w:tc>
          <w:tcPr>
            <w:tcW w:w="709"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36</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p>
        </w:tc>
      </w:tr>
      <w:tr w:rsidR="00B07EEE" w:rsidRPr="00B07EEE" w:rsidTr="00D06E49">
        <w:tc>
          <w:tcPr>
            <w:tcW w:w="99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ind w:right="-57"/>
              <w:rPr>
                <w:rFonts w:ascii="Times New Roman" w:eastAsia="Times New Roman" w:hAnsi="Times New Roman" w:cs="Times New Roman"/>
                <w:sz w:val="28"/>
                <w:szCs w:val="28"/>
                <w:lang w:val="en-US" w:eastAsia="ru-RU"/>
              </w:rPr>
            </w:pPr>
            <w:r w:rsidRPr="00B07EEE">
              <w:rPr>
                <w:rFonts w:ascii="Times New Roman" w:eastAsia="Times New Roman" w:hAnsi="Times New Roman" w:cs="Times New Roman"/>
                <w:sz w:val="28"/>
                <w:szCs w:val="28"/>
                <w:lang w:eastAsia="ru-RU"/>
              </w:rPr>
              <w:t>Мог</w:t>
            </w:r>
            <w:r w:rsidRPr="00B07EEE">
              <w:rPr>
                <w:rFonts w:ascii="Times New Roman" w:eastAsia="Times New Roman" w:hAnsi="Times New Roman" w:cs="Times New Roman"/>
                <w:sz w:val="28"/>
                <w:szCs w:val="28"/>
                <w:lang w:eastAsia="ru-RU"/>
              </w:rPr>
              <w:t>и</w:t>
            </w:r>
            <w:r w:rsidRPr="00B07EEE">
              <w:rPr>
                <w:rFonts w:ascii="Times New Roman" w:eastAsia="Times New Roman" w:hAnsi="Times New Roman" w:cs="Times New Roman"/>
                <w:sz w:val="28"/>
                <w:szCs w:val="28"/>
                <w:lang w:eastAsia="ru-RU"/>
              </w:rPr>
              <w:t>ле</w:t>
            </w:r>
            <w:r w:rsidRPr="00B07EEE">
              <w:rPr>
                <w:rFonts w:ascii="Times New Roman" w:eastAsia="Times New Roman" w:hAnsi="Times New Roman" w:cs="Times New Roman"/>
                <w:sz w:val="28"/>
                <w:szCs w:val="28"/>
                <w:lang w:eastAsia="ru-RU"/>
              </w:rPr>
              <w:t>в</w:t>
            </w:r>
            <w:r w:rsidRPr="00B07EEE">
              <w:rPr>
                <w:rFonts w:ascii="Times New Roman" w:eastAsia="Times New Roman" w:hAnsi="Times New Roman" w:cs="Times New Roman"/>
                <w:sz w:val="28"/>
                <w:szCs w:val="28"/>
                <w:lang w:eastAsia="ru-RU"/>
              </w:rPr>
              <w:t>ская</w:t>
            </w:r>
          </w:p>
        </w:tc>
        <w:tc>
          <w:tcPr>
            <w:tcW w:w="1134"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Осадки</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Темп</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ратура</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40</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-7,5</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35</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-7,0</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37</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-2,5</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5,4</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57</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13</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77</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16,4</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82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18,2</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78</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16,6</w:t>
            </w:r>
          </w:p>
        </w:tc>
        <w:tc>
          <w:tcPr>
            <w:tcW w:w="850"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54</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11,6</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49</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5,3</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47</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-0,2</w:t>
            </w:r>
          </w:p>
        </w:tc>
        <w:tc>
          <w:tcPr>
            <w:tcW w:w="709"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45</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-0,5</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p>
        </w:tc>
      </w:tr>
      <w:tr w:rsidR="00B07EEE" w:rsidRPr="00B07EEE" w:rsidTr="00D06E49">
        <w:tc>
          <w:tcPr>
            <w:tcW w:w="993"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ind w:right="-57"/>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right="-57"/>
              <w:rPr>
                <w:rFonts w:ascii="Times New Roman" w:eastAsia="Times New Roman" w:hAnsi="Times New Roman" w:cs="Times New Roman"/>
                <w:sz w:val="28"/>
                <w:szCs w:val="28"/>
                <w:lang w:val="en-US" w:eastAsia="ru-RU"/>
              </w:rPr>
            </w:pPr>
            <w:r w:rsidRPr="00B07EEE">
              <w:rPr>
                <w:rFonts w:ascii="Times New Roman" w:eastAsia="Times New Roman" w:hAnsi="Times New Roman" w:cs="Times New Roman"/>
                <w:sz w:val="28"/>
                <w:szCs w:val="28"/>
                <w:lang w:eastAsia="ru-RU"/>
              </w:rPr>
              <w:t>Ми</w:t>
            </w:r>
            <w:r w:rsidRPr="00B07EEE">
              <w:rPr>
                <w:rFonts w:ascii="Times New Roman" w:eastAsia="Times New Roman" w:hAnsi="Times New Roman" w:cs="Times New Roman"/>
                <w:sz w:val="28"/>
                <w:szCs w:val="28"/>
                <w:lang w:eastAsia="ru-RU"/>
              </w:rPr>
              <w:t>н</w:t>
            </w:r>
            <w:r w:rsidRPr="00B07EEE">
              <w:rPr>
                <w:rFonts w:ascii="Times New Roman" w:eastAsia="Times New Roman" w:hAnsi="Times New Roman" w:cs="Times New Roman"/>
                <w:sz w:val="28"/>
                <w:szCs w:val="28"/>
                <w:lang w:eastAsia="ru-RU"/>
              </w:rPr>
              <w:t>ская</w:t>
            </w:r>
          </w:p>
        </w:tc>
        <w:tc>
          <w:tcPr>
            <w:tcW w:w="1134"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Осадки</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Темп</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ратура</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39</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-6,9</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39</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-6,4</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37</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-2,2</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5,3</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58</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12,6</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76</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16,0</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84</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17,8</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82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16,2</w:t>
            </w:r>
          </w:p>
        </w:tc>
        <w:tc>
          <w:tcPr>
            <w:tcW w:w="850"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56</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11,6</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5,6</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49</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0,0</w:t>
            </w:r>
          </w:p>
        </w:tc>
        <w:tc>
          <w:tcPr>
            <w:tcW w:w="709"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41</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-4,5</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p>
        </w:tc>
      </w:tr>
      <w:tr w:rsidR="00B07EEE" w:rsidRPr="00B07EEE" w:rsidTr="00D06E49">
        <w:tc>
          <w:tcPr>
            <w:tcW w:w="993"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ind w:right="-57"/>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right="-57"/>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Гро</w:t>
            </w:r>
            <w:r w:rsidRPr="00B07EEE">
              <w:rPr>
                <w:rFonts w:ascii="Times New Roman" w:eastAsia="Times New Roman" w:hAnsi="Times New Roman" w:cs="Times New Roman"/>
                <w:sz w:val="28"/>
                <w:szCs w:val="28"/>
                <w:lang w:eastAsia="ru-RU"/>
              </w:rPr>
              <w:t>д</w:t>
            </w:r>
            <w:r w:rsidRPr="00B07EEE">
              <w:rPr>
                <w:rFonts w:ascii="Times New Roman" w:eastAsia="Times New Roman" w:hAnsi="Times New Roman" w:cs="Times New Roman"/>
                <w:sz w:val="28"/>
                <w:szCs w:val="28"/>
                <w:lang w:eastAsia="ru-RU"/>
              </w:rPr>
              <w:t>ненкая</w:t>
            </w:r>
          </w:p>
        </w:tc>
        <w:tc>
          <w:tcPr>
            <w:tcW w:w="1134"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Осадки</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Темп</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ратура</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29</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-5,1</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30</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-4,5</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28</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-0,6</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35</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6,3</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45</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13,0</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77</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16,2</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70</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18,0</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78</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16,8</w:t>
            </w:r>
          </w:p>
        </w:tc>
        <w:tc>
          <w:tcPr>
            <w:tcW w:w="850"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44</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12,6</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35</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7,0</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40</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w:t>
            </w:r>
          </w:p>
        </w:tc>
        <w:tc>
          <w:tcPr>
            <w:tcW w:w="709"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34</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-2,8</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p>
        </w:tc>
      </w:tr>
      <w:tr w:rsidR="00B07EEE" w:rsidRPr="00B07EEE" w:rsidTr="00D06E49">
        <w:tc>
          <w:tcPr>
            <w:tcW w:w="993"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ind w:right="-57"/>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right="-57"/>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w:t>
            </w:r>
            <w:r w:rsidRPr="00B07EEE">
              <w:rPr>
                <w:rFonts w:ascii="Times New Roman" w:eastAsia="Times New Roman" w:hAnsi="Times New Roman" w:cs="Times New Roman"/>
                <w:sz w:val="28"/>
                <w:szCs w:val="28"/>
                <w:lang w:eastAsia="ru-RU"/>
              </w:rPr>
              <w:t>о</w:t>
            </w:r>
            <w:r w:rsidRPr="00B07EEE">
              <w:rPr>
                <w:rFonts w:ascii="Times New Roman" w:eastAsia="Times New Roman" w:hAnsi="Times New Roman" w:cs="Times New Roman"/>
                <w:sz w:val="28"/>
                <w:szCs w:val="28"/>
                <w:lang w:eastAsia="ru-RU"/>
              </w:rPr>
              <w:t>мел</w:t>
            </w:r>
            <w:r w:rsidRPr="00B07EEE">
              <w:rPr>
                <w:rFonts w:ascii="Times New Roman" w:eastAsia="Times New Roman" w:hAnsi="Times New Roman" w:cs="Times New Roman"/>
                <w:sz w:val="28"/>
                <w:szCs w:val="28"/>
                <w:lang w:eastAsia="ru-RU"/>
              </w:rPr>
              <w:t>ь</w:t>
            </w:r>
            <w:r w:rsidRPr="00B07EEE">
              <w:rPr>
                <w:rFonts w:ascii="Times New Roman" w:eastAsia="Times New Roman" w:hAnsi="Times New Roman" w:cs="Times New Roman"/>
                <w:sz w:val="28"/>
                <w:szCs w:val="28"/>
                <w:lang w:eastAsia="ru-RU"/>
              </w:rPr>
              <w:t>ская</w:t>
            </w:r>
          </w:p>
        </w:tc>
        <w:tc>
          <w:tcPr>
            <w:tcW w:w="1134"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Осадки</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Темп</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ратура</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34</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-6,9</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30</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-6,3</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30</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-1,8</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6,3</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13,7</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71</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16,9</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84</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18,6</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68</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17,4</w:t>
            </w:r>
          </w:p>
        </w:tc>
        <w:tc>
          <w:tcPr>
            <w:tcW w:w="850"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12,5</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6,4</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0,6</w:t>
            </w:r>
          </w:p>
        </w:tc>
        <w:tc>
          <w:tcPr>
            <w:tcW w:w="709"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41</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p>
        </w:tc>
      </w:tr>
      <w:tr w:rsidR="00B07EEE" w:rsidRPr="00B07EEE" w:rsidTr="00D06E49">
        <w:trPr>
          <w:trHeight w:val="566"/>
        </w:trPr>
        <w:tc>
          <w:tcPr>
            <w:tcW w:w="993"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ind w:right="-57"/>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right="-57"/>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Брес</w:t>
            </w:r>
            <w:r w:rsidRPr="00B07EEE">
              <w:rPr>
                <w:rFonts w:ascii="Times New Roman" w:eastAsia="Times New Roman" w:hAnsi="Times New Roman" w:cs="Times New Roman"/>
                <w:sz w:val="28"/>
                <w:szCs w:val="28"/>
                <w:lang w:eastAsia="ru-RU"/>
              </w:rPr>
              <w:t>т</w:t>
            </w:r>
            <w:r w:rsidRPr="00B07EEE">
              <w:rPr>
                <w:rFonts w:ascii="Times New Roman" w:eastAsia="Times New Roman" w:hAnsi="Times New Roman" w:cs="Times New Roman"/>
                <w:sz w:val="28"/>
                <w:szCs w:val="28"/>
                <w:lang w:eastAsia="ru-RU"/>
              </w:rPr>
              <w:t>ская</w:t>
            </w:r>
          </w:p>
        </w:tc>
        <w:tc>
          <w:tcPr>
            <w:tcW w:w="1134"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Осадки</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Темп</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ратура</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28</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-4,4</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31</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-3,6</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33</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-0,6</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36</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7,3</w:t>
            </w:r>
          </w:p>
        </w:tc>
        <w:tc>
          <w:tcPr>
            <w:tcW w:w="567"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50</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14,2</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76</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17,0</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71</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18,8</w:t>
            </w:r>
          </w:p>
        </w:tc>
        <w:tc>
          <w:tcPr>
            <w:tcW w:w="709"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17,6</w:t>
            </w:r>
          </w:p>
        </w:tc>
        <w:tc>
          <w:tcPr>
            <w:tcW w:w="850"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46</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13,4</w:t>
            </w:r>
          </w:p>
        </w:tc>
        <w:tc>
          <w:tcPr>
            <w:tcW w:w="851"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37</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7,7</w:t>
            </w:r>
          </w:p>
        </w:tc>
        <w:tc>
          <w:tcPr>
            <w:tcW w:w="708" w:type="dxa"/>
            <w:tcBorders>
              <w:top w:val="single" w:sz="4" w:space="0" w:color="auto"/>
              <w:left w:val="single" w:sz="4" w:space="0" w:color="auto"/>
              <w:bottom w:val="single" w:sz="4" w:space="0" w:color="auto"/>
              <w:right w:val="single" w:sz="4" w:space="0" w:color="auto"/>
            </w:tcBorders>
            <w:hideMark/>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36</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2,4</w:t>
            </w:r>
          </w:p>
        </w:tc>
        <w:tc>
          <w:tcPr>
            <w:tcW w:w="709" w:type="dxa"/>
            <w:tcBorders>
              <w:top w:val="single" w:sz="4" w:space="0" w:color="auto"/>
              <w:left w:val="single" w:sz="4" w:space="0" w:color="auto"/>
              <w:bottom w:val="single" w:sz="4" w:space="0" w:color="auto"/>
              <w:right w:val="single" w:sz="4" w:space="0" w:color="auto"/>
            </w:tcBorders>
          </w:tcPr>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32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-2,2</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p>
        </w:tc>
      </w:tr>
    </w:tbl>
    <w:p w:rsidR="00B07EEE" w:rsidRPr="00B07EEE" w:rsidRDefault="00B07EEE" w:rsidP="00B07EEE">
      <w:pPr>
        <w:spacing w:after="0" w:line="240" w:lineRule="auto"/>
        <w:ind w:firstLine="567"/>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sz w:val="28"/>
          <w:szCs w:val="28"/>
          <w:lang w:eastAsia="ru-RU"/>
        </w:rPr>
      </w:pPr>
    </w:p>
    <w:p w:rsidR="00B07EEE" w:rsidRPr="00B07EEE" w:rsidRDefault="00B07EEE" w:rsidP="00B07EEE">
      <w:pPr>
        <w:spacing w:after="0"/>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Тест-контроль знаний.</w:t>
      </w:r>
      <w:r w:rsidRPr="00B07EEE">
        <w:rPr>
          <w:rFonts w:ascii="Times New Roman" w:eastAsia="Times New Roman" w:hAnsi="Times New Roman" w:cs="Times New Roman"/>
          <w:sz w:val="28"/>
          <w:szCs w:val="28"/>
          <w:vertAlign w:val="superscript"/>
          <w:lang w:eastAsia="ru-RU"/>
        </w:rPr>
        <w:t>*</w:t>
      </w:r>
    </w:p>
    <w:p w:rsidR="00B07EEE" w:rsidRPr="00B07EEE" w:rsidRDefault="00B07EEE" w:rsidP="00B07EEE">
      <w:pPr>
        <w:spacing w:after="0"/>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Сколько энергии получает земля от солнца,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99,9                                          3 – 25,0</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100,0                                         4 – 73,5</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Сколько энергии солнца достигает поверхности земли,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100                                                          3 – 43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14                                                            4 – 29</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Поступающая от солнца лучистая энергия распространяется в виде: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ионизированных волн                          3 – СВЧ</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электромагнитных волн                       4 – радиоволн</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Ультрафиолетовые лучи солнца необходимы для: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синтеза витамина С                              3 – синтеза витамина Д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образования белков в кормах              4 –отрастания копытного рога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5. Какой температурный диапазон для живых организмов, </w:t>
      </w:r>
      <w:r w:rsidRPr="00B07EEE">
        <w:rPr>
          <w:rFonts w:ascii="Times New Roman" w:eastAsia="Times New Roman" w:hAnsi="Times New Roman" w:cs="Times New Roman"/>
          <w:sz w:val="28"/>
          <w:szCs w:val="28"/>
          <w:vertAlign w:val="superscript"/>
          <w:lang w:eastAsia="ru-RU"/>
        </w:rPr>
        <w:t>0</w:t>
      </w:r>
      <w:r w:rsidRPr="00B07EEE">
        <w:rPr>
          <w:rFonts w:ascii="Times New Roman" w:eastAsia="Times New Roman" w:hAnsi="Times New Roman" w:cs="Times New Roman"/>
          <w:sz w:val="28"/>
          <w:szCs w:val="28"/>
          <w:lang w:eastAsia="ru-RU"/>
        </w:rPr>
        <w:t>С:</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от 100 до  +1000                                        3 – от   -100 до  +100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от 0 до 40                                                   4 – от 0 до 100</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В зависимости от теплообмена к холоднокровным относятся: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млекопитающие                                        3 – птицы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микроорганизмы                                       4 – домашние животные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 Что обуславливает влажность воздуха: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вода                                                           3 – движение воздуха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свет                                                           4 – роза ветров</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 Абсолютная влажность выражается: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м</w:t>
      </w:r>
      <w:r w:rsidRPr="00B07EEE">
        <w:rPr>
          <w:rFonts w:ascii="Times New Roman" w:eastAsia="Times New Roman" w:hAnsi="Times New Roman" w:cs="Times New Roman"/>
          <w:sz w:val="28"/>
          <w:szCs w:val="28"/>
          <w:vertAlign w:val="superscript"/>
          <w:lang w:eastAsia="ru-RU"/>
        </w:rPr>
        <w:t xml:space="preserve">3                                                                                      </w:t>
      </w:r>
      <w:r w:rsidRPr="00B07EEE">
        <w:rPr>
          <w:rFonts w:ascii="Times New Roman" w:eastAsia="Times New Roman" w:hAnsi="Times New Roman" w:cs="Times New Roman"/>
          <w:sz w:val="28"/>
          <w:szCs w:val="28"/>
          <w:lang w:eastAsia="ru-RU"/>
        </w:rPr>
        <w:t>3 – г/м</w:t>
      </w:r>
      <w:r w:rsidRPr="00B07EEE">
        <w:rPr>
          <w:rFonts w:ascii="Times New Roman" w:eastAsia="Times New Roman" w:hAnsi="Times New Roman" w:cs="Times New Roman"/>
          <w:sz w:val="28"/>
          <w:szCs w:val="28"/>
          <w:vertAlign w:val="superscript"/>
          <w:lang w:eastAsia="ru-RU"/>
        </w:rPr>
        <w:t>3</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граммах                                                     4 – барах</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 Наиболее связанные между собой факторы: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температура и газовый состав воздуха   3 – влажность и свет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температура и влажность                         4 – свет и температура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right="-113"/>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lastRenderedPageBreak/>
        <w:t>ТЕМА 3. ПРИРОДНЫЕ РЕСУРСЫ РЕСПУБЛИКИ БЕЛАРУСЬ</w:t>
      </w:r>
    </w:p>
    <w:p w:rsidR="00B07EEE" w:rsidRPr="00B07EEE" w:rsidRDefault="00B07EEE" w:rsidP="00B07EEE">
      <w:pPr>
        <w:spacing w:after="0" w:line="240" w:lineRule="auto"/>
        <w:ind w:right="-113"/>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Вопросы темы:</w:t>
      </w:r>
    </w:p>
    <w:p w:rsidR="00B07EEE" w:rsidRPr="00B07EEE" w:rsidRDefault="00B07EEE" w:rsidP="00B07EEE">
      <w:pPr>
        <w:numPr>
          <w:ilvl w:val="0"/>
          <w:numId w:val="16"/>
        </w:numPr>
        <w:shd w:val="clear" w:color="auto" w:fill="FFFFFF"/>
        <w:spacing w:before="72" w:after="0" w:line="240" w:lineRule="auto"/>
        <w:contextualSpacing/>
        <w:jc w:val="both"/>
        <w:outlineLvl w:val="3"/>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Горно-химическое сырьё</w:t>
      </w:r>
    </w:p>
    <w:p w:rsidR="00B07EEE" w:rsidRPr="00B07EEE" w:rsidRDefault="00B07EEE" w:rsidP="00B07EEE">
      <w:pPr>
        <w:numPr>
          <w:ilvl w:val="0"/>
          <w:numId w:val="16"/>
        </w:numPr>
        <w:shd w:val="clear" w:color="auto" w:fill="FFFFFF"/>
        <w:spacing w:before="72" w:after="0" w:line="240" w:lineRule="auto"/>
        <w:contextualSpacing/>
        <w:jc w:val="both"/>
        <w:outlineLvl w:val="3"/>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Сырьё для производства строительных материалов</w:t>
      </w:r>
    </w:p>
    <w:p w:rsidR="00B07EEE" w:rsidRPr="00B07EEE" w:rsidRDefault="00B07EEE" w:rsidP="00B07EEE">
      <w:pPr>
        <w:numPr>
          <w:ilvl w:val="0"/>
          <w:numId w:val="16"/>
        </w:numPr>
        <w:shd w:val="clear" w:color="auto" w:fill="FFFFFF"/>
        <w:spacing w:before="72" w:after="0" w:line="240" w:lineRule="auto"/>
        <w:contextualSpacing/>
        <w:jc w:val="both"/>
        <w:outlineLvl w:val="3"/>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Горючие полезные ископаемые</w:t>
      </w:r>
    </w:p>
    <w:p w:rsidR="00B07EEE" w:rsidRPr="00B07EEE" w:rsidRDefault="00B07EEE" w:rsidP="00B07EEE">
      <w:pPr>
        <w:numPr>
          <w:ilvl w:val="0"/>
          <w:numId w:val="16"/>
        </w:numPr>
        <w:shd w:val="clear" w:color="auto" w:fill="FFFFFF"/>
        <w:spacing w:before="72" w:after="0" w:line="240" w:lineRule="auto"/>
        <w:contextualSpacing/>
        <w:jc w:val="both"/>
        <w:outlineLvl w:val="3"/>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Металлические полезные ископаемые</w:t>
      </w: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noProof/>
          <w:color w:val="000000"/>
          <w:sz w:val="28"/>
          <w:szCs w:val="28"/>
          <w:lang w:eastAsia="ru-RU"/>
        </w:rPr>
        <w:drawing>
          <wp:inline distT="0" distB="0" distL="0" distR="0">
            <wp:extent cx="114300" cy="114300"/>
            <wp:effectExtent l="0" t="0" r="0" b="0"/>
            <wp:docPr id="8" name="Рисунок 8"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pog.svg"/>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Республика Беларусь не располагает </w:t>
      </w:r>
      <w:r w:rsidRPr="00B07EEE">
        <w:rPr>
          <w:rFonts w:ascii="Times New Roman" w:eastAsia="Times New Roman" w:hAnsi="Times New Roman" w:cs="Times New Roman"/>
          <w:bCs/>
          <w:sz w:val="28"/>
          <w:szCs w:val="28"/>
          <w:bdr w:val="none" w:sz="0" w:space="0" w:color="auto" w:frame="1"/>
          <w:lang w:eastAsia="ru-RU"/>
        </w:rPr>
        <w:t>внушительной минерально-сырьевой базой</w:t>
      </w:r>
      <w:r w:rsidRPr="00B07EEE">
        <w:rPr>
          <w:rFonts w:ascii="Times New Roman" w:eastAsia="Times New Roman" w:hAnsi="Times New Roman" w:cs="Times New Roman"/>
          <w:sz w:val="28"/>
          <w:szCs w:val="28"/>
          <w:lang w:eastAsia="ru-RU"/>
        </w:rPr>
        <w:t>, и в связи с этим в страну импортируется большое количество необх</w:t>
      </w:r>
      <w:r w:rsidRPr="00B07EEE">
        <w:rPr>
          <w:rFonts w:ascii="Times New Roman" w:eastAsia="Times New Roman" w:hAnsi="Times New Roman" w:cs="Times New Roman"/>
          <w:sz w:val="28"/>
          <w:szCs w:val="28"/>
          <w:lang w:eastAsia="ru-RU"/>
        </w:rPr>
        <w:t>о</w:t>
      </w:r>
      <w:r w:rsidRPr="00B07EEE">
        <w:rPr>
          <w:rFonts w:ascii="Times New Roman" w:eastAsia="Times New Roman" w:hAnsi="Times New Roman" w:cs="Times New Roman"/>
          <w:sz w:val="28"/>
          <w:szCs w:val="28"/>
          <w:lang w:eastAsia="ru-RU"/>
        </w:rPr>
        <w:t xml:space="preserve">димых для ее хозяйства видов топлива и сырья.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В настоящее время в недрах Беларуси выявлено и разведано почти 5 тыс. месторождений, представляющих около 30 видов минерального сырья. К стратегически важным ресурсам с точки зрения экономики страны относят калийные и каменные соли, нефть, торф, строительные материалы и сырье для их производства, подземные пресные и минеральные воды.   Топливные минеральные ресурсы Беларуси включают нефть, нефтяные газы, торф, б</w:t>
      </w:r>
      <w:r w:rsidRPr="00B07EEE">
        <w:rPr>
          <w:rFonts w:ascii="Times New Roman" w:eastAsia="Times New Roman" w:hAnsi="Times New Roman" w:cs="Times New Roman"/>
          <w:sz w:val="28"/>
          <w:szCs w:val="28"/>
          <w:lang w:eastAsia="ru-RU"/>
        </w:rPr>
        <w:t>у</w:t>
      </w:r>
      <w:r w:rsidRPr="00B07EEE">
        <w:rPr>
          <w:rFonts w:ascii="Times New Roman" w:eastAsia="Times New Roman" w:hAnsi="Times New Roman" w:cs="Times New Roman"/>
          <w:sz w:val="28"/>
          <w:szCs w:val="28"/>
          <w:lang w:eastAsia="ru-RU"/>
        </w:rPr>
        <w:t>рый уголь и горючие сланцы. Всего учтено 52 месторождения нефти, из них около 30 эксплуатируются, а остальные относятся к категории разведыва</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 xml:space="preserve">мых или законсервированных. </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1. Горно-химическое сырьё</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bCs/>
          <w:color w:val="000000"/>
          <w:sz w:val="28"/>
          <w:szCs w:val="28"/>
          <w:lang w:eastAsia="ru-RU"/>
        </w:rPr>
        <w:t>Калийные соли</w:t>
      </w:r>
      <w:r w:rsidRPr="00B07EEE">
        <w:rPr>
          <w:rFonts w:ascii="Times New Roman" w:eastAsia="Times New Roman" w:hAnsi="Times New Roman" w:cs="Times New Roman"/>
          <w:color w:val="000000"/>
          <w:sz w:val="28"/>
          <w:szCs w:val="28"/>
          <w:lang w:eastAsia="ru-RU"/>
        </w:rPr>
        <w:t>По состоянию на 1975 год промышленные запасы калийных солей оценивались в 8,3 млрд тонн, в том числе 6,3 млрд тонн во 2-м и 3-м горизонтах Старобинского месторождения (содержание KCl до 28%, MgCl</w:t>
      </w:r>
      <w:r w:rsidRPr="00B07EEE">
        <w:rPr>
          <w:rFonts w:ascii="Times New Roman" w:eastAsia="Times New Roman" w:hAnsi="Times New Roman" w:cs="Times New Roman"/>
          <w:color w:val="000000"/>
          <w:sz w:val="28"/>
          <w:szCs w:val="28"/>
          <w:vertAlign w:val="subscript"/>
          <w:lang w:eastAsia="ru-RU"/>
        </w:rPr>
        <w:t>2</w:t>
      </w:r>
      <w:r w:rsidRPr="00B07EEE">
        <w:rPr>
          <w:rFonts w:ascii="Times New Roman" w:eastAsia="Times New Roman" w:hAnsi="Times New Roman" w:cs="Times New Roman"/>
          <w:color w:val="000000"/>
          <w:sz w:val="28"/>
          <w:szCs w:val="28"/>
          <w:lang w:eastAsia="ru-RU"/>
        </w:rPr>
        <w:t> до 0,4%) и 2 млрд тонн в 4-м горизонте Петриковского месторождения (содержание KCl 16—25%, MgCl</w:t>
      </w:r>
      <w:r w:rsidRPr="00B07EEE">
        <w:rPr>
          <w:rFonts w:ascii="Times New Roman" w:eastAsia="Times New Roman" w:hAnsi="Times New Roman" w:cs="Times New Roman"/>
          <w:color w:val="000000"/>
          <w:sz w:val="28"/>
          <w:szCs w:val="28"/>
          <w:vertAlign w:val="subscript"/>
          <w:lang w:eastAsia="ru-RU"/>
        </w:rPr>
        <w:t>2</w:t>
      </w:r>
      <w:r w:rsidRPr="00B07EEE">
        <w:rPr>
          <w:rFonts w:ascii="Times New Roman" w:eastAsia="Times New Roman" w:hAnsi="Times New Roman" w:cs="Times New Roman"/>
          <w:color w:val="000000"/>
          <w:sz w:val="28"/>
          <w:szCs w:val="28"/>
          <w:lang w:eastAsia="ru-RU"/>
        </w:rPr>
        <w:t> 0,4—3,8%). Общие прогнозные запасы к</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лийных солей в Припятской впадине оцениваются в 80 млрд тонн</w:t>
      </w:r>
      <w:hyperlink r:id="rId149" w:anchor="cite_note-25" w:history="1">
        <w:r w:rsidRPr="00B07EEE">
          <w:rPr>
            <w:rFonts w:ascii="Times New Roman" w:eastAsia="Times New Roman" w:hAnsi="Times New Roman" w:cs="Times New Roman"/>
            <w:color w:val="000000"/>
            <w:sz w:val="28"/>
            <w:szCs w:val="28"/>
            <w:vertAlign w:val="superscript"/>
            <w:lang w:eastAsia="ru-RU"/>
          </w:rPr>
          <w:t>[25]</w:t>
        </w:r>
      </w:hyperlink>
      <w:r w:rsidRPr="00B07EEE">
        <w:rPr>
          <w:rFonts w:ascii="Times New Roman" w:eastAsia="Times New Roman" w:hAnsi="Times New Roman" w:cs="Times New Roman"/>
          <w:color w:val="000000"/>
          <w:sz w:val="28"/>
          <w:szCs w:val="28"/>
          <w:lang w:eastAsia="ru-RU"/>
        </w:rPr>
        <w:t>. В 1990-е годы было разведано Октябрьское месторождение. В результате, к 2004 г</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ду промышленные запасы калийных солей были пересмотрены и составили 10 млрд тонн.</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Каменная соль</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Припятской впадине на площади 25 тыс км</w:t>
      </w:r>
      <w:r w:rsidRPr="00B07EEE">
        <w:rPr>
          <w:rFonts w:ascii="Times New Roman" w:eastAsia="Times New Roman" w:hAnsi="Times New Roman" w:cs="Times New Roman"/>
          <w:color w:val="000000"/>
          <w:sz w:val="28"/>
          <w:szCs w:val="28"/>
          <w:vertAlign w:val="superscript"/>
          <w:lang w:eastAsia="ru-RU"/>
        </w:rPr>
        <w:t>2</w:t>
      </w:r>
      <w:r w:rsidRPr="00B07EEE">
        <w:rPr>
          <w:rFonts w:ascii="Times New Roman" w:eastAsia="Times New Roman" w:hAnsi="Times New Roman" w:cs="Times New Roman"/>
          <w:color w:val="000000"/>
          <w:sz w:val="28"/>
          <w:szCs w:val="28"/>
          <w:lang w:eastAsia="ru-RU"/>
        </w:rPr>
        <w:t> сконцентрированы практич</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ски неисчерпаемые запасы каменной соли. Месторождения сформировались в </w:t>
      </w:r>
      <w:hyperlink r:id="rId150" w:tooltip="Девонский период" w:history="1">
        <w:r w:rsidRPr="00B07EEE">
          <w:rPr>
            <w:rFonts w:ascii="Times New Roman" w:eastAsia="Times New Roman" w:hAnsi="Times New Roman" w:cs="Times New Roman"/>
            <w:color w:val="000000"/>
            <w:sz w:val="28"/>
            <w:szCs w:val="28"/>
            <w:lang w:eastAsia="ru-RU"/>
          </w:rPr>
          <w:t>верхнедевонский период</w:t>
        </w:r>
      </w:hyperlink>
      <w:r w:rsidRPr="00B07EEE">
        <w:rPr>
          <w:rFonts w:ascii="Times New Roman" w:eastAsia="Times New Roman" w:hAnsi="Times New Roman" w:cs="Times New Roman"/>
          <w:color w:val="000000"/>
          <w:sz w:val="28"/>
          <w:szCs w:val="28"/>
          <w:lang w:eastAsia="ru-RU"/>
        </w:rPr>
        <w:t> и образуют два слоя. Три месторождения развед</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ны — Старобинское, Мозырское, Давыдовское (промышленные запасы — более 22 млрд тонн, перспективные — значительно больше); на первых двух ведётся добыча.</w:t>
      </w:r>
    </w:p>
    <w:p w:rsidR="00B07EEE" w:rsidRPr="00B07EEE" w:rsidRDefault="00B07EEE" w:rsidP="00B07EEE">
      <w:pPr>
        <w:shd w:val="clear" w:color="auto" w:fill="F8F9FA"/>
        <w:spacing w:after="0" w:line="240" w:lineRule="auto"/>
        <w:jc w:val="both"/>
        <w:rPr>
          <w:rFonts w:ascii="Times New Roman" w:eastAsia="Times New Roman" w:hAnsi="Times New Roman" w:cs="Times New Roman"/>
          <w:color w:val="000000"/>
          <w:sz w:val="28"/>
          <w:szCs w:val="28"/>
          <w:lang w:eastAsia="ru-RU"/>
        </w:rPr>
      </w:pP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Фосфориты</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Разведаны два месторождения фосфоритов в Могилёвской области — во</w:t>
      </w:r>
      <w:r w:rsidRPr="00B07EEE">
        <w:rPr>
          <w:rFonts w:ascii="Times New Roman" w:eastAsia="Times New Roman" w:hAnsi="Times New Roman" w:cs="Times New Roman"/>
          <w:color w:val="000000"/>
          <w:sz w:val="28"/>
          <w:szCs w:val="28"/>
          <w:lang w:eastAsia="ru-RU"/>
        </w:rPr>
        <w:t>з</w:t>
      </w:r>
      <w:r w:rsidRPr="00B07EEE">
        <w:rPr>
          <w:rFonts w:ascii="Times New Roman" w:eastAsia="Times New Roman" w:hAnsi="Times New Roman" w:cs="Times New Roman"/>
          <w:color w:val="000000"/>
          <w:sz w:val="28"/>
          <w:szCs w:val="28"/>
          <w:lang w:eastAsia="ru-RU"/>
        </w:rPr>
        <w:t>ле </w:t>
      </w:r>
      <w:hyperlink r:id="rId151" w:tooltip="Мстиславль" w:history="1">
        <w:r w:rsidRPr="00B07EEE">
          <w:rPr>
            <w:rFonts w:ascii="Times New Roman" w:eastAsia="Times New Roman" w:hAnsi="Times New Roman" w:cs="Times New Roman"/>
            <w:color w:val="000000"/>
            <w:sz w:val="28"/>
            <w:szCs w:val="28"/>
            <w:lang w:eastAsia="ru-RU"/>
          </w:rPr>
          <w:t>Мстиславля</w:t>
        </w:r>
      </w:hyperlink>
      <w:r w:rsidRPr="00B07EEE">
        <w:rPr>
          <w:rFonts w:ascii="Times New Roman" w:eastAsia="Times New Roman" w:hAnsi="Times New Roman" w:cs="Times New Roman"/>
          <w:color w:val="000000"/>
          <w:sz w:val="28"/>
          <w:szCs w:val="28"/>
          <w:lang w:eastAsia="ru-RU"/>
        </w:rPr>
        <w:t> и в </w:t>
      </w:r>
      <w:hyperlink r:id="rId152" w:tooltip="Лобковичи (Кричевский район)" w:history="1">
        <w:r w:rsidRPr="00B07EEE">
          <w:rPr>
            <w:rFonts w:ascii="Times New Roman" w:eastAsia="Times New Roman" w:hAnsi="Times New Roman" w:cs="Times New Roman"/>
            <w:color w:val="000000"/>
            <w:sz w:val="28"/>
            <w:szCs w:val="28"/>
            <w:lang w:eastAsia="ru-RU"/>
          </w:rPr>
          <w:t>Лобковичах</w:t>
        </w:r>
      </w:hyperlink>
      <w:r w:rsidRPr="00B07EEE">
        <w:rPr>
          <w:rFonts w:ascii="Times New Roman" w:eastAsia="Times New Roman" w:hAnsi="Times New Roman" w:cs="Times New Roman"/>
          <w:color w:val="000000"/>
          <w:sz w:val="28"/>
          <w:szCs w:val="28"/>
          <w:lang w:eastAsia="ru-RU"/>
        </w:rPr>
        <w:t> </w:t>
      </w:r>
      <w:hyperlink r:id="rId153" w:tooltip="Кричевский район" w:history="1">
        <w:r w:rsidRPr="00B07EEE">
          <w:rPr>
            <w:rFonts w:ascii="Times New Roman" w:eastAsia="Times New Roman" w:hAnsi="Times New Roman" w:cs="Times New Roman"/>
            <w:color w:val="000000"/>
            <w:sz w:val="28"/>
            <w:szCs w:val="28"/>
            <w:lang w:eastAsia="ru-RU"/>
          </w:rPr>
          <w:t>Кричевского района</w:t>
        </w:r>
      </w:hyperlink>
      <w:r w:rsidRPr="00B07EEE">
        <w:rPr>
          <w:rFonts w:ascii="Times New Roman" w:eastAsia="Times New Roman" w:hAnsi="Times New Roman" w:cs="Times New Roman"/>
          <w:color w:val="000000"/>
          <w:sz w:val="28"/>
          <w:szCs w:val="28"/>
          <w:lang w:eastAsia="ru-RU"/>
        </w:rPr>
        <w:t>. Месторождения, сфо</w:t>
      </w:r>
      <w:r w:rsidRPr="00B07EEE">
        <w:rPr>
          <w:rFonts w:ascii="Times New Roman" w:eastAsia="Times New Roman" w:hAnsi="Times New Roman" w:cs="Times New Roman"/>
          <w:color w:val="000000"/>
          <w:sz w:val="28"/>
          <w:szCs w:val="28"/>
          <w:lang w:eastAsia="ru-RU"/>
        </w:rPr>
        <w:t>р</w:t>
      </w:r>
      <w:r w:rsidRPr="00B07EEE">
        <w:rPr>
          <w:rFonts w:ascii="Times New Roman" w:eastAsia="Times New Roman" w:hAnsi="Times New Roman" w:cs="Times New Roman"/>
          <w:color w:val="000000"/>
          <w:sz w:val="28"/>
          <w:szCs w:val="28"/>
          <w:lang w:eastAsia="ru-RU"/>
        </w:rPr>
        <w:t>мировавшиеся в меловой период, располагают около 60 млн тонн сырья (с</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вокупные прогнозные запасы оцениваются в 400 млн тонн). Конкреции фо</w:t>
      </w:r>
      <w:r w:rsidRPr="00B07EEE">
        <w:rPr>
          <w:rFonts w:ascii="Times New Roman" w:eastAsia="Times New Roman" w:hAnsi="Times New Roman" w:cs="Times New Roman"/>
          <w:color w:val="000000"/>
          <w:sz w:val="28"/>
          <w:szCs w:val="28"/>
          <w:lang w:eastAsia="ru-RU"/>
        </w:rPr>
        <w:t>с</w:t>
      </w:r>
      <w:r w:rsidRPr="00B07EEE">
        <w:rPr>
          <w:rFonts w:ascii="Times New Roman" w:eastAsia="Times New Roman" w:hAnsi="Times New Roman" w:cs="Times New Roman"/>
          <w:color w:val="000000"/>
          <w:sz w:val="28"/>
          <w:szCs w:val="28"/>
          <w:lang w:eastAsia="ru-RU"/>
        </w:rPr>
        <w:t xml:space="preserve">форитов сосредоточены в одном-двух слоях песка (содержание фосфорного </w:t>
      </w:r>
      <w:r w:rsidRPr="00B07EEE">
        <w:rPr>
          <w:rFonts w:ascii="Times New Roman" w:eastAsia="Times New Roman" w:hAnsi="Times New Roman" w:cs="Times New Roman"/>
          <w:color w:val="000000"/>
          <w:sz w:val="28"/>
          <w:szCs w:val="28"/>
          <w:lang w:eastAsia="ru-RU"/>
        </w:rPr>
        <w:lastRenderedPageBreak/>
        <w:t>ангидрида P</w:t>
      </w:r>
      <w:r w:rsidRPr="00B07EEE">
        <w:rPr>
          <w:rFonts w:ascii="Times New Roman" w:eastAsia="Times New Roman" w:hAnsi="Times New Roman" w:cs="Times New Roman"/>
          <w:color w:val="000000"/>
          <w:sz w:val="28"/>
          <w:szCs w:val="28"/>
          <w:vertAlign w:val="subscript"/>
          <w:lang w:eastAsia="ru-RU"/>
        </w:rPr>
        <w:t>2</w:t>
      </w:r>
      <w:r w:rsidRPr="00B07EEE">
        <w:rPr>
          <w:rFonts w:ascii="Times New Roman" w:eastAsia="Times New Roman" w:hAnsi="Times New Roman" w:cs="Times New Roman"/>
          <w:color w:val="000000"/>
          <w:sz w:val="28"/>
          <w:szCs w:val="28"/>
          <w:lang w:eastAsia="ru-RU"/>
        </w:rPr>
        <w:t>O</w:t>
      </w:r>
      <w:r w:rsidRPr="00B07EEE">
        <w:rPr>
          <w:rFonts w:ascii="Times New Roman" w:eastAsia="Times New Roman" w:hAnsi="Times New Roman" w:cs="Times New Roman"/>
          <w:color w:val="000000"/>
          <w:sz w:val="28"/>
          <w:szCs w:val="28"/>
          <w:vertAlign w:val="subscript"/>
          <w:lang w:eastAsia="ru-RU"/>
        </w:rPr>
        <w:t>5</w:t>
      </w:r>
      <w:r w:rsidRPr="00B07EEE">
        <w:rPr>
          <w:rFonts w:ascii="Times New Roman" w:eastAsia="Times New Roman" w:hAnsi="Times New Roman" w:cs="Times New Roman"/>
          <w:color w:val="000000"/>
          <w:sz w:val="28"/>
          <w:szCs w:val="28"/>
          <w:lang w:eastAsia="ru-RU"/>
        </w:rPr>
        <w:t> — от 3,5% до 15%), изредка в виде плит толщиной около 0,1 м (содержание P</w:t>
      </w:r>
      <w:r w:rsidRPr="00B07EEE">
        <w:rPr>
          <w:rFonts w:ascii="Times New Roman" w:eastAsia="Times New Roman" w:hAnsi="Times New Roman" w:cs="Times New Roman"/>
          <w:color w:val="000000"/>
          <w:sz w:val="28"/>
          <w:szCs w:val="28"/>
          <w:vertAlign w:val="subscript"/>
          <w:lang w:eastAsia="ru-RU"/>
        </w:rPr>
        <w:t>2</w:t>
      </w:r>
      <w:r w:rsidRPr="00B07EEE">
        <w:rPr>
          <w:rFonts w:ascii="Times New Roman" w:eastAsia="Times New Roman" w:hAnsi="Times New Roman" w:cs="Times New Roman"/>
          <w:color w:val="000000"/>
          <w:sz w:val="28"/>
          <w:szCs w:val="28"/>
          <w:lang w:eastAsia="ru-RU"/>
        </w:rPr>
        <w:t>O</w:t>
      </w:r>
      <w:r w:rsidRPr="00B07EEE">
        <w:rPr>
          <w:rFonts w:ascii="Times New Roman" w:eastAsia="Times New Roman" w:hAnsi="Times New Roman" w:cs="Times New Roman"/>
          <w:color w:val="000000"/>
          <w:sz w:val="28"/>
          <w:szCs w:val="28"/>
          <w:vertAlign w:val="subscript"/>
          <w:lang w:eastAsia="ru-RU"/>
        </w:rPr>
        <w:t>5</w:t>
      </w:r>
      <w:r w:rsidRPr="00B07EEE">
        <w:rPr>
          <w:rFonts w:ascii="Times New Roman" w:eastAsia="Times New Roman" w:hAnsi="Times New Roman" w:cs="Times New Roman"/>
          <w:color w:val="000000"/>
          <w:sz w:val="28"/>
          <w:szCs w:val="28"/>
          <w:lang w:eastAsia="ru-RU"/>
        </w:rPr>
        <w:t> — до 71%). Промышленное освоение осложняется о</w:t>
      </w:r>
      <w:r w:rsidRPr="00B07EEE">
        <w:rPr>
          <w:rFonts w:ascii="Times New Roman" w:eastAsia="Times New Roman" w:hAnsi="Times New Roman" w:cs="Times New Roman"/>
          <w:color w:val="000000"/>
          <w:sz w:val="28"/>
          <w:szCs w:val="28"/>
          <w:lang w:eastAsia="ru-RU"/>
        </w:rPr>
        <w:t>б</w:t>
      </w:r>
      <w:r w:rsidRPr="00B07EEE">
        <w:rPr>
          <w:rFonts w:ascii="Times New Roman" w:eastAsia="Times New Roman" w:hAnsi="Times New Roman" w:cs="Times New Roman"/>
          <w:color w:val="000000"/>
          <w:sz w:val="28"/>
          <w:szCs w:val="28"/>
          <w:lang w:eastAsia="ru-RU"/>
        </w:rPr>
        <w:t>воднённостью и залеганием на достаточной глубине (в среднем 34 метра).</w:t>
      </w:r>
    </w:p>
    <w:p w:rsidR="00B07EEE" w:rsidRPr="00B07EEE" w:rsidRDefault="00B07EEE" w:rsidP="00B07EEE">
      <w:pPr>
        <w:shd w:val="clear" w:color="auto" w:fill="FFFFFF"/>
        <w:spacing w:before="72" w:after="0" w:line="240" w:lineRule="auto"/>
        <w:jc w:val="both"/>
        <w:outlineLvl w:val="3"/>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2. Сырьё для производства строительных материалов</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Легкоплавкие глины, суглинки и супески</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Более 500 месторождений разбросаны по всей территории страны (в конце XIX — начале XX века глину для изготовления кирпичей добывали и в че</w:t>
      </w:r>
      <w:r w:rsidRPr="00B07EEE">
        <w:rPr>
          <w:rFonts w:ascii="Times New Roman" w:eastAsia="Times New Roman" w:hAnsi="Times New Roman" w:cs="Times New Roman"/>
          <w:color w:val="000000"/>
          <w:sz w:val="28"/>
          <w:szCs w:val="28"/>
          <w:lang w:eastAsia="ru-RU"/>
        </w:rPr>
        <w:t>р</w:t>
      </w:r>
      <w:r w:rsidRPr="00B07EEE">
        <w:rPr>
          <w:rFonts w:ascii="Times New Roman" w:eastAsia="Times New Roman" w:hAnsi="Times New Roman" w:cs="Times New Roman"/>
          <w:color w:val="000000"/>
          <w:sz w:val="28"/>
          <w:szCs w:val="28"/>
          <w:lang w:eastAsia="ru-RU"/>
        </w:rPr>
        <w:t>те </w:t>
      </w:r>
      <w:hyperlink r:id="rId154" w:tooltip="Минск" w:history="1">
        <w:r w:rsidRPr="00B07EEE">
          <w:rPr>
            <w:rFonts w:ascii="Times New Roman" w:eastAsia="Times New Roman" w:hAnsi="Times New Roman" w:cs="Times New Roman"/>
            <w:color w:val="000000"/>
            <w:sz w:val="28"/>
            <w:szCs w:val="28"/>
            <w:lang w:eastAsia="ru-RU"/>
          </w:rPr>
          <w:t>Минска</w:t>
        </w:r>
      </w:hyperlink>
      <w:r w:rsidRPr="00B07EEE">
        <w:rPr>
          <w:rFonts w:ascii="Times New Roman" w:eastAsia="Times New Roman" w:hAnsi="Times New Roman" w:cs="Times New Roman"/>
          <w:color w:val="000000"/>
          <w:sz w:val="28"/>
          <w:szCs w:val="28"/>
          <w:lang w:eastAsia="ru-RU"/>
        </w:rPr>
        <w:t> — район Тучинки); месторождения наиболее высококачественных озёрно-ледниковых глин расположены преимущественно в Витебской обла</w:t>
      </w:r>
      <w:r w:rsidRPr="00B07EEE">
        <w:rPr>
          <w:rFonts w:ascii="Times New Roman" w:eastAsia="Times New Roman" w:hAnsi="Times New Roman" w:cs="Times New Roman"/>
          <w:color w:val="000000"/>
          <w:sz w:val="28"/>
          <w:szCs w:val="28"/>
          <w:lang w:eastAsia="ru-RU"/>
        </w:rPr>
        <w:t>с</w:t>
      </w:r>
      <w:r w:rsidRPr="00B07EEE">
        <w:rPr>
          <w:rFonts w:ascii="Times New Roman" w:eastAsia="Times New Roman" w:hAnsi="Times New Roman" w:cs="Times New Roman"/>
          <w:color w:val="000000"/>
          <w:sz w:val="28"/>
          <w:szCs w:val="28"/>
          <w:lang w:eastAsia="ru-RU"/>
        </w:rPr>
        <w:t>ти. Совокупные прогнозные запасы оцениваются в 1,5 млрд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Песчано-гравийно-галечные материалы</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Известно более 100 месторождений; прогнозные запасы составляют приме</w:t>
      </w:r>
      <w:r w:rsidRPr="00B07EEE">
        <w:rPr>
          <w:rFonts w:ascii="Times New Roman" w:eastAsia="Times New Roman" w:hAnsi="Times New Roman" w:cs="Times New Roman"/>
          <w:color w:val="000000"/>
          <w:sz w:val="28"/>
          <w:szCs w:val="28"/>
          <w:lang w:eastAsia="ru-RU"/>
        </w:rPr>
        <w:t>р</w:t>
      </w:r>
      <w:r w:rsidRPr="00B07EEE">
        <w:rPr>
          <w:rFonts w:ascii="Times New Roman" w:eastAsia="Times New Roman" w:hAnsi="Times New Roman" w:cs="Times New Roman"/>
          <w:color w:val="000000"/>
          <w:sz w:val="28"/>
          <w:szCs w:val="28"/>
          <w:lang w:eastAsia="ru-RU"/>
        </w:rPr>
        <w:t>но 1,5 млрд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Силикатные и строительные пески</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Разведано более 20 месторождений с запасами около 135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Крупне</w:t>
      </w:r>
      <w:r w:rsidRPr="00B07EEE">
        <w:rPr>
          <w:rFonts w:ascii="Times New Roman" w:eastAsia="Times New Roman" w:hAnsi="Times New Roman" w:cs="Times New Roman"/>
          <w:color w:val="000000"/>
          <w:sz w:val="28"/>
          <w:szCs w:val="28"/>
          <w:lang w:eastAsia="ru-RU"/>
        </w:rPr>
        <w:t>й</w:t>
      </w:r>
      <w:r w:rsidRPr="00B07EEE">
        <w:rPr>
          <w:rFonts w:ascii="Times New Roman" w:eastAsia="Times New Roman" w:hAnsi="Times New Roman" w:cs="Times New Roman"/>
          <w:color w:val="000000"/>
          <w:sz w:val="28"/>
          <w:szCs w:val="28"/>
          <w:lang w:eastAsia="ru-RU"/>
        </w:rPr>
        <w:t>шие месторождения — Нижний Половинный Лог (</w:t>
      </w:r>
      <w:hyperlink r:id="rId155" w:tooltip="Могилёвский район" w:history="1">
        <w:r w:rsidRPr="00B07EEE">
          <w:rPr>
            <w:rFonts w:ascii="Times New Roman" w:eastAsia="Times New Roman" w:hAnsi="Times New Roman" w:cs="Times New Roman"/>
            <w:color w:val="000000"/>
            <w:sz w:val="28"/>
            <w:szCs w:val="28"/>
            <w:lang w:eastAsia="ru-RU"/>
          </w:rPr>
          <w:t>Могилёвский район</w:t>
        </w:r>
      </w:hyperlink>
      <w:r w:rsidRPr="00B07EEE">
        <w:rPr>
          <w:rFonts w:ascii="Times New Roman" w:eastAsia="Times New Roman" w:hAnsi="Times New Roman" w:cs="Times New Roman"/>
          <w:color w:val="000000"/>
          <w:sz w:val="28"/>
          <w:szCs w:val="28"/>
          <w:lang w:eastAsia="ru-RU"/>
        </w:rPr>
        <w:t>) и Л</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бежаны (</w:t>
      </w:r>
      <w:hyperlink r:id="rId156" w:tooltip="Барановичский район" w:history="1">
        <w:r w:rsidRPr="00B07EEE">
          <w:rPr>
            <w:rFonts w:ascii="Times New Roman" w:eastAsia="Times New Roman" w:hAnsi="Times New Roman" w:cs="Times New Roman"/>
            <w:color w:val="000000"/>
            <w:sz w:val="28"/>
            <w:szCs w:val="28"/>
            <w:lang w:eastAsia="ru-RU"/>
          </w:rPr>
          <w:t>Барановичский район</w:t>
        </w:r>
      </w:hyperlink>
      <w:r w:rsidRPr="00B07EEE">
        <w:rPr>
          <w:rFonts w:ascii="Times New Roman" w:eastAsia="Times New Roman" w:hAnsi="Times New Roman" w:cs="Times New Roman"/>
          <w:color w:val="000000"/>
          <w:sz w:val="28"/>
          <w:szCs w:val="28"/>
          <w:lang w:eastAsia="ru-RU"/>
        </w:rPr>
        <w:t>). Прогнозные запасы оцениваются в 2 млрд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Цементное сырьё</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Крупнейшие месторождения различных видов сырья для производства ц</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мента (мел, мергель, озёрно-ледниковые, неогеновые и моренные глины) и</w:t>
      </w:r>
      <w:r w:rsidRPr="00B07EEE">
        <w:rPr>
          <w:rFonts w:ascii="Times New Roman" w:eastAsia="Times New Roman" w:hAnsi="Times New Roman" w:cs="Times New Roman"/>
          <w:color w:val="000000"/>
          <w:sz w:val="28"/>
          <w:szCs w:val="28"/>
          <w:lang w:eastAsia="ru-RU"/>
        </w:rPr>
        <w:t>з</w:t>
      </w:r>
      <w:r w:rsidRPr="00B07EEE">
        <w:rPr>
          <w:rFonts w:ascii="Times New Roman" w:eastAsia="Times New Roman" w:hAnsi="Times New Roman" w:cs="Times New Roman"/>
          <w:color w:val="000000"/>
          <w:sz w:val="28"/>
          <w:szCs w:val="28"/>
          <w:lang w:eastAsia="ru-RU"/>
        </w:rPr>
        <w:t>вестны в Гродненской, Витебской, Могилёвской и Гомельской областях. Ра</w:t>
      </w:r>
      <w:r w:rsidRPr="00B07EEE">
        <w:rPr>
          <w:rFonts w:ascii="Times New Roman" w:eastAsia="Times New Roman" w:hAnsi="Times New Roman" w:cs="Times New Roman"/>
          <w:color w:val="000000"/>
          <w:sz w:val="28"/>
          <w:szCs w:val="28"/>
          <w:lang w:eastAsia="ru-RU"/>
        </w:rPr>
        <w:t>з</w:t>
      </w:r>
      <w:r w:rsidRPr="00B07EEE">
        <w:rPr>
          <w:rFonts w:ascii="Times New Roman" w:eastAsia="Times New Roman" w:hAnsi="Times New Roman" w:cs="Times New Roman"/>
          <w:color w:val="000000"/>
          <w:sz w:val="28"/>
          <w:szCs w:val="28"/>
          <w:lang w:eastAsia="ru-RU"/>
        </w:rPr>
        <w:t>веданные запасы крупнейшего в Европе </w:t>
      </w:r>
      <w:hyperlink r:id="rId157" w:tooltip="Коммунарское месторождение (страница отсутствует)" w:history="1">
        <w:r w:rsidRPr="00B07EEE">
          <w:rPr>
            <w:rFonts w:ascii="Times New Roman" w:eastAsia="Times New Roman" w:hAnsi="Times New Roman" w:cs="Times New Roman"/>
            <w:color w:val="000000"/>
            <w:sz w:val="28"/>
            <w:szCs w:val="28"/>
            <w:lang w:eastAsia="ru-RU"/>
          </w:rPr>
          <w:t>Коммунарского месторожд</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ния</w:t>
        </w:r>
      </w:hyperlink>
      <w:r w:rsidRPr="00B07EEE">
        <w:rPr>
          <w:rFonts w:ascii="Times New Roman" w:eastAsia="Times New Roman" w:hAnsi="Times New Roman" w:cs="Times New Roman"/>
          <w:color w:val="000000"/>
          <w:sz w:val="28"/>
          <w:szCs w:val="28"/>
          <w:lang w:eastAsia="ru-RU"/>
        </w:rPr>
        <w:t> (</w:t>
      </w:r>
      <w:hyperlink r:id="rId158" w:tooltip="Костюковичский район" w:history="1">
        <w:r w:rsidRPr="00B07EEE">
          <w:rPr>
            <w:rFonts w:ascii="Times New Roman" w:eastAsia="Times New Roman" w:hAnsi="Times New Roman" w:cs="Times New Roman"/>
            <w:color w:val="000000"/>
            <w:sz w:val="28"/>
            <w:szCs w:val="28"/>
            <w:lang w:eastAsia="ru-RU"/>
          </w:rPr>
          <w:t>Костюковичский район</w:t>
        </w:r>
      </w:hyperlink>
      <w:r w:rsidRPr="00B07EEE">
        <w:rPr>
          <w:rFonts w:ascii="Times New Roman" w:eastAsia="Times New Roman" w:hAnsi="Times New Roman" w:cs="Times New Roman"/>
          <w:color w:val="000000"/>
          <w:sz w:val="28"/>
          <w:szCs w:val="28"/>
          <w:lang w:eastAsia="ru-RU"/>
        </w:rPr>
        <w:t>) — 460 млн тонн карбонатного компонента, в остальных месторождениях — в общей сложности 600 млн тонн. Также ра</w:t>
      </w:r>
      <w:r w:rsidRPr="00B07EEE">
        <w:rPr>
          <w:rFonts w:ascii="Times New Roman" w:eastAsia="Times New Roman" w:hAnsi="Times New Roman" w:cs="Times New Roman"/>
          <w:color w:val="000000"/>
          <w:sz w:val="28"/>
          <w:szCs w:val="28"/>
          <w:lang w:eastAsia="ru-RU"/>
        </w:rPr>
        <w:t>з</w:t>
      </w:r>
      <w:r w:rsidRPr="00B07EEE">
        <w:rPr>
          <w:rFonts w:ascii="Times New Roman" w:eastAsia="Times New Roman" w:hAnsi="Times New Roman" w:cs="Times New Roman"/>
          <w:color w:val="000000"/>
          <w:sz w:val="28"/>
          <w:szCs w:val="28"/>
          <w:lang w:eastAsia="ru-RU"/>
        </w:rPr>
        <w:t>ведано 85 млн тонн глин, пригодных для использования в цементной пр</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мышленности</w:t>
      </w:r>
      <w:hyperlink r:id="rId159" w:anchor="cite_note-bud-29" w:history="1">
        <w:r w:rsidRPr="00B07EEE">
          <w:rPr>
            <w:rFonts w:ascii="Times New Roman" w:eastAsia="Times New Roman" w:hAnsi="Times New Roman" w:cs="Times New Roman"/>
            <w:color w:val="000000"/>
            <w:sz w:val="28"/>
            <w:szCs w:val="28"/>
            <w:vertAlign w:val="superscript"/>
            <w:lang w:eastAsia="ru-RU"/>
          </w:rPr>
          <w:t>[29]</w:t>
        </w:r>
      </w:hyperlink>
      <w:r w:rsidRPr="00B07EEE">
        <w:rPr>
          <w:rFonts w:ascii="Times New Roman" w:eastAsia="Times New Roman" w:hAnsi="Times New Roman" w:cs="Times New Roman"/>
          <w:color w:val="000000"/>
          <w:sz w:val="28"/>
          <w:szCs w:val="28"/>
          <w:lang w:eastAsia="ru-RU"/>
        </w:rPr>
        <w:t>. В Волковыском районе добыча кремня для изготовления каменных орудий труда началась несколько тысяч лет назад. На местном с</w:t>
      </w:r>
      <w:r w:rsidRPr="00B07EEE">
        <w:rPr>
          <w:rFonts w:ascii="Times New Roman" w:eastAsia="Times New Roman" w:hAnsi="Times New Roman" w:cs="Times New Roman"/>
          <w:color w:val="000000"/>
          <w:sz w:val="28"/>
          <w:szCs w:val="28"/>
          <w:lang w:eastAsia="ru-RU"/>
        </w:rPr>
        <w:t>ы</w:t>
      </w:r>
      <w:r w:rsidRPr="00B07EEE">
        <w:rPr>
          <w:rFonts w:ascii="Times New Roman" w:eastAsia="Times New Roman" w:hAnsi="Times New Roman" w:cs="Times New Roman"/>
          <w:color w:val="000000"/>
          <w:sz w:val="28"/>
          <w:szCs w:val="28"/>
          <w:lang w:eastAsia="ru-RU"/>
        </w:rPr>
        <w:t>рье действуют три цементных завода — в </w:t>
      </w:r>
      <w:hyperlink r:id="rId160" w:tooltip="Красносельский (Гродненская область)" w:history="1">
        <w:r w:rsidRPr="00B07EEE">
          <w:rPr>
            <w:rFonts w:ascii="Times New Roman" w:eastAsia="Times New Roman" w:hAnsi="Times New Roman" w:cs="Times New Roman"/>
            <w:color w:val="000000"/>
            <w:sz w:val="28"/>
            <w:szCs w:val="28"/>
            <w:lang w:eastAsia="ru-RU"/>
          </w:rPr>
          <w:t>Красносельском</w:t>
        </w:r>
      </w:hyperlink>
      <w:r w:rsidRPr="00B07EEE">
        <w:rPr>
          <w:rFonts w:ascii="Times New Roman" w:eastAsia="Times New Roman" w:hAnsi="Times New Roman" w:cs="Times New Roman"/>
          <w:color w:val="000000"/>
          <w:sz w:val="28"/>
          <w:szCs w:val="28"/>
          <w:lang w:eastAsia="ru-RU"/>
        </w:rPr>
        <w:t> (</w:t>
      </w:r>
      <w:hyperlink r:id="rId161" w:tooltip="Волковысский район" w:history="1">
        <w:r w:rsidRPr="00B07EEE">
          <w:rPr>
            <w:rFonts w:ascii="Times New Roman" w:eastAsia="Times New Roman" w:hAnsi="Times New Roman" w:cs="Times New Roman"/>
            <w:color w:val="000000"/>
            <w:sz w:val="28"/>
            <w:szCs w:val="28"/>
            <w:lang w:eastAsia="ru-RU"/>
          </w:rPr>
          <w:t>Волковысский район</w:t>
        </w:r>
      </w:hyperlink>
      <w:r w:rsidRPr="00B07EEE">
        <w:rPr>
          <w:rFonts w:ascii="Times New Roman" w:eastAsia="Times New Roman" w:hAnsi="Times New Roman" w:cs="Times New Roman"/>
          <w:color w:val="000000"/>
          <w:sz w:val="28"/>
          <w:szCs w:val="28"/>
          <w:lang w:eastAsia="ru-RU"/>
        </w:rPr>
        <w:t>), </w:t>
      </w:r>
      <w:hyperlink r:id="rId162" w:tooltip="Костюковичи" w:history="1">
        <w:r w:rsidRPr="00B07EEE">
          <w:rPr>
            <w:rFonts w:ascii="Times New Roman" w:eastAsia="Times New Roman" w:hAnsi="Times New Roman" w:cs="Times New Roman"/>
            <w:color w:val="000000"/>
            <w:sz w:val="28"/>
            <w:szCs w:val="28"/>
            <w:lang w:eastAsia="ru-RU"/>
          </w:rPr>
          <w:t>Костюковичах</w:t>
        </w:r>
      </w:hyperlink>
      <w:r w:rsidRPr="00B07EEE">
        <w:rPr>
          <w:rFonts w:ascii="Times New Roman" w:eastAsia="Times New Roman" w:hAnsi="Times New Roman" w:cs="Times New Roman"/>
          <w:color w:val="000000"/>
          <w:sz w:val="28"/>
          <w:szCs w:val="28"/>
          <w:lang w:eastAsia="ru-RU"/>
        </w:rPr>
        <w:t> и </w:t>
      </w:r>
      <w:hyperlink r:id="rId163" w:tooltip="Кричев" w:history="1">
        <w:r w:rsidRPr="00B07EEE">
          <w:rPr>
            <w:rFonts w:ascii="Times New Roman" w:eastAsia="Times New Roman" w:hAnsi="Times New Roman" w:cs="Times New Roman"/>
            <w:color w:val="000000"/>
            <w:sz w:val="28"/>
            <w:szCs w:val="28"/>
            <w:lang w:eastAsia="ru-RU"/>
          </w:rPr>
          <w:t>Кричеве</w:t>
        </w:r>
      </w:hyperlink>
      <w:r w:rsidRPr="00B07EEE">
        <w:rPr>
          <w:rFonts w:ascii="Times New Roman" w:eastAsia="Times New Roman" w:hAnsi="Times New Roman" w:cs="Times New Roman"/>
          <w:color w:val="000000"/>
          <w:sz w:val="28"/>
          <w:szCs w:val="28"/>
          <w:lang w:eastAsia="ru-RU"/>
        </w:rPr>
        <w:t>; ожидается строительство четвёртого зав</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да в </w:t>
      </w:r>
      <w:hyperlink r:id="rId164" w:tooltip="Ветка (город)" w:history="1">
        <w:r w:rsidRPr="00B07EEE">
          <w:rPr>
            <w:rFonts w:ascii="Times New Roman" w:eastAsia="Times New Roman" w:hAnsi="Times New Roman" w:cs="Times New Roman"/>
            <w:color w:val="000000"/>
            <w:sz w:val="28"/>
            <w:szCs w:val="28"/>
            <w:lang w:eastAsia="ru-RU"/>
          </w:rPr>
          <w:t>Ветке</w:t>
        </w:r>
      </w:hyperlink>
      <w:r w:rsidRPr="00B07EEE">
        <w:rPr>
          <w:rFonts w:ascii="Times New Roman" w:eastAsia="Times New Roman" w:hAnsi="Times New Roman" w:cs="Times New Roman"/>
          <w:color w:val="000000"/>
          <w:sz w:val="28"/>
          <w:szCs w:val="28"/>
          <w:lang w:eastAsia="ru-RU"/>
        </w:rPr>
        <w:t>.</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Известковое сырьё</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Известно почти 50 месторождений мергельно-меловых п</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род </w:t>
      </w:r>
      <w:hyperlink r:id="rId165" w:tooltip="Меловой период" w:history="1">
        <w:r w:rsidRPr="00B07EEE">
          <w:rPr>
            <w:rFonts w:ascii="Times New Roman" w:eastAsia="Times New Roman" w:hAnsi="Times New Roman" w:cs="Times New Roman"/>
            <w:color w:val="000000"/>
            <w:sz w:val="28"/>
            <w:szCs w:val="28"/>
            <w:lang w:eastAsia="ru-RU"/>
          </w:rPr>
          <w:t>верхнемелового периода</w:t>
        </w:r>
      </w:hyperlink>
      <w:r w:rsidRPr="00B07EEE">
        <w:rPr>
          <w:rFonts w:ascii="Times New Roman" w:eastAsia="Times New Roman" w:hAnsi="Times New Roman" w:cs="Times New Roman"/>
          <w:color w:val="000000"/>
          <w:sz w:val="28"/>
          <w:szCs w:val="28"/>
          <w:lang w:eastAsia="ru-RU"/>
        </w:rPr>
        <w:t>, а также крупное месторожд</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ние </w:t>
      </w:r>
      <w:hyperlink r:id="rId166" w:tooltip="Доломит" w:history="1">
        <w:r w:rsidRPr="00B07EEE">
          <w:rPr>
            <w:rFonts w:ascii="Times New Roman" w:eastAsia="Times New Roman" w:hAnsi="Times New Roman" w:cs="Times New Roman"/>
            <w:color w:val="000000"/>
            <w:sz w:val="28"/>
            <w:szCs w:val="28"/>
            <w:lang w:eastAsia="ru-RU"/>
          </w:rPr>
          <w:t>доломитов</w:t>
        </w:r>
      </w:hyperlink>
      <w:r w:rsidRPr="00B07EEE">
        <w:rPr>
          <w:rFonts w:ascii="Times New Roman" w:eastAsia="Times New Roman" w:hAnsi="Times New Roman" w:cs="Times New Roman"/>
          <w:color w:val="000000"/>
          <w:sz w:val="28"/>
          <w:szCs w:val="28"/>
          <w:lang w:eastAsia="ru-RU"/>
        </w:rPr>
        <w:t> Руба возле </w:t>
      </w:r>
      <w:hyperlink r:id="rId167" w:tooltip="Витебск" w:history="1">
        <w:r w:rsidRPr="00B07EEE">
          <w:rPr>
            <w:rFonts w:ascii="Times New Roman" w:eastAsia="Times New Roman" w:hAnsi="Times New Roman" w:cs="Times New Roman"/>
            <w:color w:val="000000"/>
            <w:sz w:val="28"/>
            <w:szCs w:val="28"/>
            <w:lang w:eastAsia="ru-RU"/>
          </w:rPr>
          <w:t>Витебска</w:t>
        </w:r>
      </w:hyperlink>
      <w:r w:rsidRPr="00B07EEE">
        <w:rPr>
          <w:rFonts w:ascii="Times New Roman" w:eastAsia="Times New Roman" w:hAnsi="Times New Roman" w:cs="Times New Roman"/>
          <w:color w:val="000000"/>
          <w:sz w:val="28"/>
          <w:szCs w:val="28"/>
          <w:lang w:eastAsia="ru-RU"/>
        </w:rPr>
        <w:t>. Добыча мела хорошо развита (в 1975 году БССР находилась на третьем месте в СССР по его добыче). Разведанные запасы мела составляют 0,175 млрд тонн, доломита (в Рубе) — 0,5 млрд тонн. Прогнозные запасы мела — 3,8 млрд тонн, доломита — 0,7 млрд тонн.</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Строительный камень</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lastRenderedPageBreak/>
        <w:t>В местах выхода на поверхность кристаллического фундамента в Полесье находятся крупные запасы строительного камня. Промышленная добыча н</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лажена в </w:t>
      </w:r>
      <w:hyperlink r:id="rId168" w:tooltip="Микашевичи" w:history="1">
        <w:r w:rsidRPr="00B07EEE">
          <w:rPr>
            <w:rFonts w:ascii="Times New Roman" w:eastAsia="Times New Roman" w:hAnsi="Times New Roman" w:cs="Times New Roman"/>
            <w:color w:val="000000"/>
            <w:sz w:val="28"/>
            <w:szCs w:val="28"/>
            <w:lang w:eastAsia="ru-RU"/>
          </w:rPr>
          <w:t>Микашевичах</w:t>
        </w:r>
      </w:hyperlink>
      <w:r w:rsidRPr="00B07EEE">
        <w:rPr>
          <w:rFonts w:ascii="Times New Roman" w:eastAsia="Times New Roman" w:hAnsi="Times New Roman" w:cs="Times New Roman"/>
          <w:color w:val="000000"/>
          <w:sz w:val="28"/>
          <w:szCs w:val="28"/>
          <w:lang w:eastAsia="ru-RU"/>
        </w:rPr>
        <w:t> (</w:t>
      </w:r>
      <w:hyperlink r:id="rId169" w:tooltip="Лунинецкий район" w:history="1">
        <w:r w:rsidRPr="00B07EEE">
          <w:rPr>
            <w:rFonts w:ascii="Times New Roman" w:eastAsia="Times New Roman" w:hAnsi="Times New Roman" w:cs="Times New Roman"/>
            <w:color w:val="000000"/>
            <w:sz w:val="28"/>
            <w:szCs w:val="28"/>
            <w:lang w:eastAsia="ru-RU"/>
          </w:rPr>
          <w:t>Лунинецкий район</w:t>
        </w:r>
      </w:hyperlink>
      <w:r w:rsidRPr="00B07EEE">
        <w:rPr>
          <w:rFonts w:ascii="Times New Roman" w:eastAsia="Times New Roman" w:hAnsi="Times New Roman" w:cs="Times New Roman"/>
          <w:color w:val="000000"/>
          <w:sz w:val="28"/>
          <w:szCs w:val="28"/>
          <w:lang w:eastAsia="ru-RU"/>
        </w:rPr>
        <w:t>) и Глушковичах (</w:t>
      </w:r>
      <w:hyperlink r:id="rId170" w:tooltip="Лельчицкий район" w:history="1">
        <w:r w:rsidRPr="00B07EEE">
          <w:rPr>
            <w:rFonts w:ascii="Times New Roman" w:eastAsia="Times New Roman" w:hAnsi="Times New Roman" w:cs="Times New Roman"/>
            <w:color w:val="000000"/>
            <w:sz w:val="28"/>
            <w:szCs w:val="28"/>
            <w:lang w:eastAsia="ru-RU"/>
          </w:rPr>
          <w:t>Лельчицкий район</w:t>
        </w:r>
      </w:hyperlink>
      <w:r w:rsidRPr="00B07EEE">
        <w:rPr>
          <w:rFonts w:ascii="Times New Roman" w:eastAsia="Times New Roman" w:hAnsi="Times New Roman" w:cs="Times New Roman"/>
          <w:color w:val="000000"/>
          <w:sz w:val="28"/>
          <w:szCs w:val="28"/>
          <w:lang w:eastAsia="ru-RU"/>
        </w:rPr>
        <w:t>), известны также месторождения в Синкевичах (Лунинецкий район) и Житковичах.</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Каолины</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Разведано несколько месторождений </w:t>
      </w:r>
      <w:hyperlink r:id="rId171" w:tooltip="Каолин" w:history="1">
        <w:r w:rsidRPr="00B07EEE">
          <w:rPr>
            <w:rFonts w:ascii="Times New Roman" w:eastAsia="Times New Roman" w:hAnsi="Times New Roman" w:cs="Times New Roman"/>
            <w:color w:val="000000"/>
            <w:sz w:val="28"/>
            <w:szCs w:val="28"/>
            <w:lang w:eastAsia="ru-RU"/>
          </w:rPr>
          <w:t>каолинов</w:t>
        </w:r>
      </w:hyperlink>
      <w:r w:rsidRPr="00B07EEE">
        <w:rPr>
          <w:rFonts w:ascii="Times New Roman" w:eastAsia="Times New Roman" w:hAnsi="Times New Roman" w:cs="Times New Roman"/>
          <w:color w:val="000000"/>
          <w:sz w:val="28"/>
          <w:szCs w:val="28"/>
          <w:lang w:eastAsia="ru-RU"/>
        </w:rPr>
        <w:t> в Лунинецкой и Житкови</w:t>
      </w:r>
      <w:r w:rsidRPr="00B07EEE">
        <w:rPr>
          <w:rFonts w:ascii="Times New Roman" w:eastAsia="Times New Roman" w:hAnsi="Times New Roman" w:cs="Times New Roman"/>
          <w:color w:val="000000"/>
          <w:sz w:val="28"/>
          <w:szCs w:val="28"/>
          <w:lang w:eastAsia="ru-RU"/>
        </w:rPr>
        <w:t>ч</w:t>
      </w:r>
      <w:r w:rsidRPr="00B07EEE">
        <w:rPr>
          <w:rFonts w:ascii="Times New Roman" w:eastAsia="Times New Roman" w:hAnsi="Times New Roman" w:cs="Times New Roman"/>
          <w:color w:val="000000"/>
          <w:sz w:val="28"/>
          <w:szCs w:val="28"/>
          <w:lang w:eastAsia="ru-RU"/>
        </w:rPr>
        <w:t>ской областях (Ситница, </w:t>
      </w:r>
      <w:hyperlink r:id="rId172" w:tooltip="Дедовка (Житковичский район)" w:history="1">
        <w:r w:rsidRPr="00B07EEE">
          <w:rPr>
            <w:rFonts w:ascii="Times New Roman" w:eastAsia="Times New Roman" w:hAnsi="Times New Roman" w:cs="Times New Roman"/>
            <w:color w:val="000000"/>
            <w:sz w:val="28"/>
            <w:szCs w:val="28"/>
            <w:lang w:eastAsia="ru-RU"/>
          </w:rPr>
          <w:t>Дедовка</w:t>
        </w:r>
      </w:hyperlink>
      <w:r w:rsidRPr="00B07EEE">
        <w:rPr>
          <w:rFonts w:ascii="Times New Roman" w:eastAsia="Times New Roman" w:hAnsi="Times New Roman" w:cs="Times New Roman"/>
          <w:color w:val="000000"/>
          <w:sz w:val="28"/>
          <w:szCs w:val="28"/>
          <w:lang w:eastAsia="ru-RU"/>
        </w:rPr>
        <w:t>, </w:t>
      </w:r>
      <w:hyperlink r:id="rId173" w:tooltip="Березина (Житковичский район)" w:history="1">
        <w:r w:rsidRPr="00B07EEE">
          <w:rPr>
            <w:rFonts w:ascii="Times New Roman" w:eastAsia="Times New Roman" w:hAnsi="Times New Roman" w:cs="Times New Roman"/>
            <w:color w:val="000000"/>
            <w:sz w:val="28"/>
            <w:szCs w:val="28"/>
            <w:lang w:eastAsia="ru-RU"/>
          </w:rPr>
          <w:t>Березина</w:t>
        </w:r>
      </w:hyperlink>
      <w:r w:rsidRPr="00B07EEE">
        <w:rPr>
          <w:rFonts w:ascii="Times New Roman" w:eastAsia="Times New Roman" w:hAnsi="Times New Roman" w:cs="Times New Roman"/>
          <w:color w:val="000000"/>
          <w:sz w:val="28"/>
          <w:szCs w:val="28"/>
          <w:lang w:eastAsia="ru-RU"/>
        </w:rPr>
        <w:t>, </w:t>
      </w:r>
      <w:hyperlink r:id="rId174" w:tooltip="Люденевичи (Житковичский район)" w:history="1">
        <w:r w:rsidRPr="00B07EEE">
          <w:rPr>
            <w:rFonts w:ascii="Times New Roman" w:eastAsia="Times New Roman" w:hAnsi="Times New Roman" w:cs="Times New Roman"/>
            <w:color w:val="000000"/>
            <w:sz w:val="28"/>
            <w:szCs w:val="28"/>
            <w:lang w:eastAsia="ru-RU"/>
          </w:rPr>
          <w:t>Люденевичи</w:t>
        </w:r>
      </w:hyperlink>
      <w:r w:rsidRPr="00B07EEE">
        <w:rPr>
          <w:rFonts w:ascii="Times New Roman" w:eastAsia="Times New Roman" w:hAnsi="Times New Roman" w:cs="Times New Roman"/>
          <w:color w:val="000000"/>
          <w:sz w:val="28"/>
          <w:szCs w:val="28"/>
          <w:lang w:eastAsia="ru-RU"/>
        </w:rPr>
        <w:t>) с общими запас</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ми 27 млн тонн. Каолин залегает на глубине от 13 до 57 метров. Промы</w:t>
      </w:r>
      <w:r w:rsidRPr="00B07EEE">
        <w:rPr>
          <w:rFonts w:ascii="Times New Roman" w:eastAsia="Times New Roman" w:hAnsi="Times New Roman" w:cs="Times New Roman"/>
          <w:color w:val="000000"/>
          <w:sz w:val="28"/>
          <w:szCs w:val="28"/>
          <w:lang w:eastAsia="ru-RU"/>
        </w:rPr>
        <w:t>ш</w:t>
      </w:r>
      <w:r w:rsidRPr="00B07EEE">
        <w:rPr>
          <w:rFonts w:ascii="Times New Roman" w:eastAsia="Times New Roman" w:hAnsi="Times New Roman" w:cs="Times New Roman"/>
          <w:color w:val="000000"/>
          <w:sz w:val="28"/>
          <w:szCs w:val="28"/>
          <w:lang w:eastAsia="ru-RU"/>
        </w:rPr>
        <w:t>ленное освоение затрудняется повышенным содержанием окислов-красителей, что снижает перспективы применения.</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Тугоплавкие и огнеупорные глины</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Разведано 5 месторождений тугоплавких глин (в основном в </w:t>
      </w:r>
      <w:hyperlink r:id="rId175" w:tooltip="Столинский район" w:history="1">
        <w:r w:rsidRPr="00B07EEE">
          <w:rPr>
            <w:rFonts w:ascii="Times New Roman" w:eastAsia="Times New Roman" w:hAnsi="Times New Roman" w:cs="Times New Roman"/>
            <w:color w:val="000000"/>
            <w:sz w:val="28"/>
            <w:szCs w:val="28"/>
            <w:lang w:eastAsia="ru-RU"/>
          </w:rPr>
          <w:t>Столинском</w:t>
        </w:r>
      </w:hyperlink>
      <w:r w:rsidRPr="00B07EEE">
        <w:rPr>
          <w:rFonts w:ascii="Times New Roman" w:eastAsia="Times New Roman" w:hAnsi="Times New Roman" w:cs="Times New Roman"/>
          <w:color w:val="000000"/>
          <w:sz w:val="28"/>
          <w:szCs w:val="28"/>
          <w:lang w:eastAsia="ru-RU"/>
        </w:rPr>
        <w:t> и </w:t>
      </w:r>
      <w:hyperlink r:id="rId176" w:tooltip="Лоевский район" w:history="1">
        <w:r w:rsidRPr="00B07EEE">
          <w:rPr>
            <w:rFonts w:ascii="Times New Roman" w:eastAsia="Times New Roman" w:hAnsi="Times New Roman" w:cs="Times New Roman"/>
            <w:color w:val="000000"/>
            <w:sz w:val="28"/>
            <w:szCs w:val="28"/>
            <w:lang w:eastAsia="ru-RU"/>
          </w:rPr>
          <w:t>Лоевском районах</w:t>
        </w:r>
      </w:hyperlink>
      <w:r w:rsidRPr="00B07EEE">
        <w:rPr>
          <w:rFonts w:ascii="Times New Roman" w:eastAsia="Times New Roman" w:hAnsi="Times New Roman" w:cs="Times New Roman"/>
          <w:color w:val="000000"/>
          <w:sz w:val="28"/>
          <w:szCs w:val="28"/>
          <w:lang w:eastAsia="ru-RU"/>
        </w:rPr>
        <w:t>), общие запасы которых составляют более 60 млн тонн. Известно одно месторождение огнеупорных глин — Глинка в Столинском районе с запасами 6,5 млн тонн. Совокупные прогнозные запасы тугоплавких и огнеупорных глин оцениваются в 250 млн тонн.</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Стекольные и формовочные пески</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Крупнейшие месторождения расположены в Лоевском и Добрушском ра</w:t>
      </w:r>
      <w:r w:rsidRPr="00B07EEE">
        <w:rPr>
          <w:rFonts w:ascii="Times New Roman" w:eastAsia="Times New Roman" w:hAnsi="Times New Roman" w:cs="Times New Roman"/>
          <w:color w:val="000000"/>
          <w:sz w:val="28"/>
          <w:szCs w:val="28"/>
          <w:lang w:eastAsia="ru-RU"/>
        </w:rPr>
        <w:t>й</w:t>
      </w:r>
      <w:r w:rsidRPr="00B07EEE">
        <w:rPr>
          <w:rFonts w:ascii="Times New Roman" w:eastAsia="Times New Roman" w:hAnsi="Times New Roman" w:cs="Times New Roman"/>
          <w:color w:val="000000"/>
          <w:sz w:val="28"/>
          <w:szCs w:val="28"/>
          <w:lang w:eastAsia="ru-RU"/>
        </w:rPr>
        <w:t>онах. Запасы стекольных и формовочных песков на двух крупнейших мест</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рождениях (Лоевское и Ленино) — 8,5 и 45 млн тонн соответственно, пр</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гнозные запасы оцениваются в 200 и 300 млн тонн соответственно. Также месторождения имеются в Ветковском и Столинском районах.</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Природные минеральные пигменты</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Известны месторождения белых (мел, см. выше), красно-коричневых (боло</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ные железные руды), жёлтых (охра) и зелёных (глауконит и сидерит) крас</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телей. Болотные руды встречаются в Полесье повсеместно, охра добывается в </w:t>
      </w:r>
      <w:hyperlink r:id="rId177" w:tooltip="Лоевский район" w:history="1">
        <w:r w:rsidRPr="00B07EEE">
          <w:rPr>
            <w:rFonts w:ascii="Times New Roman" w:eastAsia="Times New Roman" w:hAnsi="Times New Roman" w:cs="Times New Roman"/>
            <w:color w:val="000000"/>
            <w:sz w:val="28"/>
            <w:szCs w:val="28"/>
            <w:lang w:eastAsia="ru-RU"/>
          </w:rPr>
          <w:t>Лоевском районе</w:t>
        </w:r>
      </w:hyperlink>
      <w:r w:rsidRPr="00B07EEE">
        <w:rPr>
          <w:rFonts w:ascii="Times New Roman" w:eastAsia="Times New Roman" w:hAnsi="Times New Roman" w:cs="Times New Roman"/>
          <w:color w:val="000000"/>
          <w:sz w:val="28"/>
          <w:szCs w:val="28"/>
          <w:lang w:eastAsia="ru-RU"/>
        </w:rPr>
        <w:t>.</w:t>
      </w:r>
    </w:p>
    <w:p w:rsidR="00B07EEE" w:rsidRPr="00B07EEE" w:rsidRDefault="00B07EEE" w:rsidP="00B07EEE">
      <w:pPr>
        <w:shd w:val="clear" w:color="auto" w:fill="FFFFFF"/>
        <w:spacing w:before="72" w:after="0" w:line="240" w:lineRule="auto"/>
        <w:jc w:val="both"/>
        <w:outlineLvl w:val="3"/>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3. Горючие полезные ископаемые</w:t>
      </w: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noProof/>
          <w:color w:val="000000"/>
          <w:sz w:val="28"/>
          <w:szCs w:val="28"/>
          <w:lang w:eastAsia="ru-RU"/>
        </w:rPr>
        <w:drawing>
          <wp:inline distT="0" distB="0" distL="0" distR="0">
            <wp:extent cx="76200" cy="76200"/>
            <wp:effectExtent l="0" t="0" r="0" b="0"/>
            <wp:docPr id="17" name="Рисунок 17"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een pog.svg"/>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noProof/>
          <w:color w:val="000000"/>
          <w:sz w:val="28"/>
          <w:szCs w:val="28"/>
          <w:lang w:eastAsia="ru-RU"/>
        </w:rPr>
        <w:drawing>
          <wp:inline distT="0" distB="0" distL="0" distR="0">
            <wp:extent cx="76200" cy="76200"/>
            <wp:effectExtent l="0" t="0" r="0" b="0"/>
            <wp:docPr id="29" name="Рисунок 29"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en pog.svg"/>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noProof/>
          <w:color w:val="000000"/>
          <w:sz w:val="28"/>
          <w:szCs w:val="28"/>
          <w:lang w:eastAsia="ru-RU"/>
        </w:rPr>
        <w:drawing>
          <wp:inline distT="0" distB="0" distL="0" distR="0">
            <wp:extent cx="76200" cy="76200"/>
            <wp:effectExtent l="0" t="0" r="0" b="0"/>
            <wp:docPr id="30" name="Рисунок 30"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een pog.svg"/>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noProof/>
          <w:color w:val="000000"/>
          <w:sz w:val="28"/>
          <w:szCs w:val="28"/>
          <w:lang w:eastAsia="ru-RU"/>
        </w:rPr>
        <w:drawing>
          <wp:inline distT="0" distB="0" distL="0" distR="0">
            <wp:extent cx="76200" cy="76200"/>
            <wp:effectExtent l="0" t="0" r="0" b="0"/>
            <wp:docPr id="484" name="Рисунок 484"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een pog.svg"/>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noProof/>
          <w:color w:val="000000"/>
          <w:sz w:val="28"/>
          <w:szCs w:val="28"/>
          <w:lang w:eastAsia="ru-RU"/>
        </w:rPr>
        <w:drawing>
          <wp:inline distT="0" distB="0" distL="0" distR="0">
            <wp:extent cx="76200" cy="76200"/>
            <wp:effectExtent l="0" t="0" r="0" b="0"/>
            <wp:docPr id="492" name="Рисунок 492"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een pog.svg"/>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noProof/>
          <w:color w:val="000000"/>
          <w:sz w:val="28"/>
          <w:szCs w:val="28"/>
          <w:lang w:eastAsia="ru-RU"/>
        </w:rPr>
        <w:drawing>
          <wp:inline distT="0" distB="0" distL="0" distR="0">
            <wp:extent cx="114300" cy="114300"/>
            <wp:effectExtent l="0" t="0" r="0" b="0"/>
            <wp:docPr id="494" name="Рисунок 494"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d pog.svg"/>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07EEE">
        <w:rPr>
          <w:rFonts w:ascii="Times New Roman" w:eastAsia="Times New Roman" w:hAnsi="Times New Roman" w:cs="Times New Roman"/>
          <w:color w:val="000000"/>
          <w:sz w:val="28"/>
          <w:szCs w:val="28"/>
          <w:lang w:eastAsia="ru-RU"/>
        </w:rPr>
        <w:t>Житковичи</w:t>
      </w:r>
    </w:p>
    <w:p w:rsidR="00B07EEE" w:rsidRPr="00B07EEE" w:rsidRDefault="00B07EEE" w:rsidP="00B07EEE">
      <w:pPr>
        <w:shd w:val="clear" w:color="auto" w:fill="FFFFFF"/>
        <w:spacing w:after="0" w:line="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noProof/>
          <w:color w:val="000000"/>
          <w:sz w:val="28"/>
          <w:szCs w:val="28"/>
          <w:lang w:eastAsia="ru-RU"/>
        </w:rPr>
        <w:drawing>
          <wp:inline distT="0" distB="0" distL="0" distR="0">
            <wp:extent cx="114300" cy="114300"/>
            <wp:effectExtent l="0" t="0" r="0" b="0"/>
            <wp:docPr id="498" name="Рисунок 498"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d pog.svg"/>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Нефть и природный газ</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Нефть добывается в северной части Припятской впадины в Гомельской о</w:t>
      </w:r>
      <w:r w:rsidRPr="00B07EEE">
        <w:rPr>
          <w:rFonts w:ascii="Times New Roman" w:eastAsia="Times New Roman" w:hAnsi="Times New Roman" w:cs="Times New Roman"/>
          <w:color w:val="000000"/>
          <w:sz w:val="28"/>
          <w:szCs w:val="28"/>
          <w:lang w:eastAsia="ru-RU"/>
        </w:rPr>
        <w:t>б</w:t>
      </w:r>
      <w:r w:rsidRPr="00B07EEE">
        <w:rPr>
          <w:rFonts w:ascii="Times New Roman" w:eastAsia="Times New Roman" w:hAnsi="Times New Roman" w:cs="Times New Roman"/>
          <w:color w:val="000000"/>
          <w:sz w:val="28"/>
          <w:szCs w:val="28"/>
          <w:lang w:eastAsia="ru-RU"/>
        </w:rPr>
        <w:t>ласти. Известно 77 месторождений, большая часть которых сконцентриров</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на между </w:t>
      </w:r>
      <w:hyperlink r:id="rId179" w:tooltip="Лоев" w:history="1">
        <w:r w:rsidRPr="00B07EEE">
          <w:rPr>
            <w:rFonts w:ascii="Times New Roman" w:eastAsia="Times New Roman" w:hAnsi="Times New Roman" w:cs="Times New Roman"/>
            <w:color w:val="000000"/>
            <w:sz w:val="28"/>
            <w:szCs w:val="28"/>
            <w:lang w:eastAsia="ru-RU"/>
          </w:rPr>
          <w:t>Лоевом</w:t>
        </w:r>
      </w:hyperlink>
      <w:r w:rsidRPr="00B07EEE">
        <w:rPr>
          <w:rFonts w:ascii="Times New Roman" w:eastAsia="Times New Roman" w:hAnsi="Times New Roman" w:cs="Times New Roman"/>
          <w:color w:val="000000"/>
          <w:sz w:val="28"/>
          <w:szCs w:val="28"/>
          <w:lang w:eastAsia="ru-RU"/>
        </w:rPr>
        <w:t>, </w:t>
      </w:r>
      <w:hyperlink r:id="rId180" w:tooltip="Речица" w:history="1">
        <w:r w:rsidRPr="00B07EEE">
          <w:rPr>
            <w:rFonts w:ascii="Times New Roman" w:eastAsia="Times New Roman" w:hAnsi="Times New Roman" w:cs="Times New Roman"/>
            <w:color w:val="000000"/>
            <w:sz w:val="28"/>
            <w:szCs w:val="28"/>
            <w:lang w:eastAsia="ru-RU"/>
          </w:rPr>
          <w:t>Речицей</w:t>
        </w:r>
      </w:hyperlink>
      <w:r w:rsidRPr="00B07EEE">
        <w:rPr>
          <w:rFonts w:ascii="Times New Roman" w:eastAsia="Times New Roman" w:hAnsi="Times New Roman" w:cs="Times New Roman"/>
          <w:color w:val="000000"/>
          <w:sz w:val="28"/>
          <w:szCs w:val="28"/>
          <w:lang w:eastAsia="ru-RU"/>
        </w:rPr>
        <w:t>, </w:t>
      </w:r>
      <w:hyperlink r:id="rId181" w:tooltip="Светлогорск (Гомельская область)" w:history="1">
        <w:r w:rsidRPr="00B07EEE">
          <w:rPr>
            <w:rFonts w:ascii="Times New Roman" w:eastAsia="Times New Roman" w:hAnsi="Times New Roman" w:cs="Times New Roman"/>
            <w:color w:val="000000"/>
            <w:sz w:val="28"/>
            <w:szCs w:val="28"/>
            <w:lang w:eastAsia="ru-RU"/>
          </w:rPr>
          <w:t>Светлогорском</w:t>
        </w:r>
      </w:hyperlink>
      <w:r w:rsidRPr="00B07EEE">
        <w:rPr>
          <w:rFonts w:ascii="Times New Roman" w:eastAsia="Times New Roman" w:hAnsi="Times New Roman" w:cs="Times New Roman"/>
          <w:color w:val="000000"/>
          <w:sz w:val="28"/>
          <w:szCs w:val="28"/>
          <w:lang w:eastAsia="ru-RU"/>
        </w:rPr>
        <w:t> и </w:t>
      </w:r>
      <w:hyperlink r:id="rId182" w:tooltip="Октябрьский (Гомельская область)" w:history="1">
        <w:r w:rsidRPr="00B07EEE">
          <w:rPr>
            <w:rFonts w:ascii="Times New Roman" w:eastAsia="Times New Roman" w:hAnsi="Times New Roman" w:cs="Times New Roman"/>
            <w:color w:val="000000"/>
            <w:sz w:val="28"/>
            <w:szCs w:val="28"/>
            <w:lang w:eastAsia="ru-RU"/>
          </w:rPr>
          <w:t>Октябрьским</w:t>
        </w:r>
      </w:hyperlink>
      <w:r w:rsidRPr="00B07EEE">
        <w:rPr>
          <w:rFonts w:ascii="Times New Roman" w:eastAsia="Times New Roman" w:hAnsi="Times New Roman" w:cs="Times New Roman"/>
          <w:color w:val="000000"/>
          <w:sz w:val="28"/>
          <w:szCs w:val="28"/>
          <w:lang w:eastAsia="ru-RU"/>
        </w:rPr>
        <w:t>. Средняя глубина залегания нефтяных слоёв составляет от 1,9 до 3,8 километра. Нефть залегает в отложениях </w:t>
      </w:r>
      <w:hyperlink r:id="rId183" w:tooltip="Девонский период" w:history="1">
        <w:r w:rsidRPr="00B07EEE">
          <w:rPr>
            <w:rFonts w:ascii="Times New Roman" w:eastAsia="Times New Roman" w:hAnsi="Times New Roman" w:cs="Times New Roman"/>
            <w:color w:val="000000"/>
            <w:sz w:val="28"/>
            <w:szCs w:val="28"/>
            <w:lang w:eastAsia="ru-RU"/>
          </w:rPr>
          <w:t>девонского периода</w:t>
        </w:r>
      </w:hyperlink>
      <w:r w:rsidRPr="00B07EEE">
        <w:rPr>
          <w:rFonts w:ascii="Times New Roman" w:eastAsia="Times New Roman" w:hAnsi="Times New Roman" w:cs="Times New Roman"/>
          <w:color w:val="000000"/>
          <w:sz w:val="28"/>
          <w:szCs w:val="28"/>
          <w:lang w:eastAsia="ru-RU"/>
        </w:rPr>
        <w:t> — доломитах, известняках, изредка в пе</w:t>
      </w:r>
      <w:r w:rsidRPr="00B07EEE">
        <w:rPr>
          <w:rFonts w:ascii="Times New Roman" w:eastAsia="Times New Roman" w:hAnsi="Times New Roman" w:cs="Times New Roman"/>
          <w:color w:val="000000"/>
          <w:sz w:val="28"/>
          <w:szCs w:val="28"/>
          <w:lang w:eastAsia="ru-RU"/>
        </w:rPr>
        <w:t>с</w:t>
      </w:r>
      <w:r w:rsidRPr="00B07EEE">
        <w:rPr>
          <w:rFonts w:ascii="Times New Roman" w:eastAsia="Times New Roman" w:hAnsi="Times New Roman" w:cs="Times New Roman"/>
          <w:color w:val="000000"/>
          <w:sz w:val="28"/>
          <w:szCs w:val="28"/>
          <w:lang w:eastAsia="ru-RU"/>
        </w:rPr>
        <w:t>чаниках; зачастую над месторождениями нефти залегает каменная соль. Нефть в различных месторождениях неоднородна по цвету (от светло-зелёного до тёмно-бурого) и составу: содержание серы варьируется от 0,05 до 1,13%, парафина — от 3,39% до 14,1%, лёгких фракций, выкипающих при температуре до 300°C — от 29% до 61%, асфальто-смолистых веществ — от 4% до 33%. В нефти растворён газ (как правило, </w:t>
      </w:r>
      <w:hyperlink r:id="rId184" w:tooltip="Метан" w:history="1">
        <w:r w:rsidRPr="00B07EEE">
          <w:rPr>
            <w:rFonts w:ascii="Times New Roman" w:eastAsia="Times New Roman" w:hAnsi="Times New Roman" w:cs="Times New Roman"/>
            <w:color w:val="000000"/>
            <w:sz w:val="28"/>
            <w:szCs w:val="28"/>
            <w:lang w:eastAsia="ru-RU"/>
          </w:rPr>
          <w:t>метан</w:t>
        </w:r>
      </w:hyperlink>
      <w:r w:rsidRPr="00B07EEE">
        <w:rPr>
          <w:rFonts w:ascii="Times New Roman" w:eastAsia="Times New Roman" w:hAnsi="Times New Roman" w:cs="Times New Roman"/>
          <w:color w:val="000000"/>
          <w:sz w:val="28"/>
          <w:szCs w:val="28"/>
          <w:lang w:eastAsia="ru-RU"/>
        </w:rPr>
        <w:t>-</w:t>
      </w:r>
      <w:hyperlink r:id="rId185" w:tooltip="Бутан" w:history="1">
        <w:r w:rsidRPr="00B07EEE">
          <w:rPr>
            <w:rFonts w:ascii="Times New Roman" w:eastAsia="Times New Roman" w:hAnsi="Times New Roman" w:cs="Times New Roman"/>
            <w:color w:val="000000"/>
            <w:sz w:val="28"/>
            <w:szCs w:val="28"/>
            <w:lang w:eastAsia="ru-RU"/>
          </w:rPr>
          <w:t>бутан</w:t>
        </w:r>
      </w:hyperlink>
      <w:r w:rsidRPr="00B07EEE">
        <w:rPr>
          <w:rFonts w:ascii="Times New Roman" w:eastAsia="Times New Roman" w:hAnsi="Times New Roman" w:cs="Times New Roman"/>
          <w:color w:val="000000"/>
          <w:sz w:val="28"/>
          <w:szCs w:val="28"/>
          <w:lang w:eastAsia="ru-RU"/>
        </w:rPr>
        <w:t xml:space="preserve">) — от 5 до 266 </w:t>
      </w:r>
      <w:r w:rsidRPr="00B07EEE">
        <w:rPr>
          <w:rFonts w:ascii="Times New Roman" w:eastAsia="Times New Roman" w:hAnsi="Times New Roman" w:cs="Times New Roman"/>
          <w:color w:val="000000"/>
          <w:sz w:val="28"/>
          <w:szCs w:val="28"/>
          <w:lang w:eastAsia="ru-RU"/>
        </w:rPr>
        <w:lastRenderedPageBreak/>
        <w:t>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на 1 тонну нефти</w:t>
      </w:r>
      <w:hyperlink r:id="rId186" w:anchor="cite_note-har-31" w:history="1">
        <w:r w:rsidRPr="00B07EEE">
          <w:rPr>
            <w:rFonts w:ascii="Times New Roman" w:eastAsia="Times New Roman" w:hAnsi="Times New Roman" w:cs="Times New Roman"/>
            <w:color w:val="000000"/>
            <w:sz w:val="28"/>
            <w:szCs w:val="28"/>
            <w:vertAlign w:val="superscript"/>
            <w:lang w:eastAsia="ru-RU"/>
          </w:rPr>
          <w:t>[31]</w:t>
        </w:r>
      </w:hyperlink>
      <w:r w:rsidRPr="00B07EEE">
        <w:rPr>
          <w:rFonts w:ascii="Times New Roman" w:eastAsia="Times New Roman" w:hAnsi="Times New Roman" w:cs="Times New Roman"/>
          <w:color w:val="000000"/>
          <w:sz w:val="28"/>
          <w:szCs w:val="28"/>
          <w:lang w:eastAsia="ru-RU"/>
        </w:rPr>
        <w:t>. На Белорусском газовом заводе в Речице ежегодно и</w:t>
      </w:r>
      <w:r w:rsidRPr="00B07EEE">
        <w:rPr>
          <w:rFonts w:ascii="Times New Roman" w:eastAsia="Times New Roman" w:hAnsi="Times New Roman" w:cs="Times New Roman"/>
          <w:color w:val="000000"/>
          <w:sz w:val="28"/>
          <w:szCs w:val="28"/>
          <w:lang w:eastAsia="ru-RU"/>
        </w:rPr>
        <w:t>з</w:t>
      </w:r>
      <w:r w:rsidRPr="00B07EEE">
        <w:rPr>
          <w:rFonts w:ascii="Times New Roman" w:eastAsia="Times New Roman" w:hAnsi="Times New Roman" w:cs="Times New Roman"/>
          <w:color w:val="000000"/>
          <w:sz w:val="28"/>
          <w:szCs w:val="28"/>
          <w:lang w:eastAsia="ru-RU"/>
        </w:rPr>
        <w:t>влекается около 220 млн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попутного газа, что покрывает около 1% собс</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венных нужд. Самостоятельные месторождения природного газа неизвестны. В начале XXI века крупнейшие нефтяные месторождения вступили в заве</w:t>
      </w:r>
      <w:r w:rsidRPr="00B07EEE">
        <w:rPr>
          <w:rFonts w:ascii="Times New Roman" w:eastAsia="Times New Roman" w:hAnsi="Times New Roman" w:cs="Times New Roman"/>
          <w:color w:val="000000"/>
          <w:sz w:val="28"/>
          <w:szCs w:val="28"/>
          <w:lang w:eastAsia="ru-RU"/>
        </w:rPr>
        <w:t>р</w:t>
      </w:r>
      <w:r w:rsidRPr="00B07EEE">
        <w:rPr>
          <w:rFonts w:ascii="Times New Roman" w:eastAsia="Times New Roman" w:hAnsi="Times New Roman" w:cs="Times New Roman"/>
          <w:color w:val="000000"/>
          <w:sz w:val="28"/>
          <w:szCs w:val="28"/>
          <w:lang w:eastAsia="ru-RU"/>
        </w:rPr>
        <w:t xml:space="preserve">шающую фазу разработки, при которой эффективность добычи падает. </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При нынешнем уровне добычи (1,681 млн тонн в 2011 году) запасов нефти хватит на 35 лет, а при условии открытия новых месторождений — прибл</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зительно на 60 лет. Геологи допускают открытие новых месторождений и в других регионах страны — в Оршанской и Подлясско-Брестской впадинах.</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Горючие сланцы</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Прогнозные запасы горючих сланцев в Припятской впадине — 11 млрд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на площади более 10 тыс км</w:t>
      </w:r>
      <w:r w:rsidRPr="00B07EEE">
        <w:rPr>
          <w:rFonts w:ascii="Times New Roman" w:eastAsia="Times New Roman" w:hAnsi="Times New Roman" w:cs="Times New Roman"/>
          <w:color w:val="000000"/>
          <w:sz w:val="28"/>
          <w:szCs w:val="28"/>
          <w:vertAlign w:val="superscript"/>
          <w:lang w:eastAsia="ru-RU"/>
        </w:rPr>
        <w:t>2</w:t>
      </w:r>
      <w:r w:rsidRPr="00B07EEE">
        <w:rPr>
          <w:rFonts w:ascii="Times New Roman" w:eastAsia="Times New Roman" w:hAnsi="Times New Roman" w:cs="Times New Roman"/>
          <w:color w:val="000000"/>
          <w:sz w:val="28"/>
          <w:szCs w:val="28"/>
          <w:lang w:eastAsia="ru-RU"/>
        </w:rPr>
        <w:t>. На </w:t>
      </w:r>
      <w:hyperlink r:id="rId187" w:tooltip="Туров" w:history="1">
        <w:r w:rsidRPr="00B07EEE">
          <w:rPr>
            <w:rFonts w:ascii="Times New Roman" w:eastAsia="Times New Roman" w:hAnsi="Times New Roman" w:cs="Times New Roman"/>
            <w:color w:val="000000"/>
            <w:sz w:val="28"/>
            <w:szCs w:val="28"/>
            <w:lang w:eastAsia="ru-RU"/>
          </w:rPr>
          <w:t>Туровском</w:t>
        </w:r>
      </w:hyperlink>
      <w:r w:rsidRPr="00B07EEE">
        <w:rPr>
          <w:rFonts w:ascii="Times New Roman" w:eastAsia="Times New Roman" w:hAnsi="Times New Roman" w:cs="Times New Roman"/>
          <w:color w:val="000000"/>
          <w:sz w:val="28"/>
          <w:szCs w:val="28"/>
          <w:lang w:eastAsia="ru-RU"/>
        </w:rPr>
        <w:t> участке сланцы залегают на глуб</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не от 70 до 470 метров. Прогнозные запасы сланцев на Туровском участке — 1,2 млрд тонн, в том числе 0,35 млрд тонн с теплотой сгорания от 1600 ккал/кг. Средняя зольность — 72,9%, выход смолы — 8,1%. На </w:t>
      </w:r>
      <w:hyperlink r:id="rId188" w:tooltip="Любань (город, Минская область)" w:history="1">
        <w:r w:rsidRPr="00B07EEE">
          <w:rPr>
            <w:rFonts w:ascii="Times New Roman" w:eastAsia="Times New Roman" w:hAnsi="Times New Roman" w:cs="Times New Roman"/>
            <w:color w:val="000000"/>
            <w:sz w:val="28"/>
            <w:szCs w:val="28"/>
            <w:lang w:eastAsia="ru-RU"/>
          </w:rPr>
          <w:t>Любанском</w:t>
        </w:r>
      </w:hyperlink>
      <w:r w:rsidRPr="00B07EEE">
        <w:rPr>
          <w:rFonts w:ascii="Times New Roman" w:eastAsia="Times New Roman" w:hAnsi="Times New Roman" w:cs="Times New Roman"/>
          <w:color w:val="000000"/>
          <w:sz w:val="28"/>
          <w:szCs w:val="28"/>
          <w:lang w:eastAsia="ru-RU"/>
        </w:rPr>
        <w:t> участке сланцы залегают на глубине от 260 до 430 метров, средняя теплота сгорания — 1610 ккал/кг, прогнозные запасы — 0,6 млрд тонн. Любанские сланцы имеют зольность 71,8% и выход смолы 10,3%. Кр</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ме того, сланцы были обнаружены при разведке Старобинского соляного м</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сторождения</w:t>
      </w:r>
      <w:hyperlink r:id="rId189" w:anchor="cite_note-har-31" w:history="1">
        <w:r w:rsidRPr="00B07EEE">
          <w:rPr>
            <w:rFonts w:ascii="Times New Roman" w:eastAsia="Times New Roman" w:hAnsi="Times New Roman" w:cs="Times New Roman"/>
            <w:color w:val="000000"/>
            <w:sz w:val="28"/>
            <w:szCs w:val="28"/>
            <w:vertAlign w:val="superscript"/>
            <w:lang w:eastAsia="ru-RU"/>
          </w:rPr>
          <w:t>[31]</w:t>
        </w:r>
      </w:hyperlink>
      <w:r w:rsidRPr="00B07EEE">
        <w:rPr>
          <w:rFonts w:ascii="Times New Roman" w:eastAsia="Times New Roman" w:hAnsi="Times New Roman" w:cs="Times New Roman"/>
          <w:color w:val="000000"/>
          <w:sz w:val="28"/>
          <w:szCs w:val="28"/>
          <w:lang w:eastAsia="ru-RU"/>
        </w:rPr>
        <w:t>. Перспективы добычи </w:t>
      </w:r>
      <w:hyperlink r:id="rId190" w:tooltip="Сланцевый газ" w:history="1">
        <w:r w:rsidRPr="00B07EEE">
          <w:rPr>
            <w:rFonts w:ascii="Times New Roman" w:eastAsia="Times New Roman" w:hAnsi="Times New Roman" w:cs="Times New Roman"/>
            <w:color w:val="000000"/>
            <w:sz w:val="28"/>
            <w:szCs w:val="28"/>
            <w:lang w:eastAsia="ru-RU"/>
          </w:rPr>
          <w:t>сланцевого газа</w:t>
        </w:r>
      </w:hyperlink>
      <w:r w:rsidRPr="00B07EEE">
        <w:rPr>
          <w:rFonts w:ascii="Times New Roman" w:eastAsia="Times New Roman" w:hAnsi="Times New Roman" w:cs="Times New Roman"/>
          <w:color w:val="000000"/>
          <w:sz w:val="28"/>
          <w:szCs w:val="28"/>
          <w:lang w:eastAsia="ru-RU"/>
        </w:rPr>
        <w:t> пока неясны, ведётся бурение исследовательских скважин в Припятском прогибе.</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Бурый уголь</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Разведано 2 перспективных месторождения в отложен</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ях </w:t>
      </w:r>
      <w:hyperlink r:id="rId191" w:tooltip="Палеоцен" w:history="1">
        <w:r w:rsidRPr="00B07EEE">
          <w:rPr>
            <w:rFonts w:ascii="Times New Roman" w:eastAsia="Times New Roman" w:hAnsi="Times New Roman" w:cs="Times New Roman"/>
            <w:color w:val="000000"/>
            <w:sz w:val="28"/>
            <w:szCs w:val="28"/>
            <w:lang w:eastAsia="ru-RU"/>
          </w:rPr>
          <w:t>палеогенового</w:t>
        </w:r>
      </w:hyperlink>
      <w:r w:rsidRPr="00B07EEE">
        <w:rPr>
          <w:rFonts w:ascii="Times New Roman" w:eastAsia="Times New Roman" w:hAnsi="Times New Roman" w:cs="Times New Roman"/>
          <w:color w:val="000000"/>
          <w:sz w:val="28"/>
          <w:szCs w:val="28"/>
          <w:lang w:eastAsia="ru-RU"/>
        </w:rPr>
        <w:t> и </w:t>
      </w:r>
      <w:hyperlink r:id="rId192" w:tooltip="Неогеновый период" w:history="1">
        <w:r w:rsidRPr="00B07EEE">
          <w:rPr>
            <w:rFonts w:ascii="Times New Roman" w:eastAsia="Times New Roman" w:hAnsi="Times New Roman" w:cs="Times New Roman"/>
            <w:color w:val="000000"/>
            <w:sz w:val="28"/>
            <w:szCs w:val="28"/>
            <w:lang w:eastAsia="ru-RU"/>
          </w:rPr>
          <w:t>неогенового</w:t>
        </w:r>
      </w:hyperlink>
      <w:r w:rsidRPr="00B07EEE">
        <w:rPr>
          <w:rFonts w:ascii="Times New Roman" w:eastAsia="Times New Roman" w:hAnsi="Times New Roman" w:cs="Times New Roman"/>
          <w:color w:val="000000"/>
          <w:sz w:val="28"/>
          <w:szCs w:val="28"/>
          <w:lang w:eastAsia="ru-RU"/>
        </w:rPr>
        <w:t> периодов — Житковичское в </w:t>
      </w:r>
      <w:hyperlink r:id="rId193" w:tooltip="Житковичский район" w:history="1">
        <w:r w:rsidRPr="00B07EEE">
          <w:rPr>
            <w:rFonts w:ascii="Times New Roman" w:eastAsia="Times New Roman" w:hAnsi="Times New Roman" w:cs="Times New Roman"/>
            <w:color w:val="000000"/>
            <w:sz w:val="28"/>
            <w:szCs w:val="28"/>
            <w:lang w:eastAsia="ru-RU"/>
          </w:rPr>
          <w:t>одноимённом районе</w:t>
        </w:r>
      </w:hyperlink>
      <w:r w:rsidRPr="00B07EEE">
        <w:rPr>
          <w:rFonts w:ascii="Times New Roman" w:eastAsia="Times New Roman" w:hAnsi="Times New Roman" w:cs="Times New Roman"/>
          <w:color w:val="000000"/>
          <w:sz w:val="28"/>
          <w:szCs w:val="28"/>
          <w:lang w:eastAsia="ru-RU"/>
        </w:rPr>
        <w:t> и </w:t>
      </w:r>
      <w:hyperlink r:id="rId194" w:tooltip="Бринёв (Петриковский район)" w:history="1">
        <w:r w:rsidRPr="00B07EEE">
          <w:rPr>
            <w:rFonts w:ascii="Times New Roman" w:eastAsia="Times New Roman" w:hAnsi="Times New Roman" w:cs="Times New Roman"/>
            <w:color w:val="000000"/>
            <w:sz w:val="28"/>
            <w:szCs w:val="28"/>
            <w:lang w:eastAsia="ru-RU"/>
          </w:rPr>
          <w:t>Бринёвское</w:t>
        </w:r>
      </w:hyperlink>
      <w:r w:rsidRPr="00B07EEE">
        <w:rPr>
          <w:rFonts w:ascii="Times New Roman" w:eastAsia="Times New Roman" w:hAnsi="Times New Roman" w:cs="Times New Roman"/>
          <w:color w:val="000000"/>
          <w:sz w:val="28"/>
          <w:szCs w:val="28"/>
          <w:lang w:eastAsia="ru-RU"/>
        </w:rPr>
        <w:t> в </w:t>
      </w:r>
      <w:hyperlink r:id="rId195" w:tooltip="Петриковский район (Гомельская область)" w:history="1">
        <w:r w:rsidRPr="00B07EEE">
          <w:rPr>
            <w:rFonts w:ascii="Times New Roman" w:eastAsia="Times New Roman" w:hAnsi="Times New Roman" w:cs="Times New Roman"/>
            <w:color w:val="000000"/>
            <w:sz w:val="28"/>
            <w:szCs w:val="28"/>
            <w:lang w:eastAsia="ru-RU"/>
          </w:rPr>
          <w:t>Петриковском районе</w:t>
        </w:r>
      </w:hyperlink>
      <w:r w:rsidRPr="00B07EEE">
        <w:rPr>
          <w:rFonts w:ascii="Times New Roman" w:eastAsia="Times New Roman" w:hAnsi="Times New Roman" w:cs="Times New Roman"/>
          <w:color w:val="000000"/>
          <w:sz w:val="28"/>
          <w:szCs w:val="28"/>
          <w:lang w:eastAsia="ru-RU"/>
        </w:rPr>
        <w:t>. Кроме них, известны небол</w:t>
      </w:r>
      <w:r w:rsidRPr="00B07EEE">
        <w:rPr>
          <w:rFonts w:ascii="Times New Roman" w:eastAsia="Times New Roman" w:hAnsi="Times New Roman" w:cs="Times New Roman"/>
          <w:color w:val="000000"/>
          <w:sz w:val="28"/>
          <w:szCs w:val="28"/>
          <w:lang w:eastAsia="ru-RU"/>
        </w:rPr>
        <w:t>ь</w:t>
      </w:r>
      <w:r w:rsidRPr="00B07EEE">
        <w:rPr>
          <w:rFonts w:ascii="Times New Roman" w:eastAsia="Times New Roman" w:hAnsi="Times New Roman" w:cs="Times New Roman"/>
          <w:color w:val="000000"/>
          <w:sz w:val="28"/>
          <w:szCs w:val="28"/>
          <w:lang w:eastAsia="ru-RU"/>
        </w:rPr>
        <w:t>шие </w:t>
      </w:r>
      <w:hyperlink r:id="rId196" w:tooltip="Кобрин" w:history="1">
        <w:r w:rsidRPr="00B07EEE">
          <w:rPr>
            <w:rFonts w:ascii="Times New Roman" w:eastAsia="Times New Roman" w:hAnsi="Times New Roman" w:cs="Times New Roman"/>
            <w:color w:val="000000"/>
            <w:sz w:val="28"/>
            <w:szCs w:val="28"/>
            <w:lang w:eastAsia="ru-RU"/>
          </w:rPr>
          <w:t>Кобринское</w:t>
        </w:r>
      </w:hyperlink>
      <w:r w:rsidRPr="00B07EEE">
        <w:rPr>
          <w:rFonts w:ascii="Times New Roman" w:eastAsia="Times New Roman" w:hAnsi="Times New Roman" w:cs="Times New Roman"/>
          <w:color w:val="000000"/>
          <w:sz w:val="28"/>
          <w:szCs w:val="28"/>
          <w:lang w:eastAsia="ru-RU"/>
        </w:rPr>
        <w:t> и </w:t>
      </w:r>
      <w:hyperlink r:id="rId197" w:tooltip="Антополь (Брестская область)" w:history="1">
        <w:r w:rsidRPr="00B07EEE">
          <w:rPr>
            <w:rFonts w:ascii="Times New Roman" w:eastAsia="Times New Roman" w:hAnsi="Times New Roman" w:cs="Times New Roman"/>
            <w:color w:val="000000"/>
            <w:sz w:val="28"/>
            <w:szCs w:val="28"/>
            <w:lang w:eastAsia="ru-RU"/>
          </w:rPr>
          <w:t>Антопольское</w:t>
        </w:r>
      </w:hyperlink>
      <w:r w:rsidRPr="00B07EEE">
        <w:rPr>
          <w:rFonts w:ascii="Times New Roman" w:eastAsia="Times New Roman" w:hAnsi="Times New Roman" w:cs="Times New Roman"/>
          <w:color w:val="000000"/>
          <w:sz w:val="28"/>
          <w:szCs w:val="28"/>
          <w:lang w:eastAsia="ru-RU"/>
        </w:rPr>
        <w:t> месторождения, чересчур глубокое для экономически целесообразного освоения </w:t>
      </w:r>
      <w:hyperlink r:id="rId198" w:tooltip="Красная Слобода (Солигорский район)" w:history="1">
        <w:r w:rsidRPr="00B07EEE">
          <w:rPr>
            <w:rFonts w:ascii="Times New Roman" w:eastAsia="Times New Roman" w:hAnsi="Times New Roman" w:cs="Times New Roman"/>
            <w:color w:val="000000"/>
            <w:sz w:val="28"/>
            <w:szCs w:val="28"/>
            <w:lang w:eastAsia="ru-RU"/>
          </w:rPr>
          <w:t>Краснослободское</w:t>
        </w:r>
      </w:hyperlink>
      <w:r w:rsidRPr="00B07EEE">
        <w:rPr>
          <w:rFonts w:ascii="Times New Roman" w:eastAsia="Times New Roman" w:hAnsi="Times New Roman" w:cs="Times New Roman"/>
          <w:color w:val="000000"/>
          <w:sz w:val="28"/>
          <w:szCs w:val="28"/>
          <w:lang w:eastAsia="ru-RU"/>
        </w:rPr>
        <w:t> месторождение, а также сложное для разработки Боровское месторождение в Гомельской о</w:t>
      </w:r>
      <w:r w:rsidRPr="00B07EEE">
        <w:rPr>
          <w:rFonts w:ascii="Times New Roman" w:eastAsia="Times New Roman" w:hAnsi="Times New Roman" w:cs="Times New Roman"/>
          <w:color w:val="000000"/>
          <w:sz w:val="28"/>
          <w:szCs w:val="28"/>
          <w:lang w:eastAsia="ru-RU"/>
        </w:rPr>
        <w:t>б</w:t>
      </w:r>
      <w:r w:rsidRPr="00B07EEE">
        <w:rPr>
          <w:rFonts w:ascii="Times New Roman" w:eastAsia="Times New Roman" w:hAnsi="Times New Roman" w:cs="Times New Roman"/>
          <w:color w:val="000000"/>
          <w:sz w:val="28"/>
          <w:szCs w:val="28"/>
          <w:lang w:eastAsia="ru-RU"/>
        </w:rPr>
        <w:t>ласти. В угле Житковичского месторождения содержится до 63% влаги, до 45% золы, в сухом угле — от 4,7% до 5% водорода, от 61% до 65% углерода; теплота сгорания — от 5710 до 6090 ккал/кг. Общие запасы угля в перспе</w:t>
      </w:r>
      <w:r w:rsidRPr="00B07EEE">
        <w:rPr>
          <w:rFonts w:ascii="Times New Roman" w:eastAsia="Times New Roman" w:hAnsi="Times New Roman" w:cs="Times New Roman"/>
          <w:color w:val="000000"/>
          <w:sz w:val="28"/>
          <w:szCs w:val="28"/>
          <w:lang w:eastAsia="ru-RU"/>
        </w:rPr>
        <w:t>к</w:t>
      </w:r>
      <w:r w:rsidRPr="00B07EEE">
        <w:rPr>
          <w:rFonts w:ascii="Times New Roman" w:eastAsia="Times New Roman" w:hAnsi="Times New Roman" w:cs="Times New Roman"/>
          <w:color w:val="000000"/>
          <w:sz w:val="28"/>
          <w:szCs w:val="28"/>
          <w:lang w:eastAsia="ru-RU"/>
        </w:rPr>
        <w:t>тивных Житковичском и Бринёвском месторождениях оцениваются в 100 млн тонн, прогнозные запасы бурого угля в Припятской впадине оцениваю</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ся в 3,9 млрд тонн (2,3 млрд тонн — </w:t>
      </w:r>
      <w:hyperlink r:id="rId199" w:tooltip="Каменноугольный период" w:history="1">
        <w:r w:rsidRPr="00B07EEE">
          <w:rPr>
            <w:rFonts w:ascii="Times New Roman" w:eastAsia="Times New Roman" w:hAnsi="Times New Roman" w:cs="Times New Roman"/>
            <w:color w:val="000000"/>
            <w:sz w:val="28"/>
            <w:szCs w:val="28"/>
            <w:lang w:eastAsia="ru-RU"/>
          </w:rPr>
          <w:t>каменноугольного периода</w:t>
        </w:r>
      </w:hyperlink>
      <w:r w:rsidRPr="00B07EEE">
        <w:rPr>
          <w:rFonts w:ascii="Times New Roman" w:eastAsia="Times New Roman" w:hAnsi="Times New Roman" w:cs="Times New Roman"/>
          <w:color w:val="000000"/>
          <w:sz w:val="28"/>
          <w:szCs w:val="28"/>
          <w:lang w:eastAsia="ru-RU"/>
        </w:rPr>
        <w:t> образования, 0,6 млрд тонн — </w:t>
      </w:r>
      <w:hyperlink r:id="rId200" w:tooltip="Юрский период" w:history="1">
        <w:r w:rsidRPr="00B07EEE">
          <w:rPr>
            <w:rFonts w:ascii="Times New Roman" w:eastAsia="Times New Roman" w:hAnsi="Times New Roman" w:cs="Times New Roman"/>
            <w:color w:val="000000"/>
            <w:sz w:val="28"/>
            <w:szCs w:val="28"/>
            <w:lang w:eastAsia="ru-RU"/>
          </w:rPr>
          <w:t>юрского периода</w:t>
        </w:r>
      </w:hyperlink>
      <w:r w:rsidRPr="00B07EEE">
        <w:rPr>
          <w:rFonts w:ascii="Times New Roman" w:eastAsia="Times New Roman" w:hAnsi="Times New Roman" w:cs="Times New Roman"/>
          <w:color w:val="000000"/>
          <w:sz w:val="28"/>
          <w:szCs w:val="28"/>
          <w:lang w:eastAsia="ru-RU"/>
        </w:rPr>
        <w:t>, 1 млрд тонн — палеогенового и неоген</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вого периодов) и в 1 млрд тонн в Брестской впадине (только палеогенового и неогенового периодов).</w:t>
      </w:r>
    </w:p>
    <w:p w:rsidR="00B07EEE" w:rsidRPr="00B07EEE" w:rsidRDefault="00B07EEE" w:rsidP="00B07EEE">
      <w:pPr>
        <w:shd w:val="clear" w:color="auto" w:fill="FFFFFF"/>
        <w:spacing w:after="24" w:line="240" w:lineRule="auto"/>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Торф</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 территории Республики Беларусь сосредоточены огромные залежи торфа. Месторождения встречаются в большинстве районов страны, однако самые крупные торфяники расположены в Полесье. Все виды торфяных массивов занимают 12,4% территории республики. Всего известно почти 7 тысяч то</w:t>
      </w:r>
      <w:r w:rsidRPr="00B07EEE">
        <w:rPr>
          <w:rFonts w:ascii="Times New Roman" w:eastAsia="Times New Roman" w:hAnsi="Times New Roman" w:cs="Times New Roman"/>
          <w:color w:val="000000"/>
          <w:sz w:val="28"/>
          <w:szCs w:val="28"/>
          <w:lang w:eastAsia="ru-RU"/>
        </w:rPr>
        <w:t>р</w:t>
      </w:r>
      <w:r w:rsidRPr="00B07EEE">
        <w:rPr>
          <w:rFonts w:ascii="Times New Roman" w:eastAsia="Times New Roman" w:hAnsi="Times New Roman" w:cs="Times New Roman"/>
          <w:color w:val="000000"/>
          <w:sz w:val="28"/>
          <w:szCs w:val="28"/>
          <w:lang w:eastAsia="ru-RU"/>
        </w:rPr>
        <w:lastRenderedPageBreak/>
        <w:t>фяников с запасами торфа-сырца более 30 млрд м</w:t>
      </w:r>
      <w:r w:rsidRPr="00B07EEE">
        <w:rPr>
          <w:rFonts w:ascii="Times New Roman" w:eastAsia="Times New Roman" w:hAnsi="Times New Roman" w:cs="Times New Roman"/>
          <w:color w:val="000000"/>
          <w:sz w:val="28"/>
          <w:szCs w:val="28"/>
          <w:vertAlign w:val="superscript"/>
          <w:lang w:eastAsia="ru-RU"/>
        </w:rPr>
        <w:t>3</w:t>
      </w:r>
      <w:r w:rsidRPr="00B07EEE">
        <w:rPr>
          <w:rFonts w:ascii="Times New Roman" w:eastAsia="Times New Roman" w:hAnsi="Times New Roman" w:cs="Times New Roman"/>
          <w:color w:val="000000"/>
          <w:sz w:val="28"/>
          <w:szCs w:val="28"/>
          <w:lang w:eastAsia="ru-RU"/>
        </w:rPr>
        <w:t>. В 1975 году разрабатыв</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лось 170 месторождений, к 2012 году их число сократилось до 42.</w:t>
      </w:r>
    </w:p>
    <w:p w:rsidR="00B07EEE" w:rsidRPr="00B07EEE" w:rsidRDefault="00B07EEE" w:rsidP="00B07EEE">
      <w:pPr>
        <w:shd w:val="clear" w:color="auto" w:fill="FFFFFF"/>
        <w:spacing w:before="72" w:after="0" w:line="240" w:lineRule="auto"/>
        <w:jc w:val="both"/>
        <w:outlineLvl w:val="3"/>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4. Металлические полезные ископаемые</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Известно два месторождения железных руд — Околовское в </w:t>
      </w:r>
      <w:hyperlink r:id="rId201" w:tooltip="Столбцовский район" w:history="1">
        <w:r w:rsidRPr="00B07EEE">
          <w:rPr>
            <w:rFonts w:ascii="Times New Roman" w:eastAsia="Times New Roman" w:hAnsi="Times New Roman" w:cs="Times New Roman"/>
            <w:color w:val="000000"/>
            <w:sz w:val="28"/>
            <w:szCs w:val="28"/>
            <w:lang w:eastAsia="ru-RU"/>
          </w:rPr>
          <w:t>Столбцовском районе</w:t>
        </w:r>
      </w:hyperlink>
      <w:r w:rsidRPr="00B07EEE">
        <w:rPr>
          <w:rFonts w:ascii="Times New Roman" w:eastAsia="Times New Roman" w:hAnsi="Times New Roman" w:cs="Times New Roman"/>
          <w:color w:val="000000"/>
          <w:sz w:val="28"/>
          <w:szCs w:val="28"/>
          <w:lang w:eastAsia="ru-RU"/>
        </w:rPr>
        <w:t> и Новосёлковское в </w:t>
      </w:r>
      <w:hyperlink r:id="rId202" w:tooltip="Кореличский район" w:history="1">
        <w:r w:rsidRPr="00B07EEE">
          <w:rPr>
            <w:rFonts w:ascii="Times New Roman" w:eastAsia="Times New Roman" w:hAnsi="Times New Roman" w:cs="Times New Roman"/>
            <w:color w:val="000000"/>
            <w:sz w:val="28"/>
            <w:szCs w:val="28"/>
            <w:lang w:eastAsia="ru-RU"/>
          </w:rPr>
          <w:t>Кореличском районе</w:t>
        </w:r>
      </w:hyperlink>
      <w:r w:rsidRPr="00B07EEE">
        <w:rPr>
          <w:rFonts w:ascii="Times New Roman" w:eastAsia="Times New Roman" w:hAnsi="Times New Roman" w:cs="Times New Roman"/>
          <w:color w:val="000000"/>
          <w:sz w:val="28"/>
          <w:szCs w:val="28"/>
          <w:lang w:eastAsia="ru-RU"/>
        </w:rPr>
        <w:t>. Околовское месторождение состоит из железистых кварцитов, расположенных на глубине более 260 ме</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ров со средним содержанием железа до 30%. Мощность рудной зоны — до 160 метров, протяжённость — до 6 километров; рудные тела (от 3 до 35 ме</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ров) сменяются слоями пустых пород. На глубине до 700 метров запасы оц</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ниваются в 550 млн тонн, прогнозные запасы составляют 1 млрд тонн (для сравнения — разведанные запасы крупнейшей в мире </w:t>
      </w:r>
      <w:hyperlink r:id="rId203" w:tooltip="Курская магнитная аномалия" w:history="1">
        <w:r w:rsidRPr="00B07EEE">
          <w:rPr>
            <w:rFonts w:ascii="Times New Roman" w:eastAsia="Times New Roman" w:hAnsi="Times New Roman" w:cs="Times New Roman"/>
            <w:color w:val="000000"/>
            <w:sz w:val="28"/>
            <w:szCs w:val="28"/>
            <w:lang w:eastAsia="ru-RU"/>
          </w:rPr>
          <w:t>Курской магнитной аномалии</w:t>
        </w:r>
      </w:hyperlink>
      <w:r w:rsidRPr="00B07EEE">
        <w:rPr>
          <w:rFonts w:ascii="Times New Roman" w:eastAsia="Times New Roman" w:hAnsi="Times New Roman" w:cs="Times New Roman"/>
          <w:color w:val="000000"/>
          <w:sz w:val="28"/>
          <w:szCs w:val="28"/>
          <w:lang w:eastAsia="ru-RU"/>
        </w:rPr>
        <w:t> составляют 30 млрд тонн). Новосёлковское месторождение образ</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вано ильменит-магнетитовыми рудами, залегающими на глубине от 150 до 300 метров на площади 15 на 45 километров. Среднее содержание железа в рудах месторождения — 25%, среди примесей — от 3% до 5% </w:t>
      </w:r>
      <w:hyperlink r:id="rId204" w:tooltip="Оксид титана(IV)" w:history="1">
        <w:r w:rsidRPr="00B07EEE">
          <w:rPr>
            <w:rFonts w:ascii="Times New Roman" w:eastAsia="Times New Roman" w:hAnsi="Times New Roman" w:cs="Times New Roman"/>
            <w:color w:val="000000"/>
            <w:sz w:val="28"/>
            <w:szCs w:val="28"/>
            <w:lang w:eastAsia="ru-RU"/>
          </w:rPr>
          <w:t>TiO</w:t>
        </w:r>
        <w:r w:rsidRPr="00B07EEE">
          <w:rPr>
            <w:rFonts w:ascii="Times New Roman" w:eastAsia="Times New Roman" w:hAnsi="Times New Roman" w:cs="Times New Roman"/>
            <w:color w:val="000000"/>
            <w:sz w:val="28"/>
            <w:szCs w:val="28"/>
            <w:vertAlign w:val="subscript"/>
            <w:lang w:eastAsia="ru-RU"/>
          </w:rPr>
          <w:t>2</w:t>
        </w:r>
      </w:hyperlink>
      <w:r w:rsidRPr="00B07EEE">
        <w:rPr>
          <w:rFonts w:ascii="Times New Roman" w:eastAsia="Times New Roman" w:hAnsi="Times New Roman" w:cs="Times New Roman"/>
          <w:color w:val="000000"/>
          <w:sz w:val="28"/>
          <w:szCs w:val="28"/>
          <w:lang w:eastAsia="ru-RU"/>
        </w:rPr>
        <w:t>. Запасы до глубины 700 метров — 135 млн тонн, прогнозные — 800 млн тонн. Пр</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мышленное освоение обоих месторождений затрудняется большими глуб</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нами залегания.</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Помимо этого, на территории Белорусского кристаллического массива и на юге Беларуси обнаруживаются проявления некоторых цветных и редкоз</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мельных металлов. Известно несколько месторождений </w:t>
      </w:r>
      <w:hyperlink r:id="rId205" w:tooltip="Халькопирит" w:history="1">
        <w:r w:rsidRPr="00B07EEE">
          <w:rPr>
            <w:rFonts w:ascii="Times New Roman" w:eastAsia="Times New Roman" w:hAnsi="Times New Roman" w:cs="Times New Roman"/>
            <w:color w:val="000000"/>
            <w:sz w:val="28"/>
            <w:szCs w:val="28"/>
            <w:lang w:eastAsia="ru-RU"/>
          </w:rPr>
          <w:t>халькопирита</w:t>
        </w:r>
      </w:hyperlink>
      <w:r w:rsidRPr="00B07EEE">
        <w:rPr>
          <w:rFonts w:ascii="Times New Roman" w:eastAsia="Times New Roman" w:hAnsi="Times New Roman" w:cs="Times New Roman"/>
          <w:color w:val="000000"/>
          <w:sz w:val="28"/>
          <w:szCs w:val="28"/>
          <w:lang w:eastAsia="ru-RU"/>
        </w:rPr>
        <w:t> и с</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мородной меди — в основном в Пол</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сье: </w:t>
      </w:r>
      <w:hyperlink r:id="rId206" w:tooltip="Лунинец" w:history="1">
        <w:r w:rsidRPr="00B07EEE">
          <w:rPr>
            <w:rFonts w:ascii="Times New Roman" w:eastAsia="Times New Roman" w:hAnsi="Times New Roman" w:cs="Times New Roman"/>
            <w:color w:val="000000"/>
            <w:sz w:val="28"/>
            <w:szCs w:val="28"/>
            <w:lang w:eastAsia="ru-RU"/>
          </w:rPr>
          <w:t>Лунинец</w:t>
        </w:r>
      </w:hyperlink>
      <w:r w:rsidRPr="00B07EEE">
        <w:rPr>
          <w:rFonts w:ascii="Times New Roman" w:eastAsia="Times New Roman" w:hAnsi="Times New Roman" w:cs="Times New Roman"/>
          <w:color w:val="000000"/>
          <w:sz w:val="28"/>
          <w:szCs w:val="28"/>
          <w:lang w:eastAsia="ru-RU"/>
        </w:rPr>
        <w:t>, </w:t>
      </w:r>
      <w:hyperlink r:id="rId207" w:tooltip="Микашевичи" w:history="1">
        <w:r w:rsidRPr="00B07EEE">
          <w:rPr>
            <w:rFonts w:ascii="Times New Roman" w:eastAsia="Times New Roman" w:hAnsi="Times New Roman" w:cs="Times New Roman"/>
            <w:color w:val="000000"/>
            <w:sz w:val="28"/>
            <w:szCs w:val="28"/>
            <w:lang w:eastAsia="ru-RU"/>
          </w:rPr>
          <w:t>Микашевичи</w:t>
        </w:r>
      </w:hyperlink>
      <w:r w:rsidRPr="00B07EEE">
        <w:rPr>
          <w:rFonts w:ascii="Times New Roman" w:eastAsia="Times New Roman" w:hAnsi="Times New Roman" w:cs="Times New Roman"/>
          <w:color w:val="000000"/>
          <w:sz w:val="28"/>
          <w:szCs w:val="28"/>
          <w:lang w:eastAsia="ru-RU"/>
        </w:rPr>
        <w:t>, </w:t>
      </w:r>
      <w:hyperlink r:id="rId208" w:tooltip="Столин" w:history="1">
        <w:r w:rsidRPr="00B07EEE">
          <w:rPr>
            <w:rFonts w:ascii="Times New Roman" w:eastAsia="Times New Roman" w:hAnsi="Times New Roman" w:cs="Times New Roman"/>
            <w:color w:val="000000"/>
            <w:sz w:val="28"/>
            <w:szCs w:val="28"/>
            <w:lang w:eastAsia="ru-RU"/>
          </w:rPr>
          <w:t>Столин</w:t>
        </w:r>
      </w:hyperlink>
      <w:r w:rsidRPr="00B07EEE">
        <w:rPr>
          <w:rFonts w:ascii="Times New Roman" w:eastAsia="Times New Roman" w:hAnsi="Times New Roman" w:cs="Times New Roman"/>
          <w:color w:val="000000"/>
          <w:sz w:val="28"/>
          <w:szCs w:val="28"/>
          <w:lang w:eastAsia="ru-RU"/>
        </w:rPr>
        <w:t>, </w:t>
      </w:r>
      <w:hyperlink r:id="rId209" w:tooltip="Кобрин" w:history="1">
        <w:r w:rsidRPr="00B07EEE">
          <w:rPr>
            <w:rFonts w:ascii="Times New Roman" w:eastAsia="Times New Roman" w:hAnsi="Times New Roman" w:cs="Times New Roman"/>
            <w:color w:val="000000"/>
            <w:sz w:val="28"/>
            <w:szCs w:val="28"/>
            <w:lang w:eastAsia="ru-RU"/>
          </w:rPr>
          <w:t>Кобрин</w:t>
        </w:r>
      </w:hyperlink>
      <w:r w:rsidRPr="00B07EEE">
        <w:rPr>
          <w:rFonts w:ascii="Times New Roman" w:eastAsia="Times New Roman" w:hAnsi="Times New Roman" w:cs="Times New Roman"/>
          <w:color w:val="000000"/>
          <w:sz w:val="28"/>
          <w:szCs w:val="28"/>
          <w:lang w:eastAsia="ru-RU"/>
        </w:rPr>
        <w:t>, </w:t>
      </w:r>
      <w:hyperlink r:id="rId210" w:tooltip="Марьина Горка" w:history="1">
        <w:r w:rsidRPr="00B07EEE">
          <w:rPr>
            <w:rFonts w:ascii="Times New Roman" w:eastAsia="Times New Roman" w:hAnsi="Times New Roman" w:cs="Times New Roman"/>
            <w:color w:val="000000"/>
            <w:sz w:val="28"/>
            <w:szCs w:val="28"/>
            <w:lang w:eastAsia="ru-RU"/>
          </w:rPr>
          <w:t>Марьина Горка</w:t>
        </w:r>
      </w:hyperlink>
      <w:r w:rsidRPr="00B07EEE">
        <w:rPr>
          <w:rFonts w:ascii="Times New Roman" w:eastAsia="Times New Roman" w:hAnsi="Times New Roman" w:cs="Times New Roman"/>
          <w:color w:val="000000"/>
          <w:sz w:val="28"/>
          <w:szCs w:val="28"/>
          <w:lang w:eastAsia="ru-RU"/>
        </w:rPr>
        <w:t>. Возле деревни Озерница </w:t>
      </w:r>
      <w:hyperlink r:id="rId211" w:tooltip="Лунинецкий район" w:history="1">
        <w:r w:rsidRPr="00B07EEE">
          <w:rPr>
            <w:rFonts w:ascii="Times New Roman" w:eastAsia="Times New Roman" w:hAnsi="Times New Roman" w:cs="Times New Roman"/>
            <w:color w:val="000000"/>
            <w:sz w:val="28"/>
            <w:szCs w:val="28"/>
            <w:lang w:eastAsia="ru-RU"/>
          </w:rPr>
          <w:t>Лунинецкого района</w:t>
        </w:r>
      </w:hyperlink>
      <w:r w:rsidRPr="00B07EEE">
        <w:rPr>
          <w:rFonts w:ascii="Times New Roman" w:eastAsia="Times New Roman" w:hAnsi="Times New Roman" w:cs="Times New Roman"/>
          <w:color w:val="000000"/>
          <w:sz w:val="28"/>
          <w:szCs w:val="28"/>
          <w:lang w:eastAsia="ru-RU"/>
        </w:rPr>
        <w:t> халькопирит рассеян в песчаниках (содерж</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ние — около 1%) на глубине 213—217 ме</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ров. </w:t>
      </w:r>
      <w:hyperlink r:id="rId212" w:tooltip="Протерозой" w:history="1">
        <w:r w:rsidRPr="00B07EEE">
          <w:rPr>
            <w:rFonts w:ascii="Times New Roman" w:eastAsia="Times New Roman" w:hAnsi="Times New Roman" w:cs="Times New Roman"/>
            <w:color w:val="000000"/>
            <w:sz w:val="28"/>
            <w:szCs w:val="28"/>
            <w:lang w:eastAsia="ru-RU"/>
          </w:rPr>
          <w:t>Верхнепротерозойские</w:t>
        </w:r>
      </w:hyperlink>
      <w:r w:rsidRPr="00B07EEE">
        <w:rPr>
          <w:rFonts w:ascii="Times New Roman" w:eastAsia="Times New Roman" w:hAnsi="Times New Roman" w:cs="Times New Roman"/>
          <w:color w:val="000000"/>
          <w:sz w:val="28"/>
          <w:szCs w:val="28"/>
          <w:lang w:eastAsia="ru-RU"/>
        </w:rPr>
        <w:t> (вендские) отложения западной части Припя</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ской впадины считаются перспективным регионом для обнаружения медных руд. В различных районах Припятской впадины на глубине от 500 метров в каолиновых слоях карбонатных отложений извес</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ны </w:t>
      </w:r>
      <w:hyperlink r:id="rId213" w:tooltip="Боксит" w:history="1">
        <w:r w:rsidRPr="00B07EEE">
          <w:rPr>
            <w:rFonts w:ascii="Times New Roman" w:eastAsia="Times New Roman" w:hAnsi="Times New Roman" w:cs="Times New Roman"/>
            <w:color w:val="000000"/>
            <w:sz w:val="28"/>
            <w:szCs w:val="28"/>
            <w:lang w:eastAsia="ru-RU"/>
          </w:rPr>
          <w:t>бокситоносные</w:t>
        </w:r>
      </w:hyperlink>
      <w:r w:rsidRPr="00B07EEE">
        <w:rPr>
          <w:rFonts w:ascii="Times New Roman" w:eastAsia="Times New Roman" w:hAnsi="Times New Roman" w:cs="Times New Roman"/>
          <w:color w:val="000000"/>
          <w:sz w:val="28"/>
          <w:szCs w:val="28"/>
          <w:lang w:eastAsia="ru-RU"/>
        </w:rPr>
        <w:t> образования </w:t>
      </w:r>
      <w:hyperlink r:id="rId214" w:tooltip="Давсонит (страница отсутствует)" w:history="1">
        <w:r w:rsidRPr="00B07EEE">
          <w:rPr>
            <w:rFonts w:ascii="Times New Roman" w:eastAsia="Times New Roman" w:hAnsi="Times New Roman" w:cs="Times New Roman"/>
            <w:color w:val="000000"/>
            <w:sz w:val="28"/>
            <w:szCs w:val="28"/>
            <w:lang w:eastAsia="ru-RU"/>
          </w:rPr>
          <w:t>давсонита</w:t>
        </w:r>
      </w:hyperlink>
      <w:r w:rsidRPr="00B07EEE">
        <w:rPr>
          <w:rFonts w:ascii="Times New Roman" w:eastAsia="Times New Roman" w:hAnsi="Times New Roman" w:cs="Times New Roman"/>
          <w:color w:val="000000"/>
          <w:sz w:val="28"/>
          <w:szCs w:val="28"/>
          <w:lang w:eastAsia="ru-RU"/>
        </w:rPr>
        <w:t> — сырья для производства ал</w:t>
      </w:r>
      <w:r w:rsidRPr="00B07EEE">
        <w:rPr>
          <w:rFonts w:ascii="Times New Roman" w:eastAsia="Times New Roman" w:hAnsi="Times New Roman" w:cs="Times New Roman"/>
          <w:color w:val="000000"/>
          <w:sz w:val="28"/>
          <w:szCs w:val="28"/>
          <w:lang w:eastAsia="ru-RU"/>
        </w:rPr>
        <w:t>ю</w:t>
      </w:r>
      <w:r w:rsidRPr="00B07EEE">
        <w:rPr>
          <w:rFonts w:ascii="Times New Roman" w:eastAsia="Times New Roman" w:hAnsi="Times New Roman" w:cs="Times New Roman"/>
          <w:color w:val="000000"/>
          <w:sz w:val="28"/>
          <w:szCs w:val="28"/>
          <w:lang w:eastAsia="ru-RU"/>
        </w:rPr>
        <w:t>миния и соды.</w:t>
      </w:r>
    </w:p>
    <w:p w:rsidR="00B07EEE" w:rsidRPr="00B07EEE" w:rsidRDefault="00B07EEE" w:rsidP="00B07EEE">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w:t>
      </w:r>
      <w:hyperlink r:id="rId215" w:tooltip="Житковичский район" w:history="1">
        <w:r w:rsidRPr="00B07EEE">
          <w:rPr>
            <w:rFonts w:ascii="Times New Roman" w:eastAsia="Times New Roman" w:hAnsi="Times New Roman" w:cs="Times New Roman"/>
            <w:color w:val="000000"/>
            <w:sz w:val="28"/>
            <w:szCs w:val="28"/>
            <w:lang w:eastAsia="ru-RU"/>
          </w:rPr>
          <w:t>Житковичском районе</w:t>
        </w:r>
      </w:hyperlink>
      <w:r w:rsidRPr="00B07EEE">
        <w:rPr>
          <w:rFonts w:ascii="Times New Roman" w:eastAsia="Times New Roman" w:hAnsi="Times New Roman" w:cs="Times New Roman"/>
          <w:color w:val="000000"/>
          <w:sz w:val="28"/>
          <w:szCs w:val="28"/>
          <w:lang w:eastAsia="ru-RU"/>
        </w:rPr>
        <w:t> выявлено редкоземельно-бериллиевое месторожд</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ние Диабазовое (среднее содержание BeO — 0,38%). Известно несколько р</w:t>
      </w:r>
      <w:r w:rsidRPr="00B07EEE">
        <w:rPr>
          <w:rFonts w:ascii="Times New Roman" w:eastAsia="Times New Roman" w:hAnsi="Times New Roman" w:cs="Times New Roman"/>
          <w:color w:val="000000"/>
          <w:sz w:val="28"/>
          <w:szCs w:val="28"/>
          <w:lang w:eastAsia="ru-RU"/>
        </w:rPr>
        <w:t>у</w:t>
      </w:r>
      <w:r w:rsidRPr="00B07EEE">
        <w:rPr>
          <w:rFonts w:ascii="Times New Roman" w:eastAsia="Times New Roman" w:hAnsi="Times New Roman" w:cs="Times New Roman"/>
          <w:color w:val="000000"/>
          <w:sz w:val="28"/>
          <w:szCs w:val="28"/>
          <w:lang w:eastAsia="ru-RU"/>
        </w:rPr>
        <w:t>допроявлений </w:t>
      </w:r>
      <w:hyperlink r:id="rId216" w:tooltip="Уран (элемент)" w:history="1">
        <w:r w:rsidRPr="00B07EEE">
          <w:rPr>
            <w:rFonts w:ascii="Times New Roman" w:eastAsia="Times New Roman" w:hAnsi="Times New Roman" w:cs="Times New Roman"/>
            <w:color w:val="000000"/>
            <w:sz w:val="28"/>
            <w:szCs w:val="28"/>
            <w:lang w:eastAsia="ru-RU"/>
          </w:rPr>
          <w:t>урановых</w:t>
        </w:r>
      </w:hyperlink>
      <w:r w:rsidRPr="00B07EEE">
        <w:rPr>
          <w:rFonts w:ascii="Times New Roman" w:eastAsia="Times New Roman" w:hAnsi="Times New Roman" w:cs="Times New Roman"/>
          <w:color w:val="000000"/>
          <w:sz w:val="28"/>
          <w:szCs w:val="28"/>
          <w:lang w:eastAsia="ru-RU"/>
        </w:rPr>
        <w:t> руд (наиболее перспективное — Болотницкая пл</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щадь в </w:t>
      </w:r>
      <w:hyperlink r:id="rId217" w:tooltip="Лельчицкий район" w:history="1">
        <w:r w:rsidRPr="00B07EEE">
          <w:rPr>
            <w:rFonts w:ascii="Times New Roman" w:eastAsia="Times New Roman" w:hAnsi="Times New Roman" w:cs="Times New Roman"/>
            <w:color w:val="000000"/>
            <w:sz w:val="28"/>
            <w:szCs w:val="28"/>
            <w:lang w:eastAsia="ru-RU"/>
          </w:rPr>
          <w:t>Лельчицком районе</w:t>
        </w:r>
      </w:hyperlink>
      <w:r w:rsidRPr="00B07EEE">
        <w:rPr>
          <w:rFonts w:ascii="Times New Roman" w:eastAsia="Times New Roman" w:hAnsi="Times New Roman" w:cs="Times New Roman"/>
          <w:color w:val="000000"/>
          <w:sz w:val="28"/>
          <w:szCs w:val="28"/>
          <w:lang w:eastAsia="ru-RU"/>
        </w:rPr>
        <w:t>, где на глубине от 300 до 500 метров концентр</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ция урана в песчано-глинистых отложениях достигает промышленных знач</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ний), имеются перспективы обнаружения новых месторождений. В будущем возможно открытие новых месторождений различных металлов (чёрных, цветных, благородных, редкоземельных), связанных с породами кристалл</w:t>
      </w:r>
      <w:r w:rsidRPr="00B07EEE">
        <w:rPr>
          <w:rFonts w:ascii="Times New Roman" w:eastAsia="Times New Roman" w:hAnsi="Times New Roman" w:cs="Times New Roman"/>
          <w:color w:val="000000"/>
          <w:sz w:val="28"/>
          <w:szCs w:val="28"/>
          <w:lang w:eastAsia="ru-RU"/>
        </w:rPr>
        <w:t>и</w:t>
      </w:r>
      <w:r w:rsidRPr="00B07EEE">
        <w:rPr>
          <w:rFonts w:ascii="Times New Roman" w:eastAsia="Times New Roman" w:hAnsi="Times New Roman" w:cs="Times New Roman"/>
          <w:color w:val="000000"/>
          <w:sz w:val="28"/>
          <w:szCs w:val="28"/>
          <w:lang w:eastAsia="ru-RU"/>
        </w:rPr>
        <w:t>ческого фундамента.</w:t>
      </w:r>
    </w:p>
    <w:p w:rsidR="00B07EEE" w:rsidRDefault="00B07EEE" w:rsidP="00B07EEE">
      <w:pPr>
        <w:spacing w:after="0" w:line="240" w:lineRule="auto"/>
        <w:ind w:right="-113"/>
        <w:jc w:val="both"/>
        <w:rPr>
          <w:rFonts w:ascii="Times New Roman" w:eastAsia="Times New Roman" w:hAnsi="Times New Roman" w:cs="Times New Roman"/>
          <w:b/>
          <w:sz w:val="28"/>
          <w:szCs w:val="28"/>
          <w:lang w:eastAsia="ru-RU"/>
        </w:rPr>
      </w:pPr>
    </w:p>
    <w:p w:rsidR="00B07EEE" w:rsidRDefault="00B07EEE" w:rsidP="00B07EEE">
      <w:pPr>
        <w:spacing w:after="0" w:line="240" w:lineRule="auto"/>
        <w:ind w:right="-113"/>
        <w:jc w:val="both"/>
        <w:rPr>
          <w:rFonts w:ascii="Times New Roman" w:eastAsia="Times New Roman" w:hAnsi="Times New Roman" w:cs="Times New Roman"/>
          <w:b/>
          <w:sz w:val="28"/>
          <w:szCs w:val="28"/>
          <w:lang w:eastAsia="ru-RU"/>
        </w:rPr>
      </w:pPr>
    </w:p>
    <w:p w:rsidR="00B07EEE" w:rsidRDefault="00B07EEE" w:rsidP="00B07EEE">
      <w:pPr>
        <w:spacing w:after="0" w:line="240" w:lineRule="auto"/>
        <w:ind w:right="-113"/>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right="-113"/>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lastRenderedPageBreak/>
        <w:t>ТЕМА 4. ПРОБЛЕМЫ РАЦИОНАЛЬНОГО  ЗЕМЛЕПОЛЬЗОВАНИЯ</w:t>
      </w:r>
    </w:p>
    <w:p w:rsidR="00B07EEE" w:rsidRPr="00B07EEE" w:rsidRDefault="00B07EEE" w:rsidP="00B07EEE">
      <w:pPr>
        <w:spacing w:after="0" w:line="240" w:lineRule="auto"/>
        <w:rPr>
          <w:rFonts w:ascii="Times New Roman" w:eastAsia="Times New Roman" w:hAnsi="Times New Roman" w:cs="Times New Roman"/>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Вопросы темы: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Земля как средство производства.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Плодородие земли. Факторы и виды плодородия.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Неблагоприятные последствия использования земельных ресурсов. Осно</w:t>
      </w:r>
      <w:r w:rsidRPr="00B07EEE">
        <w:rPr>
          <w:rFonts w:ascii="Times New Roman" w:eastAsia="Times New Roman" w:hAnsi="Times New Roman" w:cs="Times New Roman"/>
          <w:sz w:val="28"/>
          <w:szCs w:val="28"/>
          <w:lang w:eastAsia="ru-RU"/>
        </w:rPr>
        <w:t>в</w:t>
      </w:r>
      <w:r w:rsidRPr="00B07EEE">
        <w:rPr>
          <w:rFonts w:ascii="Times New Roman" w:eastAsia="Times New Roman" w:hAnsi="Times New Roman" w:cs="Times New Roman"/>
          <w:sz w:val="28"/>
          <w:szCs w:val="28"/>
          <w:lang w:eastAsia="ru-RU"/>
        </w:rPr>
        <w:t xml:space="preserve">ные направления восстановления земель. Воспроизводство плодородия почв и экологизация сельскохозяйственных земель.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Правовое регулирование рационального землепользования.</w:t>
      </w:r>
    </w:p>
    <w:p w:rsidR="00B07EEE" w:rsidRPr="00B07EEE" w:rsidRDefault="00B07EEE" w:rsidP="00B07EEE">
      <w:pPr>
        <w:spacing w:after="0" w:line="240" w:lineRule="auto"/>
        <w:ind w:left="360"/>
        <w:rPr>
          <w:rFonts w:ascii="Times New Roman" w:eastAsia="Times New Roman" w:hAnsi="Times New Roman" w:cs="Times New Roman"/>
          <w:sz w:val="28"/>
          <w:szCs w:val="28"/>
          <w:lang w:eastAsia="ru-RU"/>
        </w:rPr>
      </w:pPr>
    </w:p>
    <w:p w:rsidR="00B07EEE" w:rsidRPr="00B07EEE" w:rsidRDefault="00B07EEE" w:rsidP="00B07EEE">
      <w:pPr>
        <w:widowControl w:val="0"/>
        <w:shd w:val="clear" w:color="auto" w:fill="FFFFFF"/>
        <w:tabs>
          <w:tab w:val="left" w:pos="426"/>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Участки земли, расположенные в различных местах, как правило, сущес</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венно отличаются своей продуктивностью. Такое отличие является основой возникновения дополнительного дохода (дифференциальной ренты), что влияет на результат хозяйственной деятельности в сельском хозяйстве;</w:t>
      </w:r>
    </w:p>
    <w:p w:rsidR="00B07EEE" w:rsidRPr="00B07EEE" w:rsidRDefault="00B07EEE" w:rsidP="00B07EEE">
      <w:pPr>
        <w:widowControl w:val="0"/>
        <w:shd w:val="clear" w:color="auto" w:fill="FFFFFF"/>
        <w:tabs>
          <w:tab w:val="left" w:pos="1560"/>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 Земельные ресурсы, пространственно ограничены и при исчерпании св</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бодных угодий, их нельзя увеличить в отличие от других ресурсов;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Выделяют следующие виды плодородия: естественные, искусственные и экономические. Соотношение естественного и искусственного плодородия образует экономическое плодородие. Количественно экономическое плод</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 xml:space="preserve">родие можно выразить через производство сельскохозяйственной продукции на единицу площади, т.е. урожайность.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u w:val="single"/>
          <w:lang w:eastAsia="ru-RU"/>
        </w:rPr>
      </w:pPr>
      <w:r w:rsidRPr="00B07EEE">
        <w:rPr>
          <w:rFonts w:ascii="Times New Roman" w:eastAsia="Times New Roman" w:hAnsi="Times New Roman" w:cs="Times New Roman"/>
          <w:color w:val="000000"/>
          <w:sz w:val="28"/>
          <w:szCs w:val="28"/>
          <w:u w:val="single"/>
          <w:lang w:eastAsia="ru-RU"/>
        </w:rPr>
        <w:t>Виды плодородия: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i/>
          <w:color w:val="000000"/>
          <w:sz w:val="28"/>
          <w:szCs w:val="28"/>
          <w:lang w:eastAsia="ru-RU"/>
        </w:rPr>
        <w:t>Естественное плодородие</w:t>
      </w:r>
      <w:r w:rsidRPr="00B07EEE">
        <w:rPr>
          <w:rFonts w:ascii="Times New Roman" w:eastAsia="Times New Roman" w:hAnsi="Times New Roman" w:cs="Times New Roman"/>
          <w:color w:val="000000"/>
          <w:sz w:val="28"/>
          <w:szCs w:val="28"/>
          <w:lang w:eastAsia="ru-RU"/>
        </w:rPr>
        <w:t xml:space="preserve"> – это плодородие, которым обладает почва в естественном состоянии.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i/>
          <w:color w:val="000000"/>
          <w:sz w:val="28"/>
          <w:szCs w:val="28"/>
          <w:lang w:eastAsia="ru-RU"/>
        </w:rPr>
        <w:t>Искусственное плодородие</w:t>
      </w:r>
      <w:r w:rsidRPr="00B07EEE">
        <w:rPr>
          <w:rFonts w:ascii="Times New Roman" w:eastAsia="Times New Roman" w:hAnsi="Times New Roman" w:cs="Times New Roman"/>
          <w:color w:val="000000"/>
          <w:sz w:val="28"/>
          <w:szCs w:val="28"/>
          <w:lang w:eastAsia="ru-RU"/>
        </w:rPr>
        <w:t xml:space="preserve"> – плодородие, которым обладает почва в р</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зультате хозяйственной деятельности человека. В чистом виде – характерно для тепличных грунтов, насыпных  почв.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Почва обладает определенными запасами элементов питания. Из этого  вытекает понятие о потенциальном плодородии.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i/>
          <w:color w:val="000000"/>
          <w:sz w:val="28"/>
          <w:szCs w:val="28"/>
          <w:lang w:eastAsia="ru-RU"/>
        </w:rPr>
        <w:t>Потенциальное плодородие</w:t>
      </w:r>
      <w:r w:rsidRPr="00B07EEE">
        <w:rPr>
          <w:rFonts w:ascii="Times New Roman" w:eastAsia="Times New Roman" w:hAnsi="Times New Roman" w:cs="Times New Roman"/>
          <w:color w:val="000000"/>
          <w:sz w:val="28"/>
          <w:szCs w:val="28"/>
          <w:lang w:eastAsia="ru-RU"/>
        </w:rPr>
        <w:t xml:space="preserve"> – способность почв обеспечивать определе</w:t>
      </w:r>
      <w:r w:rsidRPr="00B07EEE">
        <w:rPr>
          <w:rFonts w:ascii="Times New Roman" w:eastAsia="Times New Roman" w:hAnsi="Times New Roman" w:cs="Times New Roman"/>
          <w:color w:val="000000"/>
          <w:sz w:val="28"/>
          <w:szCs w:val="28"/>
          <w:lang w:eastAsia="ru-RU"/>
        </w:rPr>
        <w:t>н</w:t>
      </w:r>
      <w:r w:rsidRPr="00B07EEE">
        <w:rPr>
          <w:rFonts w:ascii="Times New Roman" w:eastAsia="Times New Roman" w:hAnsi="Times New Roman" w:cs="Times New Roman"/>
          <w:color w:val="000000"/>
          <w:sz w:val="28"/>
          <w:szCs w:val="28"/>
          <w:lang w:eastAsia="ru-RU"/>
        </w:rPr>
        <w:t>ный урожай или продуктивность естественных ценозов. Эта способность не всегда реализуется, что может быть связано с погодными условиями, хозя</w:t>
      </w:r>
      <w:r w:rsidRPr="00B07EEE">
        <w:rPr>
          <w:rFonts w:ascii="Times New Roman" w:eastAsia="Times New Roman" w:hAnsi="Times New Roman" w:cs="Times New Roman"/>
          <w:color w:val="000000"/>
          <w:sz w:val="28"/>
          <w:szCs w:val="28"/>
          <w:lang w:eastAsia="ru-RU"/>
        </w:rPr>
        <w:t>й</w:t>
      </w:r>
      <w:r w:rsidRPr="00B07EEE">
        <w:rPr>
          <w:rFonts w:ascii="Times New Roman" w:eastAsia="Times New Roman" w:hAnsi="Times New Roman" w:cs="Times New Roman"/>
          <w:color w:val="000000"/>
          <w:sz w:val="28"/>
          <w:szCs w:val="28"/>
          <w:lang w:eastAsia="ru-RU"/>
        </w:rPr>
        <w:t>ственной деятельностью. Характеризуется составом, свойствами и режимами почв. Например, высоким потенциальным плодородием обладают чернозе</w:t>
      </w:r>
      <w:r w:rsidRPr="00B07EEE">
        <w:rPr>
          <w:rFonts w:ascii="Times New Roman" w:eastAsia="Times New Roman" w:hAnsi="Times New Roman" w:cs="Times New Roman"/>
          <w:color w:val="000000"/>
          <w:sz w:val="28"/>
          <w:szCs w:val="28"/>
          <w:lang w:eastAsia="ru-RU"/>
        </w:rPr>
        <w:t>м</w:t>
      </w:r>
      <w:r w:rsidRPr="00B07EEE">
        <w:rPr>
          <w:rFonts w:ascii="Times New Roman" w:eastAsia="Times New Roman" w:hAnsi="Times New Roman" w:cs="Times New Roman"/>
          <w:color w:val="000000"/>
          <w:sz w:val="28"/>
          <w:szCs w:val="28"/>
          <w:lang w:eastAsia="ru-RU"/>
        </w:rPr>
        <w:t>ные почвы, низким – подзолистые, однако в засушливые годы урожайность культур на черноземах может быть ниже, чем на подзолистых почвах.</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i/>
          <w:color w:val="000000"/>
          <w:sz w:val="28"/>
          <w:szCs w:val="28"/>
          <w:lang w:eastAsia="ru-RU"/>
        </w:rPr>
        <w:t>Эффективное плодородие</w:t>
      </w:r>
      <w:r w:rsidRPr="00B07EEE">
        <w:rPr>
          <w:rFonts w:ascii="Times New Roman" w:eastAsia="Times New Roman" w:hAnsi="Times New Roman" w:cs="Times New Roman"/>
          <w:color w:val="000000"/>
          <w:sz w:val="28"/>
          <w:szCs w:val="28"/>
          <w:lang w:eastAsia="ru-RU"/>
        </w:rPr>
        <w:t xml:space="preserve"> – часть потенциального, реализуемая в урожае с.-х. культур при определенных климатических и агротехнических условиях. Эффективное плодородие измеряется урожаем и зависит как от свойств почв, так и от хозяйственной деятельности человека, вида и сорта выращиваемых культур.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i/>
          <w:color w:val="000000"/>
          <w:sz w:val="28"/>
          <w:szCs w:val="28"/>
          <w:lang w:eastAsia="ru-RU"/>
        </w:rPr>
        <w:t>Экономическое плодородие</w:t>
      </w:r>
      <w:r w:rsidRPr="00B07EEE">
        <w:rPr>
          <w:rFonts w:ascii="Times New Roman" w:eastAsia="Times New Roman" w:hAnsi="Times New Roman" w:cs="Times New Roman"/>
          <w:color w:val="000000"/>
          <w:sz w:val="28"/>
          <w:szCs w:val="28"/>
          <w:lang w:eastAsia="ru-RU"/>
        </w:rPr>
        <w:t xml:space="preserve"> – это эффективное плодородие, измеряемое в экономических показателях, учитывающих стоимость урожая и затраты на его получение.</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lastRenderedPageBreak/>
        <w:t>Можно выделить 3 наиболее крупных экологических проблем, связанных с использованием почвы:</w:t>
      </w:r>
    </w:p>
    <w:p w:rsidR="00B07EEE" w:rsidRPr="00B07EEE" w:rsidRDefault="00B07EEE" w:rsidP="00B07EEE">
      <w:pPr>
        <w:widowControl w:val="0"/>
        <w:shd w:val="clear" w:color="auto" w:fill="FFFFFF"/>
        <w:tabs>
          <w:tab w:val="left" w:pos="941"/>
          <w:tab w:val="left" w:pos="3302"/>
          <w:tab w:val="left" w:pos="4949"/>
          <w:tab w:val="left" w:pos="7901"/>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1. Промышленное, </w:t>
      </w:r>
      <w:r w:rsidRPr="00B07EEE">
        <w:rPr>
          <w:rFonts w:ascii="Times New Roman" w:eastAsia="Times New Roman" w:hAnsi="Times New Roman" w:cs="Times New Roman"/>
          <w:color w:val="000000"/>
          <w:sz w:val="28"/>
          <w:szCs w:val="28"/>
          <w:lang w:val="en-US" w:eastAsia="ru-RU"/>
        </w:rPr>
        <w:t>c</w:t>
      </w:r>
      <w:r w:rsidRPr="00B07EEE">
        <w:rPr>
          <w:rFonts w:ascii="Times New Roman" w:eastAsia="Times New Roman" w:hAnsi="Times New Roman" w:cs="Times New Roman"/>
          <w:color w:val="000000"/>
          <w:sz w:val="28"/>
          <w:szCs w:val="28"/>
          <w:lang w:eastAsia="ru-RU"/>
        </w:rPr>
        <w:t>ельскохозяйственное и радиоактивное загрязнение почвы. Радиоактивному заражению подвергалось 22 % территории страны.</w:t>
      </w:r>
    </w:p>
    <w:p w:rsidR="00B07EEE" w:rsidRPr="00B07EEE" w:rsidRDefault="00B07EEE" w:rsidP="00B07EEE">
      <w:pPr>
        <w:widowControl w:val="0"/>
        <w:shd w:val="clear" w:color="auto" w:fill="FFFFFF"/>
        <w:tabs>
          <w:tab w:val="left" w:pos="941"/>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 Утраты значительных по площади продуктивных земель из-за отчужд</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ния их для несельскохозяйственных целей. Сейчас ежегодно площадь пашни по республики сокращается на 55 тысяч га. Существенный вред состоянию земель наносит горнодобывающая промышленность. К примеру, вСолиго</w:t>
      </w:r>
      <w:r w:rsidRPr="00B07EEE">
        <w:rPr>
          <w:rFonts w:ascii="Times New Roman" w:eastAsia="Times New Roman" w:hAnsi="Times New Roman" w:cs="Times New Roman"/>
          <w:color w:val="000000"/>
          <w:sz w:val="28"/>
          <w:szCs w:val="28"/>
          <w:lang w:eastAsia="ru-RU"/>
        </w:rPr>
        <w:t>р</w:t>
      </w:r>
      <w:r w:rsidRPr="00B07EEE">
        <w:rPr>
          <w:rFonts w:ascii="Times New Roman" w:eastAsia="Times New Roman" w:hAnsi="Times New Roman" w:cs="Times New Roman"/>
          <w:color w:val="000000"/>
          <w:sz w:val="28"/>
          <w:szCs w:val="28"/>
          <w:lang w:eastAsia="ru-RU"/>
        </w:rPr>
        <w:t>ском промрайоне на разработке месторождения калийных удобрений «Ст</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робинское» из сельскохозяйственного оборота изъято порядка пяти тысяч га земель. В солеотвалах накоплено свыше 350 миллионов тонн отходов. Общее негативное влияние от разработки месторождения калийных удобрений ок</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зывается на площади 120-130 км квадратных.</w:t>
      </w:r>
    </w:p>
    <w:p w:rsidR="00B07EEE" w:rsidRPr="00B07EEE" w:rsidRDefault="00B07EEE" w:rsidP="00B07EEE">
      <w:pPr>
        <w:widowControl w:val="0"/>
        <w:shd w:val="clear" w:color="auto" w:fill="FFFFFF"/>
        <w:tabs>
          <w:tab w:val="left" w:pos="941"/>
        </w:tab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3. Деградация почв (потеря гумуса, смыв, эрозия почв и др.) вызванная н</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рушением агротехнических и экологических требований. Такими наруш</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ниями чаще всего является систематически неграмотное применение в пр</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цессе, сельскохозяйственной деятельности известковых и минеральных удобрений, пестицидов, бесподстилочного навоза.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В прошлые годы были приняты все меры по своевременному возращению землепользователям отработанных участков, рекультивации бесхозных кар</w:t>
      </w:r>
      <w:r w:rsidRPr="00B07EEE">
        <w:rPr>
          <w:rFonts w:ascii="Times New Roman" w:eastAsia="Times New Roman" w:hAnsi="Times New Roman" w:cs="Times New Roman"/>
          <w:color w:val="000000"/>
          <w:sz w:val="28"/>
          <w:szCs w:val="28"/>
          <w:lang w:eastAsia="ru-RU"/>
        </w:rPr>
        <w:t>ь</w:t>
      </w:r>
      <w:r w:rsidRPr="00B07EEE">
        <w:rPr>
          <w:rFonts w:ascii="Times New Roman" w:eastAsia="Times New Roman" w:hAnsi="Times New Roman" w:cs="Times New Roman"/>
          <w:color w:val="000000"/>
          <w:sz w:val="28"/>
          <w:szCs w:val="28"/>
          <w:lang w:eastAsia="ru-RU"/>
        </w:rPr>
        <w:t>еров, вовлечению в хозяйственный оборот оказавшихся бросовыми и заро</w:t>
      </w:r>
      <w:r w:rsidRPr="00B07EEE">
        <w:rPr>
          <w:rFonts w:ascii="Times New Roman" w:eastAsia="Times New Roman" w:hAnsi="Times New Roman" w:cs="Times New Roman"/>
          <w:color w:val="000000"/>
          <w:sz w:val="28"/>
          <w:szCs w:val="28"/>
          <w:lang w:eastAsia="ru-RU"/>
        </w:rPr>
        <w:t>с</w:t>
      </w:r>
      <w:r w:rsidRPr="00B07EEE">
        <w:rPr>
          <w:rFonts w:ascii="Times New Roman" w:eastAsia="Times New Roman" w:hAnsi="Times New Roman" w:cs="Times New Roman"/>
          <w:color w:val="000000"/>
          <w:sz w:val="28"/>
          <w:szCs w:val="28"/>
          <w:lang w:eastAsia="ru-RU"/>
        </w:rPr>
        <w:t>шими бурьяном земель вокруг животноводческих комплексов и ферм, ме</w:t>
      </w:r>
      <w:r w:rsidRPr="00B07EEE">
        <w:rPr>
          <w:rFonts w:ascii="Times New Roman" w:eastAsia="Times New Roman" w:hAnsi="Times New Roman" w:cs="Times New Roman"/>
          <w:color w:val="000000"/>
          <w:sz w:val="28"/>
          <w:szCs w:val="28"/>
          <w:lang w:eastAsia="ru-RU"/>
        </w:rPr>
        <w:t>х</w:t>
      </w:r>
      <w:r w:rsidRPr="00B07EEE">
        <w:rPr>
          <w:rFonts w:ascii="Times New Roman" w:eastAsia="Times New Roman" w:hAnsi="Times New Roman" w:cs="Times New Roman"/>
          <w:color w:val="000000"/>
          <w:sz w:val="28"/>
          <w:szCs w:val="28"/>
          <w:lang w:eastAsia="ru-RU"/>
        </w:rPr>
        <w:t>дворов, силосохранилищ. Большое внимание было уделено сбору и сдаче м</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таллолома с захламленных территорий.</w:t>
      </w:r>
    </w:p>
    <w:p w:rsidR="00B07EEE" w:rsidRPr="00B07EEE" w:rsidRDefault="00B07EEE" w:rsidP="00B07EEE">
      <w:pPr>
        <w:shd w:val="clear" w:color="auto" w:fill="FFFFFF"/>
        <w:tabs>
          <w:tab w:val="left" w:pos="2568"/>
          <w:tab w:val="left" w:pos="4934"/>
          <w:tab w:val="left" w:pos="7507"/>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bCs/>
          <w:color w:val="000000"/>
          <w:sz w:val="28"/>
          <w:szCs w:val="28"/>
          <w:lang w:eastAsia="ru-RU"/>
        </w:rPr>
        <w:t>Можно выделить следующие мероприятия (взаимосвязанные) по улучшению использования земельных ресурсов:</w:t>
      </w:r>
    </w:p>
    <w:p w:rsidR="00B07EEE" w:rsidRPr="00B07EEE" w:rsidRDefault="00B07EEE" w:rsidP="00B07EEE">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Улучшения земельного фонда в рамках самого сельского хозяйства (борьба с эрозией, органические удобрения, различные виды мелиорации);</w:t>
      </w:r>
    </w:p>
    <w:p w:rsidR="00B07EEE" w:rsidRPr="00B07EEE" w:rsidRDefault="00B07EEE" w:rsidP="00B07EEE">
      <w:pPr>
        <w:widowControl w:val="0"/>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Ограничение влияние несельскохозяйственных отраслей, т.е. сокращение изъятия угодий из сельскохозяйственного оборота, компенсация их потерь со стороны несельскохозяйственных пользователей, уменьшение загрязнения земельных ресурсов;</w:t>
      </w:r>
    </w:p>
    <w:p w:rsidR="00B07EEE" w:rsidRPr="00B07EEE" w:rsidRDefault="00B07EEE" w:rsidP="00B07EEE">
      <w:pPr>
        <w:widowControl w:val="0"/>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Поиски и использование свободных земель, пригодных в аграрном о</w:t>
      </w:r>
      <w:r w:rsidRPr="00B07EEE">
        <w:rPr>
          <w:rFonts w:ascii="Times New Roman" w:eastAsia="Times New Roman" w:hAnsi="Times New Roman" w:cs="Times New Roman"/>
          <w:color w:val="000000"/>
          <w:sz w:val="28"/>
          <w:szCs w:val="28"/>
          <w:lang w:eastAsia="ru-RU"/>
        </w:rPr>
        <w:t>т</w:t>
      </w:r>
      <w:r w:rsidRPr="00B07EEE">
        <w:rPr>
          <w:rFonts w:ascii="Times New Roman" w:eastAsia="Times New Roman" w:hAnsi="Times New Roman" w:cs="Times New Roman"/>
          <w:color w:val="000000"/>
          <w:sz w:val="28"/>
          <w:szCs w:val="28"/>
          <w:lang w:eastAsia="ru-RU"/>
        </w:rPr>
        <w:t>ношении;</w:t>
      </w:r>
    </w:p>
    <w:p w:rsidR="00B07EEE" w:rsidRPr="00B07EEE" w:rsidRDefault="00B07EEE" w:rsidP="00B07EEE">
      <w:pPr>
        <w:widowControl w:val="0"/>
        <w:shd w:val="clear" w:color="auto" w:fill="FFFFFF"/>
        <w:tabs>
          <w:tab w:val="left" w:pos="1277"/>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Рационализация использования земельного фонда с точки зрения коне</w:t>
      </w:r>
      <w:r w:rsidRPr="00B07EEE">
        <w:rPr>
          <w:rFonts w:ascii="Times New Roman" w:eastAsia="Times New Roman" w:hAnsi="Times New Roman" w:cs="Times New Roman"/>
          <w:color w:val="000000"/>
          <w:sz w:val="28"/>
          <w:szCs w:val="28"/>
          <w:lang w:eastAsia="ru-RU"/>
        </w:rPr>
        <w:t>ч</w:t>
      </w:r>
      <w:r w:rsidRPr="00B07EEE">
        <w:rPr>
          <w:rFonts w:ascii="Times New Roman" w:eastAsia="Times New Roman" w:hAnsi="Times New Roman" w:cs="Times New Roman"/>
          <w:color w:val="000000"/>
          <w:sz w:val="28"/>
          <w:szCs w:val="28"/>
          <w:lang w:eastAsia="ru-RU"/>
        </w:rPr>
        <w:t>ных результатов сельскохозяйственного производства.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u w:val="single"/>
          <w:lang w:eastAsia="ru-RU"/>
        </w:rPr>
        <w:t>Можно выделить 3 наиболее крупных экологических проблем, связанных с использованием почвы:</w:t>
      </w:r>
    </w:p>
    <w:p w:rsidR="00B07EEE" w:rsidRPr="00B07EEE" w:rsidRDefault="00B07EEE" w:rsidP="00B07EEE">
      <w:pPr>
        <w:widowControl w:val="0"/>
        <w:shd w:val="clear" w:color="auto" w:fill="FFFFFF"/>
        <w:tabs>
          <w:tab w:val="left" w:pos="941"/>
          <w:tab w:val="left" w:pos="3302"/>
          <w:tab w:val="left" w:pos="4949"/>
          <w:tab w:val="left" w:pos="7901"/>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1. Промышленное, </w:t>
      </w:r>
      <w:r w:rsidRPr="00B07EEE">
        <w:rPr>
          <w:rFonts w:ascii="Times New Roman" w:eastAsia="Times New Roman" w:hAnsi="Times New Roman" w:cs="Times New Roman"/>
          <w:color w:val="000000"/>
          <w:sz w:val="28"/>
          <w:szCs w:val="28"/>
          <w:lang w:val="en-US" w:eastAsia="ru-RU"/>
        </w:rPr>
        <w:t>c</w:t>
      </w:r>
      <w:r w:rsidRPr="00B07EEE">
        <w:rPr>
          <w:rFonts w:ascii="Times New Roman" w:eastAsia="Times New Roman" w:hAnsi="Times New Roman" w:cs="Times New Roman"/>
          <w:color w:val="000000"/>
          <w:sz w:val="28"/>
          <w:szCs w:val="28"/>
          <w:lang w:eastAsia="ru-RU"/>
        </w:rPr>
        <w:t>ельскохозяйственное и радиоактивное загрязнение почвы. Радиоактивному заражению подвергалось 22 % территории страны.</w:t>
      </w:r>
    </w:p>
    <w:p w:rsidR="00B07EEE" w:rsidRPr="00B07EEE" w:rsidRDefault="00B07EEE" w:rsidP="00B07EEE">
      <w:pPr>
        <w:widowControl w:val="0"/>
        <w:shd w:val="clear" w:color="auto" w:fill="FFFFFF"/>
        <w:tabs>
          <w:tab w:val="left" w:pos="941"/>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 Утраты значительных по площади продуктивных земель из-за отчужд</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ния их для несельскохозяйственных целей. Сейчас ежегодно площадь пашни по республики сокращается на 55 тысяч га. Существенный вред состоянию земель наносит горнодобывающая промышленность. К примеру, вСолиго</w:t>
      </w:r>
      <w:r w:rsidRPr="00B07EEE">
        <w:rPr>
          <w:rFonts w:ascii="Times New Roman" w:eastAsia="Times New Roman" w:hAnsi="Times New Roman" w:cs="Times New Roman"/>
          <w:color w:val="000000"/>
          <w:sz w:val="28"/>
          <w:szCs w:val="28"/>
          <w:lang w:eastAsia="ru-RU"/>
        </w:rPr>
        <w:t>р</w:t>
      </w:r>
      <w:r w:rsidRPr="00B07EEE">
        <w:rPr>
          <w:rFonts w:ascii="Times New Roman" w:eastAsia="Times New Roman" w:hAnsi="Times New Roman" w:cs="Times New Roman"/>
          <w:color w:val="000000"/>
          <w:sz w:val="28"/>
          <w:szCs w:val="28"/>
          <w:lang w:eastAsia="ru-RU"/>
        </w:rPr>
        <w:lastRenderedPageBreak/>
        <w:t>ском промрайоне на разработке месторождения калийных удобрений «Ст</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робинское» из сельскохозяйственного оборота изъято порядка пяти тысяч га земель. В солеотвалах накоплено свыше 350 миллионов тонн отходов. Общее негативное влияние от разработки месторождения калийных удобрений ок</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зывается на площади 120-130 км квадратных.</w:t>
      </w:r>
    </w:p>
    <w:p w:rsidR="00B07EEE" w:rsidRPr="00B07EEE" w:rsidRDefault="00B07EEE" w:rsidP="00B07EEE">
      <w:pPr>
        <w:widowControl w:val="0"/>
        <w:shd w:val="clear" w:color="auto" w:fill="FFFFFF"/>
        <w:tabs>
          <w:tab w:val="left" w:pos="941"/>
        </w:tab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3. Деградация почв (потеря гумуса, смыв, эрозия почв и др.) вызванная н</w:t>
      </w:r>
      <w:r w:rsidRPr="00B07EEE">
        <w:rPr>
          <w:rFonts w:ascii="Times New Roman" w:eastAsia="Times New Roman" w:hAnsi="Times New Roman" w:cs="Times New Roman"/>
          <w:color w:val="000000"/>
          <w:sz w:val="28"/>
          <w:szCs w:val="28"/>
          <w:lang w:eastAsia="ru-RU"/>
        </w:rPr>
        <w:t>а</w:t>
      </w:r>
      <w:r w:rsidRPr="00B07EEE">
        <w:rPr>
          <w:rFonts w:ascii="Times New Roman" w:eastAsia="Times New Roman" w:hAnsi="Times New Roman" w:cs="Times New Roman"/>
          <w:color w:val="000000"/>
          <w:sz w:val="28"/>
          <w:szCs w:val="28"/>
          <w:lang w:eastAsia="ru-RU"/>
        </w:rPr>
        <w:t>рушением агротехнических и экологических требований. Такими наруш</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ниями чаще всего является систематически неграмотное применение в пр</w:t>
      </w:r>
      <w:r w:rsidRPr="00B07EEE">
        <w:rPr>
          <w:rFonts w:ascii="Times New Roman" w:eastAsia="Times New Roman" w:hAnsi="Times New Roman" w:cs="Times New Roman"/>
          <w:color w:val="000000"/>
          <w:sz w:val="28"/>
          <w:szCs w:val="28"/>
          <w:lang w:eastAsia="ru-RU"/>
        </w:rPr>
        <w:t>о</w:t>
      </w:r>
      <w:r w:rsidRPr="00B07EEE">
        <w:rPr>
          <w:rFonts w:ascii="Times New Roman" w:eastAsia="Times New Roman" w:hAnsi="Times New Roman" w:cs="Times New Roman"/>
          <w:color w:val="000000"/>
          <w:sz w:val="28"/>
          <w:szCs w:val="28"/>
          <w:lang w:eastAsia="ru-RU"/>
        </w:rPr>
        <w:t>цессе, сельскохозяйственной деятельности известковых и минеральных удобрений, пестицидов, бесподстилочного навоза.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В прошлые годы были приняты все меры по своевременному возращению землепользователям отработанных участков, рекультивации бесхозных кар</w:t>
      </w:r>
      <w:r w:rsidRPr="00B07EEE">
        <w:rPr>
          <w:rFonts w:ascii="Times New Roman" w:eastAsia="Times New Roman" w:hAnsi="Times New Roman" w:cs="Times New Roman"/>
          <w:color w:val="000000"/>
          <w:sz w:val="28"/>
          <w:szCs w:val="28"/>
          <w:lang w:eastAsia="ru-RU"/>
        </w:rPr>
        <w:t>ь</w:t>
      </w:r>
      <w:r w:rsidRPr="00B07EEE">
        <w:rPr>
          <w:rFonts w:ascii="Times New Roman" w:eastAsia="Times New Roman" w:hAnsi="Times New Roman" w:cs="Times New Roman"/>
          <w:color w:val="000000"/>
          <w:sz w:val="28"/>
          <w:szCs w:val="28"/>
          <w:lang w:eastAsia="ru-RU"/>
        </w:rPr>
        <w:t>еров, вовлечению в хозяйственный оборот оказавшихся бросовыми и заро</w:t>
      </w:r>
      <w:r w:rsidRPr="00B07EEE">
        <w:rPr>
          <w:rFonts w:ascii="Times New Roman" w:eastAsia="Times New Roman" w:hAnsi="Times New Roman" w:cs="Times New Roman"/>
          <w:color w:val="000000"/>
          <w:sz w:val="28"/>
          <w:szCs w:val="28"/>
          <w:lang w:eastAsia="ru-RU"/>
        </w:rPr>
        <w:t>с</w:t>
      </w:r>
      <w:r w:rsidRPr="00B07EEE">
        <w:rPr>
          <w:rFonts w:ascii="Times New Roman" w:eastAsia="Times New Roman" w:hAnsi="Times New Roman" w:cs="Times New Roman"/>
          <w:color w:val="000000"/>
          <w:sz w:val="28"/>
          <w:szCs w:val="28"/>
          <w:lang w:eastAsia="ru-RU"/>
        </w:rPr>
        <w:t>шими бурьяном земель вокруг животноводческих комплексов и ферм, ме</w:t>
      </w:r>
      <w:r w:rsidRPr="00B07EEE">
        <w:rPr>
          <w:rFonts w:ascii="Times New Roman" w:eastAsia="Times New Roman" w:hAnsi="Times New Roman" w:cs="Times New Roman"/>
          <w:color w:val="000000"/>
          <w:sz w:val="28"/>
          <w:szCs w:val="28"/>
          <w:lang w:eastAsia="ru-RU"/>
        </w:rPr>
        <w:t>х</w:t>
      </w:r>
      <w:r w:rsidRPr="00B07EEE">
        <w:rPr>
          <w:rFonts w:ascii="Times New Roman" w:eastAsia="Times New Roman" w:hAnsi="Times New Roman" w:cs="Times New Roman"/>
          <w:color w:val="000000"/>
          <w:sz w:val="28"/>
          <w:szCs w:val="28"/>
          <w:lang w:eastAsia="ru-RU"/>
        </w:rPr>
        <w:t>дворов, силосохранилищ. Большое внимание было уделено сбору и сдаче м</w:t>
      </w:r>
      <w:r w:rsidRPr="00B07EEE">
        <w:rPr>
          <w:rFonts w:ascii="Times New Roman" w:eastAsia="Times New Roman" w:hAnsi="Times New Roman" w:cs="Times New Roman"/>
          <w:color w:val="000000"/>
          <w:sz w:val="28"/>
          <w:szCs w:val="28"/>
          <w:lang w:eastAsia="ru-RU"/>
        </w:rPr>
        <w:t>е</w:t>
      </w:r>
      <w:r w:rsidRPr="00B07EEE">
        <w:rPr>
          <w:rFonts w:ascii="Times New Roman" w:eastAsia="Times New Roman" w:hAnsi="Times New Roman" w:cs="Times New Roman"/>
          <w:color w:val="000000"/>
          <w:sz w:val="28"/>
          <w:szCs w:val="28"/>
          <w:lang w:eastAsia="ru-RU"/>
        </w:rPr>
        <w:t>таллолома с захламленных территорий.</w:t>
      </w:r>
    </w:p>
    <w:p w:rsidR="00B07EEE" w:rsidRPr="00B07EEE" w:rsidRDefault="00B07EEE" w:rsidP="00B07EEE">
      <w:pPr>
        <w:spacing w:after="0" w:line="240" w:lineRule="auto"/>
        <w:ind w:left="709"/>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Задания для расчета</w:t>
      </w: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b/>
          <w:spacing w:val="-2"/>
          <w:sz w:val="28"/>
          <w:szCs w:val="28"/>
          <w:lang w:eastAsia="ru-RU"/>
        </w:rPr>
      </w:pPr>
      <w:r w:rsidRPr="00B07EEE">
        <w:rPr>
          <w:rFonts w:ascii="Times New Roman" w:eastAsia="Times New Roman" w:hAnsi="Times New Roman" w:cs="Times New Roman"/>
          <w:b/>
          <w:spacing w:val="-2"/>
          <w:sz w:val="28"/>
          <w:szCs w:val="28"/>
          <w:lang w:eastAsia="ru-RU"/>
        </w:rPr>
        <w:t>1. Размер ущерба, причинённого химическим загрязнением земель:</w:t>
      </w: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Ух = </w:t>
      </w:r>
      <w:r w:rsidRPr="00B07EEE">
        <w:rPr>
          <w:rFonts w:ascii="Times New Roman" w:eastAsia="Times New Roman" w:hAnsi="Times New Roman" w:cs="Times New Roman"/>
          <w:sz w:val="28"/>
          <w:szCs w:val="28"/>
          <w:lang w:val="en-US" w:eastAsia="ru-RU"/>
        </w:rPr>
        <w:t>S</w:t>
      </w:r>
      <m:oMath>
        <m: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НЗ </w:t>
      </w:r>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K</m:t>
            </m:r>
          </m:e>
          <m:sub>
            <m:r>
              <m:rPr>
                <m:sty m:val="p"/>
              </m:rPr>
              <w:rPr>
                <w:rFonts w:ascii="Cambria Math" w:eastAsia="Times New Roman" w:hAnsi="Cambria Math" w:cs="Times New Roman"/>
                <w:sz w:val="28"/>
                <w:szCs w:val="28"/>
                <w:lang w:eastAsia="ru-RU"/>
              </w:rPr>
              <m:t>уз</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 xml:space="preserve">гз </m:t>
            </m:r>
          </m:sub>
        </m:sSub>
        <m: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val="en-US" w:eastAsia="ru-RU"/>
        </w:rPr>
        <w:t>K</w:t>
      </w:r>
      <w:r w:rsidRPr="00B07EEE">
        <w:rPr>
          <w:rFonts w:ascii="Times New Roman" w:eastAsia="Times New Roman" w:hAnsi="Times New Roman" w:cs="Times New Roman"/>
          <w:sz w:val="28"/>
          <w:szCs w:val="28"/>
          <w:lang w:eastAsia="ru-RU"/>
        </w:rPr>
        <w:t xml:space="preserve">э </w:t>
      </w:r>
      <m:oMath>
        <m: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Коот, </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где:</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val="en-US" w:eastAsia="ru-RU"/>
        </w:rPr>
        <w:t>S</w:t>
      </w:r>
      <w:r w:rsidRPr="00B07EEE">
        <w:rPr>
          <w:rFonts w:ascii="Times New Roman" w:eastAsia="Times New Roman" w:hAnsi="Times New Roman" w:cs="Times New Roman"/>
          <w:sz w:val="28"/>
          <w:szCs w:val="28"/>
          <w:lang w:eastAsia="ru-RU"/>
        </w:rPr>
        <w:t xml:space="preserve"> – площадь, га;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НЗ – нормативы совокупных затрат на проведение в полном объёме работ по восстановлению загрязнённых земель,  руб.\га;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Куз – коэффициент, учитывающий степень химического загрязнения;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Кгз – коэффициент, учитывающий глубину химического загрязнения з</w:t>
      </w:r>
      <w:r w:rsidRPr="00B07EEE">
        <w:rPr>
          <w:rFonts w:ascii="Times New Roman" w:eastAsia="Times New Roman" w:hAnsi="Times New Roman" w:cs="Times New Roman"/>
          <w:sz w:val="28"/>
          <w:szCs w:val="28"/>
          <w:lang w:eastAsia="ru-RU"/>
        </w:rPr>
        <w:t>е</w:t>
      </w:r>
      <w:r w:rsidRPr="00B07EEE">
        <w:rPr>
          <w:rFonts w:ascii="Times New Roman" w:eastAsia="Times New Roman" w:hAnsi="Times New Roman" w:cs="Times New Roman"/>
          <w:sz w:val="28"/>
          <w:szCs w:val="28"/>
          <w:lang w:eastAsia="ru-RU"/>
        </w:rPr>
        <w:t>мель;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Кэ – коэффициент, учитывающий экономическую значимость земель по районам;</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Коот – коэффициент, учитывающий природоохранную значимость земель.</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2. Ущерб, причинённый деградацией земель:</w:t>
      </w: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Уд = </w:t>
      </w:r>
      <w:r w:rsidRPr="00B07EEE">
        <w:rPr>
          <w:rFonts w:ascii="Times New Roman" w:eastAsia="Times New Roman" w:hAnsi="Times New Roman" w:cs="Times New Roman"/>
          <w:sz w:val="28"/>
          <w:szCs w:val="28"/>
          <w:lang w:val="en-US" w:eastAsia="ru-RU"/>
        </w:rPr>
        <w:t>S</w:t>
      </w:r>
      <m:oMath>
        <m: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НЗ </w:t>
      </w:r>
      <m:oMath>
        <m: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Кд </w:t>
      </w:r>
      <m:oMath>
        <m: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Кэ </w:t>
      </w:r>
      <m:oMath>
        <m: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Коот, </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где:</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val="en-US" w:eastAsia="ru-RU"/>
        </w:rPr>
        <w:t>S</w:t>
      </w:r>
      <w:r w:rsidRPr="00B07EEE">
        <w:rPr>
          <w:rFonts w:ascii="Times New Roman" w:eastAsia="Times New Roman" w:hAnsi="Times New Roman" w:cs="Times New Roman"/>
          <w:sz w:val="28"/>
          <w:szCs w:val="28"/>
          <w:lang w:eastAsia="ru-RU"/>
        </w:rPr>
        <w:t xml:space="preserve"> – площадь, га;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НЗ – нормативы совокупных затрат на проведение в полном объёме работ по восстановлению загрязнённых земель,  руб.\га;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Кд – коэффициент, учитывающий степень деградации земель;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Кэ – коэффициент, учитывающий экономическую значимость земель по районам;</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Коот – коэффициент, учитывающий природоохранную значимость земель.</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lastRenderedPageBreak/>
        <w:t>Задачи для самостоятельного решения</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1</w:t>
      </w: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Земельный участок, прилегающий к химическому заводу, который находится в Слонимском районе Гродненской области, площадью 2га загрязнён нефтепродуктами на глубину 1м. Нормативы затрат на проведение в полном объёме работ по восстановлению загрязнённых земель составляют 99 руб./га. Коэффициент, учитывающий степень химического загрязнения земель, принят 0,5. Коэффициент, учитывающий глубину химического загрязнения земель, равен 1,5. Коэффициент, учитывающий экономическую значимость земель по районам, равен 2,8.</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Определить ущерб, причинённый земельным ресурсам (дерново-подзолистые песчаные почвы) в результате их химического загрязнения и деградации.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709"/>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Решение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Ущерб, причинённый химическим загрязнением земель (формула 1 п. 2):</w:t>
      </w:r>
    </w:p>
    <w:p w:rsidR="00B07EEE" w:rsidRPr="00B07EEE" w:rsidRDefault="00B07EEE" w:rsidP="00B07EEE">
      <w:pPr>
        <w:spacing w:after="0" w:line="240" w:lineRule="auto"/>
        <w:ind w:firstLine="113"/>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w:t>
      </w:r>
      <m:oMath>
        <m:r>
          <m:rPr>
            <m:sty m:val="p"/>
          </m:rP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99 </w:t>
      </w:r>
      <m:oMath>
        <m:r>
          <m:rPr>
            <m:sty m:val="p"/>
          </m:rP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0,5 </w:t>
      </w:r>
      <m:oMath>
        <m:r>
          <m:rPr>
            <m:sty m:val="p"/>
          </m:rP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2,8 </w:t>
      </w:r>
      <m:oMath>
        <m:r>
          <m:rPr>
            <m:sty m:val="p"/>
          </m:rP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1 = 277,2 руб.</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2</w:t>
      </w: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районе моторного завода, расположенного в г.Минске, на площади 1,1га обнаружено загрязнение почв сернистыми и серосодержащими соединениями: 175 мг/кг почвы на глубине 20 см (почвы – дерново-подзолистые глеевые). Нормативы затрат на проведение в полном объёме работ по восстановлению загрязнённых земель составляют 200 руб./га. Коэффициент, учитывающий степень химического загрязнения земель, принят 0,5. Коэффициент, учитывающий глубину химического загрязнения земель, равен 1,5. Коэффициент, учитывающий экономическую значимость земель в зависимости от категории населённых пунктов, равен 19,1.</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Определить ущерб, причинённый земельным ресурсам в результате их химического загрязнения и деградации.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Решение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Обратить внимание на коэффициент Кэ, который в данном случае нужно рассчитать по значимости земель в зависимости от категории населённых пунктов. Коэффициент, учитывающий природоохранную значимость земель (Коот), здесь не учитывается.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Ущерб, причинённый земельным ресурсам в результате их химического загрязнения (формула 1 п. 2):</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57"/>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1,1 </w:t>
      </w:r>
      <m:oMath>
        <m:r>
          <m:rPr>
            <m:sty m:val="p"/>
          </m:rP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200 </w:t>
      </w:r>
      <m:oMath>
        <m:r>
          <m:rPr>
            <m:sty m:val="p"/>
          </m:rP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0,5 </w:t>
      </w:r>
      <m:oMath>
        <m:r>
          <m:rPr>
            <m:sty m:val="p"/>
          </m:rP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1,5 </w:t>
      </w:r>
      <m:oMath>
        <m:r>
          <m:rPr>
            <m:sty m:val="p"/>
          </m:rPr>
          <w:rPr>
            <w:rFonts w:ascii="Cambria Math" w:eastAsia="Times New Roman" w:hAnsi="Cambria Math" w:cs="Times New Roman"/>
            <w:sz w:val="28"/>
            <w:szCs w:val="28"/>
            <w:lang w:eastAsia="ru-RU"/>
          </w:rPr>
          <m:t>×</m:t>
        </m:r>
      </m:oMath>
      <w:r w:rsidRPr="00B07EEE">
        <w:rPr>
          <w:rFonts w:ascii="Times New Roman" w:eastAsia="Times New Roman" w:hAnsi="Times New Roman" w:cs="Times New Roman"/>
          <w:sz w:val="28"/>
          <w:szCs w:val="28"/>
          <w:lang w:eastAsia="ru-RU"/>
        </w:rPr>
        <w:t xml:space="preserve"> 19,1 = 3151,5 руб.</w:t>
      </w:r>
    </w:p>
    <w:p w:rsidR="00B07EEE" w:rsidRPr="00B07EEE" w:rsidRDefault="00B07EEE" w:rsidP="00B07EEE">
      <w:pPr>
        <w:spacing w:after="0" w:line="240" w:lineRule="auto"/>
        <w:ind w:firstLine="709"/>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3</w:t>
      </w: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Аналитическая лаборатория установила, что в верхнем слое дерново-подзолистой суглинистой почвы (35см) содержатся тяжёлые металлы: цинк – 120мг/кг, кадмий – 0,4мг/кг, свинец – 120 мг/кг, никель – 130мг/кг. Средний образец взят с площади 0,1га в Смолевическом районе. Нормативы затрат на проведение в полном объёме работ по восстановлению загрязнённых земель составляют 400 руб./га. Коэффициент, учитывающий степень химического загрязнения земель, равен 2. Коэффициент, учитывающий глубину химического загрязнения земель, равен 1,3. Коэффициент, учитывающий экономическую значимость земель по районам, равен 2,2.</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Определить ущерб, причинённый земельным ресурсам в результате их химического загрязнения и деградации.</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Решение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Обратить внимание на коэффициент, учитывающий степень химического загрязнения (Куз). Он рассчитывается по веществу, содержание которого соответствует большей степени загрязнения земель.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Ущерб, причинённый земельным ресурсам в результате их химического загрязнения и деградации (формула 2 п. 2):</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4</w:t>
      </w: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Обследование земель в Минском районе показало нарушение почвенного покрова в результате хозяйственной деятельности при добыче песчано-гравийной смеси. На площади 3,8 га плотность сложения пахотного слоя почвы возросла на 47% по сравнению с исходными данными. Нормативы совокупных затрат на проведение в полном объёме работ по восстановлению деградированных земель – 500 руб./га. Степень деградации земель – 4, коэффициент деградации равен 1.</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Определить ущерб, причинённый деградацией земель.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Решение</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Ущерб, причинённый деградацией земель (формула 2 п. 2):</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5</w:t>
      </w: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Обследование земель в Минском районе Минской области показало нарушение почвенного покрова в результате хозяйственной деятельности при добыче песка. На площади 0,7га глубина провалов относительно поверхности земли равна 110см по сравнению с исходными данными. Нормативы совокупных затрат на проведение в полном объёме работ по восстановлению деградированных земель – 154 руб./га. Коэффициент деградации – 0,8.</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Рассчитать ущерб, причинённый деградацией (нарушением) земель.</w:t>
      </w:r>
    </w:p>
    <w:p w:rsidR="00B07EEE" w:rsidRPr="00B07EEE" w:rsidRDefault="00B07EEE" w:rsidP="00B07EEE">
      <w:pPr>
        <w:spacing w:after="0" w:line="240" w:lineRule="auto"/>
        <w:ind w:firstLine="709"/>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6</w:t>
      </w:r>
    </w:p>
    <w:p w:rsidR="00B07EEE" w:rsidRPr="00B07EEE" w:rsidRDefault="00B07EEE" w:rsidP="00B07EEE">
      <w:pPr>
        <w:spacing w:after="0" w:line="240" w:lineRule="auto"/>
        <w:ind w:firstLine="709"/>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Рассчитать объём текущих природоохранных затрат, если затраты на охрану и рациональное использование водных ресурсов составили 2,2 тыс. руб.; на охрану атмосферного воздуха – 1,0; на охрану окружающей среды от загрязнения отходами производства – 0,9; на экологическую сертификацию – 3,5 тыс. руб.; на экологический аудит – 1,8 тыс. руб. Затраты на капитальный ремонт основных производственных фондов по охране окружающей среды составили 2,8 тыс. руб.</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Тест-контроль знаний.</w:t>
      </w:r>
    </w:p>
    <w:p w:rsidR="00B07EEE" w:rsidRPr="00B07EEE" w:rsidRDefault="00B07EEE" w:rsidP="00B07EEE">
      <w:pPr>
        <w:spacing w:after="0"/>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Для Республики Беларусь не характерны типы почвы: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дерново-подзолистые                             3 –  глиняно-скалистые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дерново-болотные                                  4 – дерновые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Общая площадь земли Беларуси составляет: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около 21 млн. га                                      3 – менее 1 млн. га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более 100 млн. га                                    4 – около 75 млн. га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Почва содержит воду в виде: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в соединении с органическими     веществами      3 – в виде анионов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химически связанного соединения                        4 – кристаллов</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Внесение в почву фосфорных удобрений вызывает накопление: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сульфатов                                                           3 – нитритов</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нитратов                                                             4 – фосфатов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 Хлорорганические вещества, в частности ДДТ может сохранять свою активность:</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100 лет                                                                3 – 45 лет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15 лет                                                                  4 – 1 год</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На территории Беларусь преобладают почвы: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легкие                                                                 3 – глинистые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тяжелые                                                              4 – скалистые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 Радиоактивному загрязнению во время аварии на Чернобыльской АЭС в основном подвержены почвы: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Витебской области                                            3 – Минской области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Гомельской области                                          4 – Брестской области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 Максимальное количество  микроорганизмов содержится в почве на глубине: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10 см                                                                   3 – 25 см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1 см                                                                     4 – 50 см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 Патогенные микроорганизмы попадают в почву с:</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дождем                                                               3 – удобрениями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навозом                                                              4 – пестицидами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Споровая микрофлора может находится в почве до:</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1 года                                                                  3 – 150 лет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5 лет                                                                    4 – 20-25 лет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 Основное значение микроорганизмов в почве заключается в:</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удобрении почвы                                     3 – самоочищения почвы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фильтрации воды                                     4 – удерживании влаги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 Пыльные бури возникают в следствии: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выпадения большого количества воды  3 – сильных ветров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сильных снегопадов                                4 – повсеместной мелиорации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 Главной задачей по борьбе с эрозией почвы является: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водозадержание                                       3 – глубокая вспашка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осушение                                                   4 –культивация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 Для борьбы с оврагами необходимо применять:</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постоянно увлажнять почву                      3 – вырубку лесов</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проводить плановую мелиорацию           4 – лесные насаждения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15. Постоянное ухудшение свойства почвы называется: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деградация                                                  3 – мелиорация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эрозия                                                          4 – орошение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 Пестициды предназначенные для уничтожения насекомых называются: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инсектициды                                              3 – гербициды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фунгициты                                                 4 – немотоциды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17. Пестициды предназначенные для уничтожения грибков и бактерий называются: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инсектициды                                              3 – гербициды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фунгициты                                                 4 – немотоциты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19. Пестициды предназначенные для уничтожения сорняков называются: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гербициды                                                  3 – фунгициды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инсектициды                                              4 – немотоциты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720"/>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Контрольные вопросы: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К сельскохозяйственным угодьям относятся следующие категории земель: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Рекультивация земель – это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Виды плодородия: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Проблемы использования с.-х. земель…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contextualSpacing/>
        <w:jc w:val="center"/>
        <w:rPr>
          <w:rFonts w:ascii="Times New Roman" w:eastAsia="Times New Roman" w:hAnsi="Times New Roman" w:cs="Times New Roman"/>
          <w:b/>
          <w:sz w:val="28"/>
          <w:szCs w:val="28"/>
          <w:lang w:eastAsia="ru-RU"/>
        </w:rPr>
      </w:pPr>
      <w:bookmarkStart w:id="0" w:name="_GoBack"/>
      <w:bookmarkEnd w:id="0"/>
      <w:r w:rsidRPr="00B07EEE">
        <w:rPr>
          <w:rFonts w:ascii="Times New Roman" w:eastAsia="Times New Roman" w:hAnsi="Times New Roman" w:cs="Times New Roman"/>
          <w:b/>
          <w:sz w:val="28"/>
          <w:szCs w:val="28"/>
          <w:lang w:eastAsia="ru-RU"/>
        </w:rPr>
        <w:t>ТЕМА 5.  ИСПОЛЬЗОВАНИЯ И ОХРАНЫ ВОДНЫХ РЕСУРСОВ</w:t>
      </w:r>
    </w:p>
    <w:p w:rsidR="00B07EEE" w:rsidRPr="00B07EEE" w:rsidRDefault="00B07EEE" w:rsidP="00B07EEE">
      <w:pPr>
        <w:spacing w:after="0" w:line="240" w:lineRule="auto"/>
        <w:rPr>
          <w:rFonts w:ascii="Times New Roman" w:eastAsia="Times New Roman" w:hAnsi="Times New Roman" w:cs="Times New Roman"/>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Вопросы темы:</w:t>
      </w:r>
    </w:p>
    <w:p w:rsidR="00B07EEE" w:rsidRPr="00B07EEE" w:rsidRDefault="00B07EEE" w:rsidP="00B07EEE">
      <w:pPr>
        <w:spacing w:after="0" w:line="240" w:lineRule="auto"/>
        <w:ind w:firstLine="284"/>
        <w:contextualSpacing/>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Оценка водных ресурсов Республики Беларусь. Основные нап</w:t>
      </w:r>
      <w:r w:rsidRPr="00B07EEE">
        <w:rPr>
          <w:rFonts w:ascii="Times New Roman" w:eastAsia="Times New Roman" w:hAnsi="Times New Roman" w:cs="Times New Roman"/>
          <w:sz w:val="28"/>
          <w:szCs w:val="28"/>
          <w:lang w:eastAsia="ru-RU"/>
        </w:rPr>
        <w:softHyphen/>
        <w:t xml:space="preserve">равления использования водных объектов.  </w:t>
      </w:r>
    </w:p>
    <w:p w:rsidR="00B07EEE" w:rsidRPr="00B07EEE" w:rsidRDefault="00B07EEE" w:rsidP="00B07EEE">
      <w:pPr>
        <w:spacing w:after="0" w:line="240" w:lineRule="auto"/>
        <w:ind w:firstLine="284"/>
        <w:contextualSpacing/>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Основные направления охраны и рационального использования водных ресурсов. </w:t>
      </w:r>
    </w:p>
    <w:p w:rsidR="00B07EEE" w:rsidRPr="00B07EEE" w:rsidRDefault="00B07EEE" w:rsidP="00B07EEE">
      <w:pPr>
        <w:spacing w:after="0" w:line="240" w:lineRule="auto"/>
        <w:ind w:firstLine="284"/>
        <w:contextualSpacing/>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3. Методы очистки сточных вод. </w:t>
      </w:r>
    </w:p>
    <w:p w:rsidR="00B07EEE" w:rsidRPr="00B07EEE" w:rsidRDefault="00B07EEE" w:rsidP="00B07EEE">
      <w:pPr>
        <w:spacing w:after="0" w:line="240" w:lineRule="auto"/>
        <w:ind w:firstLine="284"/>
        <w:contextualSpacing/>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Системы оборотного водоснабжения и повторно-последова</w:t>
      </w:r>
      <w:r w:rsidRPr="00B07EEE">
        <w:rPr>
          <w:rFonts w:ascii="Times New Roman" w:eastAsia="Times New Roman" w:hAnsi="Times New Roman" w:cs="Times New Roman"/>
          <w:sz w:val="28"/>
          <w:szCs w:val="28"/>
          <w:lang w:eastAsia="ru-RU"/>
        </w:rPr>
        <w:softHyphen/>
        <w:t xml:space="preserve">тельного использования воды в производстве. </w:t>
      </w:r>
    </w:p>
    <w:p w:rsidR="00B07EEE" w:rsidRPr="00B07EEE" w:rsidRDefault="00B07EEE" w:rsidP="00B07EEE">
      <w:pPr>
        <w:spacing w:after="0" w:line="240" w:lineRule="auto"/>
        <w:ind w:firstLine="284"/>
        <w:contextualSpacing/>
        <w:jc w:val="both"/>
        <w:rPr>
          <w:rFonts w:ascii="Times New Roman" w:eastAsia="Times New Roman" w:hAnsi="Times New Roman" w:cs="Times New Roman"/>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С каждым днем увеличивается дефицит чистой пресной питьевой воды. Вода белорусских водопроводов, мягко говоря, далека от совершенства. Единственное «достоинство» – она более менее безопасна для здоровья. Т. к. ее обеззараживание производится хлором, что, между прочим, запрещено всеми международными нормами. Это эффективный метод борьбы с некоторыми бактериями. Но когда хлор переходит в молекулярное состояние и попадает в желудок, начинаются сложные химические процессы, в результате не будет дифтерита, но не избежать других болезней (вслух называть не нужно).</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В воде старых водопроводов практически во всех городах Беларуси очень много коллоидного железа. Ученые утверждают, что когда оно вступает в реакцию с желудочной кислотой, образуются канцерогены, которые вызывают у человека целый ряд хронических заболеваний.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На Западе уже давно занимаются проблемой очистки воды, и отдают себе отчет в том, что 80 % патологий, которые происходят с человеком, вызваны некачественной водой, Это большая проблема, но мы до сих пор ее по-настоящему не ощущаем.</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Проблемами водоснабжения республики, и в первую очередь села, уже более 70 лет занимается специализированное объединение «Промбурвод». Пробурены за это большое время десятки тысяч артезианских скважин, проложены тысячи километров водопроводных сетей, добыты миллиарды кубометров живительной влаги.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Основой систем централизованного водоснабжения являются артезианские скважины. Это достаточно сложные в инженерном отношении сооружения, позволяющие получить и использовать подземные воды. Глубины скважин различны от 10 до 300 м.</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Естественная геологическая защищенность глубоких водоносных горизонтов от поверхностных источников загрязнения в известной мере определяет высокое качество воды. Однако, несмотря на огромное количество скважин, работающих в сельском хозяйстве республики их свыше 32 тысяч), центролизованным водоснабжением обеспечено всего 10 % сельского населения. Что же пьют остальные? Прежде всего грунтовые воды, добытые из открытых колодцев. Сегодня их в республике около 400 тысяч. По оценке специалистов в 70 % из них вода не соответствует установленным стандартам и не пригодна для питья. Основными загрязняющими компонентами являются нитраты и другие азотистые соединения, проникающие в подземные воды до глубины 30-35 метров. Содержание их в ряде случаев превышает допустимые нормы в 5-10 и более раз.</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Таким образом, основная масса городского населения пользуется водопроводной водой, поступаемой из артезианских скважин или открытых водных источников.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Основная часть сельского населения пользуется грунтовыми водами, из открытых колодцев. Таких на селе 90 %. Небольшая часть (10 %) использует воду из артезианских скважин.</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По данным Главгидромета, за год общий забор воды из природных водных источников составляет у нас в Беларуси около 1,9 миллиарда километров кубических. При этом 66 % воды идет на нужды жилищно-коммунального хозяйства, 23 % составляют потребности сельского хозяйства и более 10 % «выпивает» промышленность.</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В свою очередь, годовой объем сточных вод составляет почти 1,3 миллиарда километров кубических, из которых лишь немногим более 80 миллионов отводится в различные рода накопители, а 1,2 миллиарда километров кубических сбрасывается в природные водные объекты.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Наибольшее количество бытовых и производственных сточных вод приходится на водоемы Гомельской области и города Минска.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Вообще, по своей природе сточные воды делятся на минеральные, органические, бактериологические и биологические.</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При этом Минск является самым мощным источником химической нагрузки на речные системы. Столица сбрасывает промышленно-хозяйственных стоков больше всех других крупных городов республики, вместе взятых.</w:t>
      </w:r>
    </w:p>
    <w:p w:rsidR="00B07EEE" w:rsidRPr="00B07EEE" w:rsidRDefault="00B07EEE" w:rsidP="00B07EEE">
      <w:pPr>
        <w:shd w:val="clear" w:color="auto" w:fill="FFFFFF"/>
        <w:tabs>
          <w:tab w:val="left" w:pos="7771"/>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Наибольшую нагрузку сточных вод испытывают реки: Свислочь ниже Минска (самая грязная река Свисчлочь),Березина на участке Бобруйск-Светлогорск, Днепр ниже Могилева, Западная Двина ниже Новополоцка, Припять ниже Мозыря, Неман ниже Гродно и Уза в районе Гомеля.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Большой вред экологии (в отношении загрязнения воды и атмосферного воздуха) наносят животноводческие комплексы по производству свинины (самые крупные из которых на 108 тыс. голов). Так, на среднем свинокомплексе, при производстве одной тонны свинины расходуется 1000 метров кубических чистой воды. В целом на таком комплексе ежесуточный выход стоков превышает 3000 метров кубических. По негативному влиянию на окружающую среду он приравнивается к городу с населением в 300 тысяч человек.</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bCs/>
          <w:color w:val="000000"/>
          <w:sz w:val="28"/>
          <w:szCs w:val="28"/>
          <w:lang w:eastAsia="ru-RU"/>
        </w:rPr>
        <w:t>Направления повышения эффективности водоохраной деятельности:</w:t>
      </w:r>
    </w:p>
    <w:p w:rsidR="00B07EEE" w:rsidRPr="00B07EEE" w:rsidRDefault="00B07EEE" w:rsidP="00B07EEE">
      <w:pPr>
        <w:widowControl w:val="0"/>
        <w:shd w:val="clear" w:color="auto" w:fill="FFFFFF"/>
        <w:tabs>
          <w:tab w:val="left" w:pos="426"/>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Внедрение малоотходных технологических процессов и водосберегающих технологий, развитие комбинированных производств, обеспечивающих полное, комплексное использование природных ресурсов, сырья, материалов;</w:t>
      </w:r>
    </w:p>
    <w:p w:rsidR="00B07EEE" w:rsidRPr="00B07EEE" w:rsidRDefault="00B07EEE" w:rsidP="00B07EEE">
      <w:pPr>
        <w:widowControl w:val="0"/>
        <w:shd w:val="clear" w:color="auto" w:fill="FFFFFF"/>
        <w:tabs>
          <w:tab w:val="left" w:pos="426"/>
          <w:tab w:val="left" w:pos="1272"/>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Предотвращение растущего загрязнения водных объектов сточными водами.</w:t>
      </w:r>
    </w:p>
    <w:p w:rsidR="00B07EEE" w:rsidRPr="00B07EEE" w:rsidRDefault="00B07EEE" w:rsidP="00B07EEE">
      <w:pPr>
        <w:tabs>
          <w:tab w:val="left" w:pos="567"/>
        </w:tabs>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Для этого необходимо, прежде всего, проводить строительство и совершенствование очистных сооружений.</w:t>
      </w:r>
    </w:p>
    <w:p w:rsidR="00B07EEE" w:rsidRPr="00B07EEE" w:rsidRDefault="00B07EEE" w:rsidP="00B07EEE">
      <w:pPr>
        <w:shd w:val="clear" w:color="auto" w:fill="FFFFFF"/>
        <w:tabs>
          <w:tab w:val="left" w:pos="567"/>
          <w:tab w:val="left" w:pos="1272"/>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 Необходимо шире применять организационно-экономические меры.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По обеспеченности </w:t>
      </w:r>
      <w:r w:rsidRPr="00B07EEE">
        <w:rPr>
          <w:rFonts w:ascii="Times New Roman" w:eastAsia="Times New Roman" w:hAnsi="Times New Roman" w:cs="Times New Roman"/>
          <w:b/>
          <w:i/>
          <w:sz w:val="28"/>
          <w:szCs w:val="28"/>
          <w:lang w:eastAsia="ru-RU"/>
        </w:rPr>
        <w:t>водными ресурсами</w:t>
      </w:r>
      <w:r w:rsidRPr="00B07EEE">
        <w:rPr>
          <w:rFonts w:ascii="Times New Roman" w:eastAsia="Times New Roman" w:hAnsi="Times New Roman" w:cs="Times New Roman"/>
          <w:sz w:val="28"/>
          <w:szCs w:val="28"/>
          <w:lang w:eastAsia="ru-RU"/>
        </w:rPr>
        <w:t xml:space="preserve"> Республика Беларусь находится в сравнительно благоприятных условиях. Имеющиеся ресурсы природных вод вполне достаточны для удовлетворения как современных, так и перспективных потребностей в воде. В средний по водности год поверхностные водные ресурсы составляют 57,9 км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в том числе формирующиеся в пределах страны – 34 км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В многоводные годы общий речной сток увеличивается до 92,4 км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а в маловодные – снижается до 37,2 км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в год. Возобновляемые (естественные) ресурсы подземных вод составляют 15,9 км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в год, эксплуатационные запасы – 2,3 км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в год.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Экономия воды в результате внедрения в промышленности систем оборотного и повторно-последовательного водоснабжения в целом достаточна высока (92%) и тенденция увеличения общего объема использования воды в этих системах сохраняется.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Потребление питьевой воды на душу населения по городам Беларуси составляет 180–370 л/сут., что существенно выше, чем в большинстве стран Европы (120–150 л/сут.). В среднем на хозяйственно-питьевые нужды используется 218 л в сутки на 1 жителя.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Стратегическая цель в области сохранения водного потенциала страны состоит в повышении эффективности использования и улучшении качества водных ресурсов, сбалансированных с потребностями общества и возможным изменением климата. Достижение этой цели потребует комплексного подхода к решению организационных, правовых и финансово-экономических проблем водопользования и охраны вод.</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На первом этапе для реализации главных направлений природоохранной политики необходимо:</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развитие системы платного водопользования на основе эколого-экономической оценки водных ресурсов;</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совершенствование правовой и нормативной базы водопользования.</w:t>
      </w:r>
    </w:p>
    <w:p w:rsidR="00B07EEE" w:rsidRPr="00B07EEE" w:rsidRDefault="00B07EEE" w:rsidP="00B07EEE">
      <w:pPr>
        <w:tabs>
          <w:tab w:val="left" w:pos="567"/>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дальнейшем необходимо продолжить работы по:</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повсеместному внедрению прогрессивных энерго- и ресурсосберегающих технологических процессов, обеспечивающих снижение удельного водопотребления и объема отведения сточных вод, переход на мало- и безводные технологии производства;</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оценке влияния стихийных гидрометеорологических явлений и изменения климата на водные ресурсы.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Обобщенным показателем эффективности использования водных ресурсов, который позволяет сопоставить объем затраченной воды с результатами хозяйственной деятельности, является водоемкость ВВП. В масштабах экономики страны в целом она может рассчитываться по следующей формуле: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val="en-US" w:eastAsia="ru-RU"/>
        </w:rPr>
        <w:t>W</w:t>
      </w:r>
      <w:r w:rsidRPr="00B07EEE">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R</m:t>
            </m:r>
            <m:r>
              <m:rPr>
                <m:sty m:val="p"/>
              </m:rPr>
              <w:rPr>
                <w:rFonts w:ascii="Cambria Math" w:eastAsia="Times New Roman" w:hAnsi="Cambria Math" w:cs="Times New Roman"/>
                <w:sz w:val="28"/>
                <w:szCs w:val="28"/>
                <w:vertAlign w:val="subscript"/>
                <w:lang w:eastAsia="ru-RU"/>
              </w:rPr>
              <m:t>1</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R</m:t>
            </m:r>
            <m:r>
              <m:rPr>
                <m:sty m:val="p"/>
              </m:rPr>
              <w:rPr>
                <w:rFonts w:ascii="Cambria Math" w:eastAsia="Times New Roman" w:hAnsi="Cambria Math" w:cs="Times New Roman"/>
                <w:sz w:val="28"/>
                <w:szCs w:val="28"/>
                <w:vertAlign w:val="subscript"/>
                <w:lang w:eastAsia="ru-RU"/>
              </w:rPr>
              <m:t>2</m:t>
            </m:r>
          </m:num>
          <m:den>
            <m:r>
              <w:rPr>
                <w:rFonts w:ascii="Cambria Math" w:eastAsia="Times New Roman" w:hAnsi="Cambria Math" w:cs="Times New Roman"/>
                <w:sz w:val="28"/>
                <w:szCs w:val="28"/>
                <w:lang w:val="en-US" w:eastAsia="ru-RU"/>
              </w:rPr>
              <m:t>V</m:t>
            </m:r>
          </m:den>
        </m:f>
      </m:oMath>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где,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W – водоемкость валового внутреннего продукта,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/р.;</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R</w:t>
      </w:r>
      <w:r w:rsidRPr="00B07EEE">
        <w:rPr>
          <w:rFonts w:ascii="Times New Roman" w:eastAsia="Times New Roman" w:hAnsi="Times New Roman" w:cs="Times New Roman"/>
          <w:sz w:val="28"/>
          <w:szCs w:val="28"/>
          <w:vertAlign w:val="subscript"/>
          <w:lang w:eastAsia="ru-RU"/>
        </w:rPr>
        <w:t>1</w:t>
      </w:r>
      <w:r w:rsidRPr="00B07EEE">
        <w:rPr>
          <w:rFonts w:ascii="Times New Roman" w:eastAsia="Times New Roman" w:hAnsi="Times New Roman" w:cs="Times New Roman"/>
          <w:sz w:val="28"/>
          <w:szCs w:val="28"/>
          <w:lang w:eastAsia="ru-RU"/>
        </w:rPr>
        <w:t> – годовое потребление свежей воды,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R</w:t>
      </w:r>
      <w:r w:rsidRPr="00B07EEE">
        <w:rPr>
          <w:rFonts w:ascii="Times New Roman" w:eastAsia="Times New Roman" w:hAnsi="Times New Roman" w:cs="Times New Roman"/>
          <w:sz w:val="28"/>
          <w:szCs w:val="28"/>
          <w:vertAlign w:val="subscript"/>
          <w:lang w:eastAsia="ru-RU"/>
        </w:rPr>
        <w:t>2</w:t>
      </w:r>
      <w:r w:rsidRPr="00B07EEE">
        <w:rPr>
          <w:rFonts w:ascii="Times New Roman" w:eastAsia="Times New Roman" w:hAnsi="Times New Roman" w:cs="Times New Roman"/>
          <w:sz w:val="28"/>
          <w:szCs w:val="28"/>
          <w:lang w:eastAsia="ru-RU"/>
        </w:rPr>
        <w:t> – годовой объем оборотного водоснабжения,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V – стоимость годового валового внутреннего продукта, р.</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Главным резервом повышения эффективности использования водных ресурсов (особенно свежей воды) является сокращение потребления в основных водопотребляющих отраслях.</w:t>
      </w:r>
    </w:p>
    <w:p w:rsidR="00B07EEE" w:rsidRPr="00B07EEE" w:rsidRDefault="00B07EEE" w:rsidP="00B07EEE">
      <w:pPr>
        <w:tabs>
          <w:tab w:val="left" w:pos="567"/>
          <w:tab w:val="left" w:pos="993"/>
        </w:tabs>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tabs>
          <w:tab w:val="left" w:pos="567"/>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дальнейшем необходимо продолжить работы по:</w:t>
      </w:r>
    </w:p>
    <w:p w:rsidR="00B07EEE" w:rsidRPr="00B07EEE" w:rsidRDefault="00B07EEE" w:rsidP="00B07EEE">
      <w:pPr>
        <w:numPr>
          <w:ilvl w:val="0"/>
          <w:numId w:val="2"/>
        </w:num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повсеместному внедрению прогрессивных энерго- и ресурсосберегающих технологических процессов, обеспечивающих снижение удельного водопотребления и объема отведения сточных вод, переход на мало- и безводные технологии производства;</w:t>
      </w:r>
    </w:p>
    <w:p w:rsidR="00B07EEE" w:rsidRPr="00B07EEE" w:rsidRDefault="00B07EEE" w:rsidP="00B07EEE">
      <w:pPr>
        <w:numPr>
          <w:ilvl w:val="0"/>
          <w:numId w:val="2"/>
        </w:num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оценке влияния стихийных гидрометеорологических явлений и изменения климата на водные ресурсы.</w:t>
      </w:r>
    </w:p>
    <w:p w:rsidR="00B07EEE" w:rsidRPr="00B07EEE" w:rsidRDefault="00B07EEE" w:rsidP="00B07EEE">
      <w:pPr>
        <w:tabs>
          <w:tab w:val="left" w:pos="567"/>
        </w:tabs>
        <w:spacing w:after="0" w:line="240" w:lineRule="auto"/>
        <w:ind w:left="284"/>
        <w:jc w:val="both"/>
        <w:rPr>
          <w:rFonts w:ascii="Times New Roman" w:eastAsia="Times New Roman" w:hAnsi="Times New Roman" w:cs="Times New Roman"/>
          <w:sz w:val="28"/>
          <w:szCs w:val="28"/>
          <w:lang w:eastAsia="ru-RU"/>
        </w:rPr>
      </w:pPr>
    </w:p>
    <w:p w:rsidR="00B07EEE" w:rsidRPr="00B07EEE" w:rsidRDefault="00B07EEE" w:rsidP="00B07EEE">
      <w:pPr>
        <w:shd w:val="clear" w:color="auto" w:fill="FFFFFF"/>
        <w:spacing w:after="0"/>
        <w:ind w:firstLine="567"/>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Тест-контроль знаний.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Поверхность нашей планеты покрыта мировым океаном на,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около 10                                                        3 – около 71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свыше 90                                                       4 – менее 40</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Все живое на планете состоит из воды на: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2/3                                                                  3 – 4/5</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1/3                                                                  4 – 3/4</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Содержание воды в организме зависит: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уровня кормления                                     3 – условий содержания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вида животного                                          4 – климатических условий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Источниками загрязнения воды синтетическим поверхностно-активными веществами (СПАВ) являются: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фенолы                                                         3 – моющие средства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нефть                                                            4 – радионуклиды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 При самоочищении воды происходит отмирание: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зоопланктона                                                3 – гельминтов</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сапрофитов                                                   4 – бентоса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Обогащение воды кислородом называется: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аэрацией                                                        3 – нитрификацией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минерализацией                                           4 – фильтрацией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 Осветление воды путем осаждения в ней взвешенных примесей называется: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фильтрация                                                 3 – коагуляция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отстаивание                                                4 – осветление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 Какое из приведенных веществ не используется для обеззараживания воды: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хлор                                                            3 – гипохлорид натрия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озон                                                            4 – бензол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 Обеззараживание воды путем предусматривает применение: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ионов благородных металлов                  3 – ультразвука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кипячения                                                  4 – ультрафиолетовых лучей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На территории Беларуси насчитывается рек и речушек:</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около 50 тыс.                                             3 – около 10 тыс.</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около 21 тыс.                                             4 – около 7 тыс.</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11. На территории Беларуси насчитывается озер: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около 11 тыс.                                             3 – меньше 1 тыс.</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свыше 20 тыс.                                             4 – свыше 50 тыс.</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 Самое крупное озеро Беларуси: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Нарочь                                                        3 – Червоное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Лосвидо                                                      4 – Дрисвяты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 Наиболее загрязненной на территории Республики считается река: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Двина                                                         3 – Угла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Свислочь                                                   4 – Лесная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 На каждого гражданина Республики в сутки приходится воды,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20                                                               3 – 5</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100                                                             4 – 0,5</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 В Республике предельно допустимые концентрации превышают нормативы: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 каждом 10 колодце                               3 – в каждом 100 колодце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в каждом 5 колодце                                 4 – в каждом 2 колодце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color w:val="000000"/>
          <w:sz w:val="28"/>
          <w:szCs w:val="28"/>
          <w:lang w:eastAsia="ru-RU"/>
        </w:rPr>
        <w:t>Контрольные вопросы: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1.Какова структура водопотребления в Беларуси (доля различных потребителей в использовании воды)?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Чем отличается водопотребление от водопользования?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Какой показатель характеризует качество поверхностных вод?</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Каковы основные направления охраны водных объектов?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contextualSpacing/>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contextualSpacing/>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ТЕМА 6. СОХРАНЕНИЕ И ОБЕСПЕЧЕНИЕ КАЧЕСТВА</w:t>
      </w:r>
    </w:p>
    <w:p w:rsidR="00B07EEE" w:rsidRPr="00B07EEE" w:rsidRDefault="00B07EEE" w:rsidP="00B07EEE">
      <w:pPr>
        <w:spacing w:after="0" w:line="240" w:lineRule="auto"/>
        <w:contextualSpacing/>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 xml:space="preserve"> ВОЗДУШНОГО БАССЕЙНА</w:t>
      </w:r>
    </w:p>
    <w:p w:rsidR="00B07EEE" w:rsidRPr="00B07EEE" w:rsidRDefault="00B07EEE" w:rsidP="00B07EEE">
      <w:pPr>
        <w:spacing w:after="0" w:line="240" w:lineRule="auto"/>
        <w:contextualSpacing/>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contextualSpacing/>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Вопросы темы:</w:t>
      </w:r>
    </w:p>
    <w:p w:rsidR="00B07EEE" w:rsidRPr="00B07EEE" w:rsidRDefault="00B07EEE" w:rsidP="00B07EEE">
      <w:pPr>
        <w:spacing w:after="0" w:line="240" w:lineRule="auto"/>
        <w:ind w:firstLine="284"/>
        <w:contextualSpacing/>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Атмосфера, ее состав. Основные источники и виды загрязнения. Учет ущерба от загрязнения воздушного бассейна. </w:t>
      </w:r>
    </w:p>
    <w:p w:rsidR="00B07EEE" w:rsidRPr="00B07EEE" w:rsidRDefault="00B07EEE" w:rsidP="00B07EEE">
      <w:pPr>
        <w:spacing w:after="0" w:line="240" w:lineRule="auto"/>
        <w:ind w:firstLine="284"/>
        <w:contextualSpacing/>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Основные направления охраны воздушного бассейна. Методы и средства очистки воздуха</w:t>
      </w:r>
    </w:p>
    <w:p w:rsidR="00B07EEE" w:rsidRPr="00B07EEE" w:rsidRDefault="00B07EEE" w:rsidP="00B07EEE">
      <w:pPr>
        <w:spacing w:after="0" w:line="240" w:lineRule="auto"/>
        <w:ind w:firstLine="284"/>
        <w:contextualSpacing/>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Правовое и экономические регулирование состояния воздушного бассейна.</w:t>
      </w:r>
    </w:p>
    <w:p w:rsidR="00B07EEE" w:rsidRPr="00B07EEE" w:rsidRDefault="00B07EEE" w:rsidP="00B07EEE">
      <w:pPr>
        <w:spacing w:after="0" w:line="240" w:lineRule="auto"/>
        <w:ind w:firstLine="284"/>
        <w:contextualSpacing/>
        <w:jc w:val="both"/>
        <w:rPr>
          <w:rFonts w:ascii="Times New Roman" w:eastAsia="Times New Roman" w:hAnsi="Times New Roman" w:cs="Times New Roman"/>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Хозяйственная деятельность людей привела к значительному накоплению в атмосфере многих химических соединений, что имеет негативные последствия для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Cs/>
          <w:color w:val="000000"/>
          <w:sz w:val="28"/>
          <w:szCs w:val="28"/>
          <w:u w:val="single"/>
          <w:lang w:eastAsia="ru-RU"/>
        </w:rPr>
        <w:t>Основные проблемы, при этом, следующие:</w:t>
      </w:r>
    </w:p>
    <w:p w:rsidR="00B07EEE" w:rsidRPr="00B07EEE" w:rsidRDefault="00B07EEE" w:rsidP="00B07EEE">
      <w:pPr>
        <w:shd w:val="clear" w:color="auto" w:fill="FFFFFF"/>
        <w:tabs>
          <w:tab w:val="left" w:pos="567"/>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w:t>
      </w:r>
      <w:r w:rsidRPr="00B07EEE">
        <w:rPr>
          <w:rFonts w:ascii="Times New Roman" w:eastAsia="Times New Roman" w:hAnsi="Times New Roman" w:cs="Times New Roman"/>
          <w:color w:val="000000"/>
          <w:sz w:val="28"/>
          <w:szCs w:val="28"/>
          <w:lang w:eastAsia="ru-RU"/>
        </w:rPr>
        <w:tab/>
        <w:t>Угроза (пока только угроза) возможности парникового эффекта. Причиной парникового эффекта может стать увеличение в атмосфере продуктов, выделяющих при сгорании углеводородного топлива.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Это привело к глобальному потеплению климата Земли. Среди ученых бытует мнение, что при повышении среднегодовой температуры Земли на 1-1,5°С существование живых организмов, в том числе и человека не возможно.</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Ежегодно в мире сжигается свыше 10 миллиардов тонн условного топлива. Ориентировочно, при сжигании каждого килограмма образуется около 10 кубометров продуктов возгорания, а общий выброс составляет 10</w:t>
      </w:r>
      <w:r w:rsidRPr="00B07EEE">
        <w:rPr>
          <w:rFonts w:ascii="Times New Roman" w:eastAsia="Times New Roman" w:hAnsi="Times New Roman" w:cs="Times New Roman"/>
          <w:color w:val="000000"/>
          <w:sz w:val="28"/>
          <w:szCs w:val="28"/>
          <w:vertAlign w:val="superscript"/>
          <w:lang w:eastAsia="ru-RU"/>
        </w:rPr>
        <w:t>14</w:t>
      </w:r>
      <w:r w:rsidRPr="00B07EEE">
        <w:rPr>
          <w:rFonts w:ascii="Times New Roman" w:eastAsia="Times New Roman" w:hAnsi="Times New Roman" w:cs="Times New Roman"/>
          <w:color w:val="000000"/>
          <w:sz w:val="28"/>
          <w:szCs w:val="28"/>
          <w:lang w:eastAsia="ru-RU"/>
        </w:rPr>
        <w:t xml:space="preserve"> метров кубических. На каждого жителя планеты приходится 20 т продуктов сгорания.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Вторая проблема вытекает из первой.</w:t>
      </w:r>
    </w:p>
    <w:p w:rsidR="00B07EEE" w:rsidRPr="00B07EEE" w:rsidRDefault="00B07EEE" w:rsidP="00B07EEE">
      <w:pPr>
        <w:widowControl w:val="0"/>
        <w:numPr>
          <w:ilvl w:val="0"/>
          <w:numId w:val="10"/>
        </w:numPr>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Выпадение кислотных дождей, основной причиной которых является сжигание топлива. Выпадая, кислотные дожди приводят  к изменению химических характеристик воды, почвы и т.д., вызывают прежде временный износ техники.</w:t>
      </w:r>
    </w:p>
    <w:p w:rsidR="00B07EEE" w:rsidRPr="00B07EEE" w:rsidRDefault="00B07EEE" w:rsidP="00B07EEE">
      <w:pPr>
        <w:widowControl w:val="0"/>
        <w:numPr>
          <w:ilvl w:val="0"/>
          <w:numId w:val="10"/>
        </w:numPr>
        <w:shd w:val="clear" w:color="auto" w:fill="FFFFFF"/>
        <w:tabs>
          <w:tab w:val="left" w:pos="1277"/>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Утончение слоя озона над Землей. Содержание озона в атмосфере не достигает и одной миллионной доли от содержания остальных газов, однако именно озон поглощает большую часть ультрафиолетовых лучей, которые обладают достаточной энергией, чтобы вызвать рак кожи, катаракту, иммунную недостаточность, а также повреждать посевы. Значительный вред озонному слою наносит хлорфторуглерод.</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Важно определить направления оздоровления воздушного бассейна. Все направления защиты воздушного бассейна можно объединить в 4 группы: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1. санитарно-технические: сооружение сверхвысоких дымовых труб, установка газопылеочистного оборудования, герметизация технологического и транспортного оборудования.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Следует помнить, что на многих предприятиях химической промышленности, черной и цветной металлургии затраты на сооружения по очистке воздуха составляют 20-40% от стоимости основных производственных фондов. Несмотря на это, воздушному бассейну наносится большой вред.</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Большую помощь в оздоровлении окружающей среды (атмосферного воздуха в частности) может дать нашей республики сотрудничество в области экологии с зарубежными странами. Три года назад с помощью Дании в нашей республике был разработан проект защиты атмосферы от выбросов фреона.</w:t>
      </w:r>
    </w:p>
    <w:p w:rsidR="00B07EEE" w:rsidRPr="00B07EEE" w:rsidRDefault="00B07EEE" w:rsidP="00B07EEE">
      <w:pPr>
        <w:shd w:val="clear" w:color="auto" w:fill="FFFFFF"/>
        <w:tabs>
          <w:tab w:val="left" w:pos="567"/>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2. технологические: создание новых технологий, основанных на частично и полностью замкнутых циклах; создание новых методов подготовки сырья; замена сырья; замена сухих способов переработки пылящих материалов мокрыми; автоматизация производственных процессов.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Экологически чистое топливо для дизельных двигателей – «Биодизель». В его состав входят биокомпоненты, которыми являются сложные эфиры, получаемые из рапсового масла. Их использование позволяет значительно уменьшить выделение в атмосферу углекислого газа.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Применение 5% таких биокомпонентов дает возможность уменьшить на 20% содержание отравляющих веществ в выхлопных газах.</w:t>
      </w:r>
    </w:p>
    <w:p w:rsidR="00B07EEE" w:rsidRPr="00B07EEE" w:rsidRDefault="00B07EEE" w:rsidP="00B07EEE">
      <w:pPr>
        <w:widowControl w:val="0"/>
        <w:numPr>
          <w:ilvl w:val="0"/>
          <w:numId w:val="11"/>
        </w:numPr>
        <w:shd w:val="clear" w:color="auto" w:fill="FFFFFF"/>
        <w:tabs>
          <w:tab w:val="left" w:pos="2002"/>
        </w:tabs>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планировочные: создание санитарно-защитных зон вокруг промышленных предприятий, оптимальное расположение промышленных предприятий с учетом розы ветров; вынос наиболее токсичных производств за черты города; рациональная планировка городской застройки; озеленение городов и т.д.</w:t>
      </w:r>
    </w:p>
    <w:p w:rsidR="00B07EEE" w:rsidRPr="00B07EEE" w:rsidRDefault="00B07EEE" w:rsidP="00B07EEE">
      <w:pPr>
        <w:widowControl w:val="0"/>
        <w:numPr>
          <w:ilvl w:val="0"/>
          <w:numId w:val="11"/>
        </w:numPr>
        <w:shd w:val="clear" w:color="auto" w:fill="FFFFFF"/>
        <w:tabs>
          <w:tab w:val="left" w:pos="2002"/>
        </w:tab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контрольно-запретительные: установление ПДК (предельная допустимая концентрация) загрязнителей; ПДВ (предельно-допусти</w:t>
      </w:r>
      <w:r w:rsidRPr="00B07EEE">
        <w:rPr>
          <w:rFonts w:ascii="Times New Roman" w:eastAsia="Times New Roman" w:hAnsi="Times New Roman" w:cs="Times New Roman"/>
          <w:color w:val="000000"/>
          <w:sz w:val="28"/>
          <w:szCs w:val="28"/>
          <w:lang w:eastAsia="ru-RU"/>
        </w:rPr>
        <w:softHyphen/>
        <w:t>мые выбросы) загрязняющих веществ; запрещение производства отдельных токсичных продуктов и т.д.</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Для каждого загрязняющего вещества установлены класс опасности, максимально разовая и среднесуточная ПДК. Максимально разовая ПДК устанавливается для предупреждения рефлекторных реакций у человека (ощущение запаха, изменение активности головного мозга, световой чувствительности глаз и др.) при кратковременном воздействии атмосферных загрязнений (до 20 мин), а среднесуточная ПДК – с целью предупреждения их общетоксического, канцерогенного, мутагенного и иного действия Данные по некоторым наиболее распространенным загрязнителям представлены в табл. 1.</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Разработаны и внедрены значения ПДК вредных веществ в воздухе жилой и рабочей зон.</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Таблица 1 - Предельно допустимые концентрации (ПДК) отдельных загрязняющих веществ в атмосферном воздухе населенных мест</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1951"/>
        <w:gridCol w:w="2694"/>
        <w:gridCol w:w="2835"/>
      </w:tblGrid>
      <w:tr w:rsidR="00B07EEE" w:rsidRPr="00B07EEE" w:rsidTr="00B07EEE">
        <w:trPr>
          <w:trHeight w:val="275"/>
        </w:trPr>
        <w:tc>
          <w:tcPr>
            <w:tcW w:w="2013" w:type="dxa"/>
            <w:vMerge w:val="restart"/>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Вещества</w:t>
            </w:r>
          </w:p>
        </w:tc>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Класс опасности</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ПДК, мг/м</w:t>
            </w:r>
            <w:r w:rsidRPr="00B07EEE">
              <w:rPr>
                <w:rFonts w:ascii="Times New Roman" w:eastAsia="Times New Roman" w:hAnsi="Times New Roman" w:cs="Times New Roman"/>
                <w:color w:val="000000"/>
                <w:sz w:val="28"/>
                <w:szCs w:val="28"/>
                <w:vertAlign w:val="superscript"/>
              </w:rPr>
              <w:t>3</w:t>
            </w:r>
          </w:p>
        </w:tc>
      </w:tr>
      <w:tr w:rsidR="00B07EEE" w:rsidRPr="00B07EEE" w:rsidTr="00B07EEE">
        <w:trPr>
          <w:trHeight w:val="172"/>
        </w:trPr>
        <w:tc>
          <w:tcPr>
            <w:tcW w:w="2013" w:type="dxa"/>
            <w:vMerge/>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rPr>
                <w:rFonts w:ascii="Times New Roman" w:eastAsia="Times New Roman" w:hAnsi="Times New Roman" w:cs="Times New Roman"/>
                <w:color w:val="000000"/>
                <w:sz w:val="28"/>
                <w:szCs w:val="28"/>
              </w:rPr>
            </w:pPr>
          </w:p>
        </w:tc>
        <w:tc>
          <w:tcPr>
            <w:tcW w:w="1951" w:type="dxa"/>
            <w:vMerge/>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pacing w:after="0" w:line="240" w:lineRule="auto"/>
              <w:rPr>
                <w:rFonts w:ascii="Times New Roman" w:eastAsia="Times New Roman" w:hAnsi="Times New Roman" w:cs="Times New Roman"/>
                <w:color w:val="000000"/>
                <w:sz w:val="28"/>
                <w:szCs w:val="28"/>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 xml:space="preserve">максимальная </w:t>
            </w:r>
          </w:p>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разовая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среднесуточная</w:t>
            </w:r>
          </w:p>
        </w:tc>
      </w:tr>
      <w:tr w:rsidR="00B07EEE" w:rsidRPr="00B07EEE" w:rsidTr="00B07EEE">
        <w:trPr>
          <w:trHeight w:val="275"/>
        </w:trPr>
        <w:tc>
          <w:tcPr>
            <w:tcW w:w="201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Диоксид азота (NO2)</w:t>
            </w:r>
          </w:p>
        </w:tc>
        <w:tc>
          <w:tcPr>
            <w:tcW w:w="19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2</w:t>
            </w: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0,085</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0,04</w:t>
            </w:r>
          </w:p>
        </w:tc>
      </w:tr>
      <w:tr w:rsidR="00B07EEE" w:rsidRPr="00B07EEE" w:rsidTr="00B07EEE">
        <w:trPr>
          <w:trHeight w:val="263"/>
        </w:trPr>
        <w:tc>
          <w:tcPr>
            <w:tcW w:w="201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Угарный газ (CO)</w:t>
            </w:r>
          </w:p>
        </w:tc>
        <w:tc>
          <w:tcPr>
            <w:tcW w:w="19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4</w:t>
            </w: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3,0</w:t>
            </w:r>
          </w:p>
        </w:tc>
      </w:tr>
      <w:tr w:rsidR="00B07EEE" w:rsidRPr="00B07EEE" w:rsidTr="00B07EEE">
        <w:trPr>
          <w:trHeight w:val="275"/>
        </w:trPr>
        <w:tc>
          <w:tcPr>
            <w:tcW w:w="201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Пыль неорганическая</w:t>
            </w:r>
          </w:p>
        </w:tc>
        <w:tc>
          <w:tcPr>
            <w:tcW w:w="19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0,15 – 0,5</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0,05 – 0,15</w:t>
            </w:r>
          </w:p>
        </w:tc>
      </w:tr>
      <w:tr w:rsidR="00B07EEE" w:rsidRPr="00B07EEE" w:rsidTr="00B07EEE">
        <w:trPr>
          <w:trHeight w:val="263"/>
        </w:trPr>
        <w:tc>
          <w:tcPr>
            <w:tcW w:w="201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Диоксид серы (SO2)</w:t>
            </w:r>
          </w:p>
        </w:tc>
        <w:tc>
          <w:tcPr>
            <w:tcW w:w="19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0,5</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0,05</w:t>
            </w:r>
          </w:p>
        </w:tc>
      </w:tr>
      <w:tr w:rsidR="00B07EEE" w:rsidRPr="00B07EEE" w:rsidTr="00B07EEE">
        <w:trPr>
          <w:trHeight w:val="263"/>
        </w:trPr>
        <w:tc>
          <w:tcPr>
            <w:tcW w:w="201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Сероводород (H2S)</w:t>
            </w:r>
          </w:p>
        </w:tc>
        <w:tc>
          <w:tcPr>
            <w:tcW w:w="19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2</w:t>
            </w: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0,008</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w:t>
            </w:r>
          </w:p>
        </w:tc>
      </w:tr>
      <w:tr w:rsidR="00B07EEE" w:rsidRPr="00B07EEE" w:rsidTr="00B07EEE">
        <w:trPr>
          <w:trHeight w:val="275"/>
        </w:trPr>
        <w:tc>
          <w:tcPr>
            <w:tcW w:w="201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Бензин</w:t>
            </w:r>
          </w:p>
        </w:tc>
        <w:tc>
          <w:tcPr>
            <w:tcW w:w="19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4</w:t>
            </w: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1,5</w:t>
            </w:r>
          </w:p>
        </w:tc>
      </w:tr>
      <w:tr w:rsidR="00B07EEE" w:rsidRPr="00B07EEE" w:rsidTr="00B07EEE">
        <w:trPr>
          <w:trHeight w:val="263"/>
        </w:trPr>
        <w:tc>
          <w:tcPr>
            <w:tcW w:w="201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Бензопирен</w:t>
            </w:r>
          </w:p>
        </w:tc>
        <w:tc>
          <w:tcPr>
            <w:tcW w:w="19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0,1 мкг/100 м3</w:t>
            </w:r>
          </w:p>
        </w:tc>
      </w:tr>
      <w:tr w:rsidR="00B07EEE" w:rsidRPr="00B07EEE" w:rsidTr="00B07EEE">
        <w:trPr>
          <w:trHeight w:val="275"/>
        </w:trPr>
        <w:tc>
          <w:tcPr>
            <w:tcW w:w="201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Азотная кислота (HNO3)</w:t>
            </w:r>
          </w:p>
        </w:tc>
        <w:tc>
          <w:tcPr>
            <w:tcW w:w="19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2</w:t>
            </w: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0,4</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0,15</w:t>
            </w:r>
          </w:p>
        </w:tc>
      </w:tr>
      <w:tr w:rsidR="00B07EEE" w:rsidRPr="00B07EEE" w:rsidTr="00B07EEE">
        <w:trPr>
          <w:trHeight w:val="263"/>
        </w:trPr>
        <w:tc>
          <w:tcPr>
            <w:tcW w:w="2013"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Свинец</w:t>
            </w:r>
          </w:p>
        </w:tc>
        <w:tc>
          <w:tcPr>
            <w:tcW w:w="1951"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7EEE" w:rsidRPr="00B07EEE" w:rsidRDefault="00B07EEE" w:rsidP="00B07EEE">
            <w:pPr>
              <w:shd w:val="clear" w:color="auto" w:fill="FFFFFF"/>
              <w:spacing w:after="0"/>
              <w:jc w:val="center"/>
              <w:rPr>
                <w:rFonts w:ascii="Times New Roman" w:eastAsia="Times New Roman" w:hAnsi="Times New Roman" w:cs="Times New Roman"/>
                <w:color w:val="000000"/>
                <w:sz w:val="28"/>
                <w:szCs w:val="28"/>
              </w:rPr>
            </w:pPr>
            <w:r w:rsidRPr="00B07EEE">
              <w:rPr>
                <w:rFonts w:ascii="Times New Roman" w:eastAsia="Times New Roman" w:hAnsi="Times New Roman" w:cs="Times New Roman"/>
                <w:color w:val="000000"/>
                <w:sz w:val="28"/>
                <w:szCs w:val="28"/>
              </w:rPr>
              <w:t>0,0003</w:t>
            </w:r>
          </w:p>
        </w:tc>
      </w:tr>
    </w:tbl>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bCs/>
          <w:color w:val="000000"/>
          <w:sz w:val="28"/>
          <w:szCs w:val="28"/>
          <w:lang w:eastAsia="ru-RU"/>
        </w:rPr>
        <w:t xml:space="preserve">2.Основные эколого-экономические показатели охраны атмосферного воздуха следующие. </w:t>
      </w:r>
      <w:r w:rsidRPr="00B07EEE">
        <w:rPr>
          <w:rFonts w:ascii="Times New Roman" w:eastAsia="Times New Roman" w:hAnsi="Times New Roman" w:cs="Times New Roman"/>
          <w:color w:val="000000"/>
          <w:sz w:val="28"/>
          <w:szCs w:val="28"/>
          <w:lang w:eastAsia="ru-RU"/>
        </w:rPr>
        <w:t>По стационарным источникам:</w:t>
      </w:r>
    </w:p>
    <w:p w:rsidR="00B07EEE" w:rsidRPr="00B07EEE" w:rsidRDefault="00B07EEE" w:rsidP="00B07EEE">
      <w:pPr>
        <w:widowControl w:val="0"/>
        <w:numPr>
          <w:ilvl w:val="0"/>
          <w:numId w:val="18"/>
        </w:numPr>
        <w:shd w:val="clear" w:color="auto" w:fill="FFFFFF"/>
        <w:tabs>
          <w:tab w:val="left" w:pos="164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Общее количество вредных веществ, отходящих от всех источников загрязнения в год (тыс. т.), в том числе твердых, жидких и газообразных.</w:t>
      </w:r>
    </w:p>
    <w:p w:rsidR="00B07EEE" w:rsidRPr="00B07EEE" w:rsidRDefault="00B07EEE" w:rsidP="00B07EEE">
      <w:pPr>
        <w:widowControl w:val="0"/>
        <w:numPr>
          <w:ilvl w:val="0"/>
          <w:numId w:val="18"/>
        </w:numPr>
        <w:shd w:val="clear" w:color="auto" w:fill="FFFFFF"/>
        <w:tabs>
          <w:tab w:val="left" w:pos="164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Количество вредных веществ выбрасываемых в атмосферу в год; в том числе твердых, жидких и газообразных.</w:t>
      </w:r>
    </w:p>
    <w:p w:rsidR="00B07EEE" w:rsidRPr="00B07EEE" w:rsidRDefault="00B07EEE" w:rsidP="00B07EEE">
      <w:pPr>
        <w:widowControl w:val="0"/>
        <w:numPr>
          <w:ilvl w:val="0"/>
          <w:numId w:val="18"/>
        </w:numPr>
        <w:shd w:val="clear" w:color="auto" w:fill="FFFFFF"/>
        <w:tabs>
          <w:tab w:val="left" w:pos="164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Общее количество улавливаемых и обезвреженных веществ в год, в том числе твердых, жидких и газообразных.</w:t>
      </w:r>
    </w:p>
    <w:p w:rsidR="00B07EEE" w:rsidRPr="00B07EEE" w:rsidRDefault="00B07EEE" w:rsidP="00B07EEE">
      <w:pPr>
        <w:widowControl w:val="0"/>
        <w:numPr>
          <w:ilvl w:val="0"/>
          <w:numId w:val="18"/>
        </w:numPr>
        <w:shd w:val="clear" w:color="auto" w:fill="FFFFFF"/>
        <w:tabs>
          <w:tab w:val="left" w:pos="164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Из общего количества улавливаемых и обезвреженных веществ утилизируются.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По передвижным источникам (транспорт):</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lang w:eastAsia="ru-RU"/>
        </w:rPr>
        <w:t>Общее количество вредных веществ, выбрасываемых в атмосферу.</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color w:val="000000"/>
          <w:sz w:val="28"/>
          <w:szCs w:val="28"/>
          <w:lang w:eastAsia="ru-RU"/>
        </w:rPr>
        <w:t xml:space="preserve">3. </w:t>
      </w:r>
      <w:r w:rsidRPr="00B07EEE">
        <w:rPr>
          <w:rFonts w:ascii="Times New Roman" w:eastAsia="Times New Roman" w:hAnsi="Times New Roman" w:cs="Times New Roman"/>
          <w:b/>
          <w:sz w:val="28"/>
          <w:szCs w:val="28"/>
          <w:lang w:eastAsia="ru-RU"/>
        </w:rPr>
        <w:t>Методика расчёта основных показателей загрязнения воздушного бассейна</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240" w:line="240" w:lineRule="auto"/>
        <w:ind w:firstLine="284"/>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 xml:space="preserve">1. Критерий опасности (К): </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K</m:t>
        </m:r>
        <m:r>
          <w:rPr>
            <w:rFonts w:ascii="Cambria Math" w:eastAsia="Cambria Math" w:hAnsi="Cambria Math" w:cs="Times New Roman"/>
            <w:sz w:val="28"/>
            <w:szCs w:val="28"/>
            <w:lang w:eastAsia="ru-RU"/>
          </w:rPr>
          <m:t>=</m:t>
        </m:r>
        <m:nary>
          <m:naryPr>
            <m:chr m:val="∑"/>
            <m:grow m:val="on"/>
            <m:ctrlPr>
              <w:rPr>
                <w:rFonts w:ascii="Cambria Math" w:eastAsia="Times New Roman" w:hAnsi="Cambria Math" w:cs="Times New Roman"/>
                <w:sz w:val="28"/>
                <w:szCs w:val="28"/>
                <w:lang w:eastAsia="ru-RU"/>
              </w:rPr>
            </m:ctrlPr>
          </m:naryPr>
          <m:sub>
            <m:r>
              <w:rPr>
                <w:rFonts w:ascii="Cambria Math" w:eastAsia="Cambria Math" w:hAnsi="Cambria Math" w:cs="Times New Roman"/>
                <w:sz w:val="28"/>
                <w:szCs w:val="28"/>
                <w:lang w:eastAsia="ru-RU"/>
              </w:rPr>
              <m:t>1</m:t>
            </m:r>
          </m:sub>
          <m:sup>
            <m:r>
              <w:rPr>
                <w:rFonts w:ascii="Cambria Math" w:eastAsia="Cambria Math" w:hAnsi="Cambria Math" w:cs="Times New Roman"/>
                <w:sz w:val="28"/>
                <w:szCs w:val="28"/>
                <w:lang w:eastAsia="ru-RU"/>
              </w:rPr>
              <m:t>n</m:t>
            </m:r>
          </m:sup>
          <m:e>
            <m:sSup>
              <m:sSupPr>
                <m:ctrlPr>
                  <w:rPr>
                    <w:rFonts w:ascii="Cambria Math" w:eastAsia="Times New Roman" w:hAnsi="Cambria Math" w:cs="Times New Roman"/>
                    <w:sz w:val="28"/>
                    <w:szCs w:val="28"/>
                    <w:lang w:eastAsia="ru-RU"/>
                  </w:rPr>
                </m:ctrlPr>
              </m:sSupPr>
              <m:e>
                <m:d>
                  <m:dPr>
                    <m:ctrlPr>
                      <w:rPr>
                        <w:rFonts w:ascii="Cambria Math" w:eastAsia="Times New Roman" w:hAnsi="Cambria Math" w:cs="Times New Roman"/>
                        <w:sz w:val="28"/>
                        <w:szCs w:val="28"/>
                        <w:lang w:eastAsia="ru-RU"/>
                      </w:rPr>
                    </m:ctrlPr>
                  </m:dPr>
                  <m:e>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M</m:t>
                            </m:r>
                          </m:e>
                          <m:sub>
                            <m:r>
                              <m:rPr>
                                <m:sty m:val="p"/>
                              </m:rPr>
                              <w:rPr>
                                <w:rFonts w:ascii="Cambria Math" w:eastAsia="Times New Roman" w:hAnsi="Cambria Math" w:cs="Times New Roman"/>
                                <w:sz w:val="28"/>
                                <w:szCs w:val="28"/>
                                <w:lang w:eastAsia="ru-RU"/>
                              </w:rPr>
                              <m:t>i</m:t>
                            </m:r>
                          </m:sub>
                        </m:sSub>
                      </m:num>
                      <m:den>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ПДК</m:t>
                            </m:r>
                          </m:e>
                          <m:sub>
                            <m:r>
                              <w:rPr>
                                <w:rFonts w:ascii="Cambria Math" w:eastAsia="Times New Roman" w:hAnsi="Cambria Math" w:cs="Times New Roman"/>
                                <w:sz w:val="28"/>
                                <w:szCs w:val="28"/>
                                <w:lang w:val="en-US" w:eastAsia="ru-RU"/>
                              </w:rPr>
                              <m:t>i</m:t>
                            </m:r>
                          </m:sub>
                        </m:sSub>
                      </m:den>
                    </m:f>
                  </m:e>
                </m:d>
              </m:e>
              <m:sup>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a</m:t>
                    </m:r>
                  </m:e>
                  <m:sub>
                    <m:r>
                      <m:rPr>
                        <m:sty m:val="p"/>
                      </m:rPr>
                      <w:rPr>
                        <w:rFonts w:ascii="Cambria Math" w:eastAsia="Times New Roman" w:hAnsi="Cambria Math" w:cs="Times New Roman"/>
                        <w:sz w:val="28"/>
                        <w:szCs w:val="28"/>
                        <w:lang w:eastAsia="ru-RU"/>
                      </w:rPr>
                      <m:t>i</m:t>
                    </m:r>
                  </m:sub>
                </m:sSub>
              </m:sup>
            </m:sSup>
          </m:e>
        </m:nary>
      </m:oMath>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где:</w:t>
      </w:r>
    </w:p>
    <w:p w:rsidR="00B07EEE" w:rsidRPr="00B07EEE" w:rsidRDefault="00615562" w:rsidP="00B07EEE">
      <w:pPr>
        <w:spacing w:after="0" w:line="240" w:lineRule="auto"/>
        <w:ind w:firstLine="284"/>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val="en-US" w:eastAsia="ru-RU"/>
              </w:rPr>
              <m:t>i</m:t>
            </m:r>
          </m:sub>
        </m:sSub>
      </m:oMath>
      <w:r w:rsidR="00B07EEE" w:rsidRPr="00B07EEE">
        <w:rPr>
          <w:rFonts w:ascii="Times New Roman" w:eastAsia="Times New Roman" w:hAnsi="Times New Roman" w:cs="Times New Roman"/>
          <w:sz w:val="28"/>
          <w:szCs w:val="28"/>
          <w:lang w:eastAsia="ru-RU"/>
        </w:rPr>
        <w:t xml:space="preserve">  -- масса </w:t>
      </w:r>
      <w:r w:rsidR="00B07EEE" w:rsidRPr="00B07EEE">
        <w:rPr>
          <w:rFonts w:ascii="Times New Roman" w:eastAsia="Times New Roman" w:hAnsi="Times New Roman" w:cs="Times New Roman"/>
          <w:sz w:val="28"/>
          <w:szCs w:val="28"/>
          <w:lang w:val="en-US" w:eastAsia="ru-RU"/>
        </w:rPr>
        <w:t>i</w:t>
      </w:r>
      <w:r w:rsidR="00B07EEE" w:rsidRPr="00B07EEE">
        <w:rPr>
          <w:rFonts w:ascii="Times New Roman" w:eastAsia="Times New Roman" w:hAnsi="Times New Roman" w:cs="Times New Roman"/>
          <w:sz w:val="28"/>
          <w:szCs w:val="28"/>
          <w:lang w:eastAsia="ru-RU"/>
        </w:rPr>
        <w:t>-го загрязняющего вещества, тонн в год;</w:t>
      </w:r>
    </w:p>
    <w:p w:rsidR="00B07EEE" w:rsidRPr="00B07EEE" w:rsidRDefault="00615562" w:rsidP="00B07EEE">
      <w:pPr>
        <w:spacing w:after="0" w:line="240" w:lineRule="auto"/>
        <w:ind w:firstLine="284"/>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ПДК</m:t>
            </m:r>
          </m:e>
          <m:sub>
            <m:r>
              <w:rPr>
                <w:rFonts w:ascii="Cambria Math" w:eastAsia="Times New Roman" w:hAnsi="Cambria Math" w:cs="Times New Roman"/>
                <w:sz w:val="28"/>
                <w:szCs w:val="28"/>
                <w:lang w:eastAsia="ru-RU"/>
              </w:rPr>
              <m:t>i</m:t>
            </m:r>
          </m:sub>
        </m:sSub>
      </m:oMath>
      <w:r w:rsidR="00B07EEE" w:rsidRPr="00B07EEE">
        <w:rPr>
          <w:rFonts w:ascii="Times New Roman" w:eastAsia="Times New Roman" w:hAnsi="Times New Roman" w:cs="Times New Roman"/>
          <w:sz w:val="28"/>
          <w:szCs w:val="28"/>
          <w:lang w:eastAsia="ru-RU"/>
        </w:rPr>
        <w:t xml:space="preserve">  -- среднесуточная предельно допустимая концентрация </w:t>
      </w:r>
      <w:r w:rsidR="00B07EEE" w:rsidRPr="00B07EEE">
        <w:rPr>
          <w:rFonts w:ascii="Times New Roman" w:eastAsia="Times New Roman" w:hAnsi="Times New Roman" w:cs="Times New Roman"/>
          <w:sz w:val="28"/>
          <w:szCs w:val="28"/>
          <w:lang w:val="en-US" w:eastAsia="ru-RU"/>
        </w:rPr>
        <w:t>i</w:t>
      </w:r>
      <w:r w:rsidR="00B07EEE" w:rsidRPr="00B07EEE">
        <w:rPr>
          <w:rFonts w:ascii="Times New Roman" w:eastAsia="Times New Roman" w:hAnsi="Times New Roman" w:cs="Times New Roman"/>
          <w:sz w:val="28"/>
          <w:szCs w:val="28"/>
          <w:lang w:eastAsia="ru-RU"/>
        </w:rPr>
        <w:t>-го загрязняющего вещества, мг/м</w:t>
      </w:r>
      <w:r w:rsidR="00B07EEE" w:rsidRPr="00B07EEE">
        <w:rPr>
          <w:rFonts w:ascii="Times New Roman" w:eastAsia="Times New Roman" w:hAnsi="Times New Roman" w:cs="Times New Roman"/>
          <w:sz w:val="28"/>
          <w:szCs w:val="28"/>
          <w:vertAlign w:val="superscript"/>
          <w:lang w:eastAsia="ru-RU"/>
        </w:rPr>
        <w:t>3</w:t>
      </w:r>
      <w:r w:rsidR="00B07EEE" w:rsidRPr="00B07EEE">
        <w:rPr>
          <w:rFonts w:ascii="Times New Roman" w:eastAsia="Times New Roman" w:hAnsi="Times New Roman" w:cs="Times New Roman"/>
          <w:sz w:val="28"/>
          <w:szCs w:val="28"/>
          <w:lang w:eastAsia="ru-RU"/>
        </w:rPr>
        <w:t xml:space="preserve">;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val="en-US" w:eastAsia="ru-RU"/>
        </w:rPr>
        <w:t>n</w:t>
      </w:r>
      <w:r w:rsidRPr="00B07EEE">
        <w:rPr>
          <w:rFonts w:ascii="Times New Roman" w:eastAsia="Times New Roman" w:hAnsi="Times New Roman" w:cs="Times New Roman"/>
          <w:sz w:val="28"/>
          <w:szCs w:val="28"/>
          <w:lang w:eastAsia="ru-RU"/>
        </w:rPr>
        <w:t xml:space="preserve"> – количество загрязняющих веществ, выбрасываемых предприятием в атмосферный воздух; </w:t>
      </w:r>
    </w:p>
    <w:p w:rsidR="00B07EEE" w:rsidRPr="00B07EEE" w:rsidRDefault="00615562" w:rsidP="00B07EEE">
      <w:pPr>
        <w:spacing w:after="0" w:line="240" w:lineRule="auto"/>
        <w:ind w:firstLine="284"/>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val="en-US" w:eastAsia="ru-RU"/>
              </w:rPr>
              <m:t>i</m:t>
            </m:r>
          </m:sub>
        </m:sSub>
      </m:oMath>
      <w:r w:rsidR="00B07EEE" w:rsidRPr="00B07EEE">
        <w:rPr>
          <w:rFonts w:ascii="Times New Roman" w:eastAsia="Times New Roman" w:hAnsi="Times New Roman" w:cs="Times New Roman"/>
          <w:sz w:val="28"/>
          <w:szCs w:val="28"/>
          <w:lang w:eastAsia="ru-RU"/>
        </w:rPr>
        <w:t xml:space="preserve"> -- установленная безразмерная константа, которая позволяет соотносить степень воздействия </w:t>
      </w:r>
      <w:r w:rsidR="00B07EEE" w:rsidRPr="00B07EEE">
        <w:rPr>
          <w:rFonts w:ascii="Times New Roman" w:eastAsia="Times New Roman" w:hAnsi="Times New Roman" w:cs="Times New Roman"/>
          <w:sz w:val="28"/>
          <w:szCs w:val="28"/>
          <w:lang w:val="en-US" w:eastAsia="ru-RU"/>
        </w:rPr>
        <w:t>i</w:t>
      </w:r>
      <w:r w:rsidR="00B07EEE" w:rsidRPr="00B07EEE">
        <w:rPr>
          <w:rFonts w:ascii="Times New Roman" w:eastAsia="Times New Roman" w:hAnsi="Times New Roman" w:cs="Times New Roman"/>
          <w:sz w:val="28"/>
          <w:szCs w:val="28"/>
          <w:lang w:eastAsia="ru-RU"/>
        </w:rPr>
        <w:t>-го вещества с воздействием диоксида серы: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без класса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eastAsia="ru-RU"/>
              </w:rPr>
              <m:t xml:space="preserve">i </m:t>
            </m:r>
          </m:sub>
        </m:sSub>
      </m:oMath>
      <w:r w:rsidRPr="00B07EEE">
        <w:rPr>
          <w:rFonts w:ascii="Times New Roman" w:eastAsia="Times New Roman" w:hAnsi="Times New Roman" w:cs="Times New Roman"/>
          <w:sz w:val="28"/>
          <w:szCs w:val="28"/>
          <w:lang w:eastAsia="ru-RU"/>
        </w:rPr>
        <w:t>– 1,2</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класса 1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eastAsia="ru-RU"/>
              </w:rPr>
              <m:t>i</m:t>
            </m:r>
          </m:sub>
        </m:sSub>
      </m:oMath>
      <w:r w:rsidRPr="00B07EEE">
        <w:rPr>
          <w:rFonts w:ascii="Times New Roman" w:eastAsia="Times New Roman" w:hAnsi="Times New Roman" w:cs="Times New Roman"/>
          <w:sz w:val="28"/>
          <w:szCs w:val="28"/>
          <w:lang w:eastAsia="ru-RU"/>
        </w:rPr>
        <w:t xml:space="preserve"> -- 1,7</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класса 2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eastAsia="ru-RU"/>
              </w:rPr>
              <m:t>i</m:t>
            </m:r>
          </m:sub>
        </m:sSub>
      </m:oMath>
      <w:r w:rsidRPr="00B07EEE">
        <w:rPr>
          <w:rFonts w:ascii="Times New Roman" w:eastAsia="Times New Roman" w:hAnsi="Times New Roman" w:cs="Times New Roman"/>
          <w:sz w:val="28"/>
          <w:szCs w:val="28"/>
          <w:lang w:eastAsia="ru-RU"/>
        </w:rPr>
        <w:t xml:space="preserve"> -- 1,3</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класса 3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eastAsia="ru-RU"/>
              </w:rPr>
              <m:t>i</m:t>
            </m:r>
          </m:sub>
        </m:sSub>
      </m:oMath>
      <w:r w:rsidRPr="00B07EEE">
        <w:rPr>
          <w:rFonts w:ascii="Times New Roman" w:eastAsia="Times New Roman" w:hAnsi="Times New Roman" w:cs="Times New Roman"/>
          <w:sz w:val="28"/>
          <w:szCs w:val="28"/>
          <w:lang w:eastAsia="ru-RU"/>
        </w:rPr>
        <w:t xml:space="preserve"> -- 1,0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класса 4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eastAsia="ru-RU"/>
              </w:rPr>
              <m:t>i</m:t>
            </m:r>
          </m:sub>
        </m:sSub>
      </m:oMath>
      <w:r w:rsidRPr="00B07EEE">
        <w:rPr>
          <w:rFonts w:ascii="Times New Roman" w:eastAsia="Times New Roman" w:hAnsi="Times New Roman" w:cs="Times New Roman"/>
          <w:sz w:val="28"/>
          <w:szCs w:val="28"/>
          <w:lang w:eastAsia="ru-RU"/>
        </w:rPr>
        <w:t xml:space="preserve"> -- 0,9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Граничные условия для деления природопользователей по категории опасности в зависимости от суммы взвешенных условных баллов (КО):</w:t>
      </w:r>
    </w:p>
    <w:p w:rsidR="00B07EEE" w:rsidRPr="00B07EEE" w:rsidRDefault="00B07EEE" w:rsidP="00B07EEE">
      <w:pPr>
        <w:numPr>
          <w:ilvl w:val="0"/>
          <w:numId w:val="19"/>
        </w:num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свыше 21</w:t>
      </w:r>
    </w:p>
    <w:p w:rsidR="00B07EEE" w:rsidRPr="00B07EEE" w:rsidRDefault="00B07EEE" w:rsidP="00B07EEE">
      <w:pPr>
        <w:numPr>
          <w:ilvl w:val="0"/>
          <w:numId w:val="19"/>
        </w:num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сумма взвешенных баллов от 21 до 17</w:t>
      </w:r>
    </w:p>
    <w:p w:rsidR="00B07EEE" w:rsidRPr="00B07EEE" w:rsidRDefault="00B07EEE" w:rsidP="00B07EEE">
      <w:pPr>
        <w:numPr>
          <w:ilvl w:val="0"/>
          <w:numId w:val="19"/>
        </w:num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от 16 до 11</w:t>
      </w:r>
    </w:p>
    <w:p w:rsidR="00B07EEE" w:rsidRPr="00B07EEE" w:rsidRDefault="00B07EEE" w:rsidP="00B07EEE">
      <w:pPr>
        <w:numPr>
          <w:ilvl w:val="0"/>
          <w:numId w:val="19"/>
        </w:num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от 10 до 6</w:t>
      </w:r>
    </w:p>
    <w:p w:rsidR="00B07EEE" w:rsidRPr="00B07EEE" w:rsidRDefault="00B07EEE" w:rsidP="00B07EEE">
      <w:pPr>
        <w:numPr>
          <w:ilvl w:val="0"/>
          <w:numId w:val="19"/>
        </w:num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до 5 включительно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Категория опасности деятельности природопользователя (КО):</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КО = 2А1 + А2 + А3 + А4 + А5,   </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где: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А1 – количество условных баллов, определяемое по критерию зависимости от количественного и качественного состава загрязняющих веществ, выбрасываемых в атмосферный воздух стационарными источниками природопользователя;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А2 – количество условных баллов, отвечающих граничным показателям, по критерию зависимости размера базовой санитарно-защитной зоны;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А3 – количество условных баллов, отвечающих граничным показателям, по критерию возможности возникновения техногенной и экологической опасности;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А4 – количество условных баллов, отвечающих граничным показателям, по критерию зависимости числа источников выбросов;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А5 – количество условных баллов, отвечающих граничным показателям, по критерию зависимости числа передвижных источников.</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Платежи за выбросы загрязняющих веществ в окружающую среду от передвижных источников (</w:t>
      </w:r>
      <m:oMath>
        <m:sSub>
          <m:sSubPr>
            <m:ctrlPr>
              <w:rPr>
                <w:rFonts w:ascii="Cambria Math" w:eastAsia="Times New Roman" w:hAnsi="Cambria Math" w:cs="Times New Roman"/>
                <w:b/>
                <w:i/>
                <w:sz w:val="28"/>
                <w:szCs w:val="28"/>
                <w:lang w:eastAsia="ru-RU"/>
              </w:rPr>
            </m:ctrlPr>
          </m:sSubPr>
          <m:e>
            <m:r>
              <m:rPr>
                <m:sty m:val="b"/>
              </m:rPr>
              <w:rPr>
                <w:rFonts w:ascii="Cambria Math" w:eastAsia="Times New Roman" w:hAnsi="Cambria Math" w:cs="Times New Roman"/>
                <w:sz w:val="28"/>
                <w:szCs w:val="28"/>
                <w:lang w:val="en-US" w:eastAsia="ru-RU"/>
              </w:rPr>
              <m:t>H</m:t>
            </m:r>
          </m:e>
          <m:sub>
            <m:r>
              <m:rPr>
                <m:sty m:val="bi"/>
              </m:rPr>
              <w:rPr>
                <w:rFonts w:ascii="Cambria Math" w:eastAsia="Times New Roman" w:hAnsi="Cambria Math" w:cs="Times New Roman"/>
                <w:sz w:val="28"/>
                <w:szCs w:val="28"/>
                <w:lang w:eastAsia="ru-RU"/>
              </w:rPr>
              <m:t>вп</m:t>
            </m:r>
          </m:sub>
        </m:sSub>
      </m:oMath>
      <w:r w:rsidRPr="00B07EEE">
        <w:rPr>
          <w:rFonts w:ascii="Times New Roman" w:eastAsia="Times New Roman" w:hAnsi="Times New Roman" w:cs="Times New Roman"/>
          <w:b/>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615562" w:rsidP="00B07EEE">
      <w:pPr>
        <w:spacing w:after="0" w:line="240" w:lineRule="auto"/>
        <w:ind w:firstLine="284"/>
        <w:jc w:val="both"/>
        <w:rPr>
          <w:rFonts w:ascii="Times New Roman" w:eastAsia="Times New Roman" w:hAnsi="Times New Roman" w:cs="Times New Roman"/>
          <w:sz w:val="28"/>
          <w:szCs w:val="28"/>
          <w:lang w:val="en-US" w:eastAsia="ru-RU"/>
        </w:rPr>
      </w:pPr>
      <m:oMath>
        <m:nary>
          <m:naryPr>
            <m:chr m:val="∑"/>
            <m:limLoc m:val="undOvr"/>
            <m:subHide m:val="on"/>
            <m:supHide m:val="on"/>
            <m:ctrlPr>
              <w:rPr>
                <w:rFonts w:ascii="Cambria Math" w:eastAsia="Times New Roman" w:hAnsi="Cambria Math" w:cs="Times New Roman"/>
                <w:b/>
                <w:i/>
                <w:sz w:val="28"/>
                <w:szCs w:val="28"/>
                <w:lang w:eastAsia="ru-RU"/>
              </w:rPr>
            </m:ctrlPr>
          </m:naryPr>
          <m:sub/>
          <m:sup/>
          <m:e>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Н</m:t>
                </m:r>
              </m:e>
              <m:sub>
                <m:r>
                  <m:rPr>
                    <m:sty m:val="bi"/>
                  </m:rPr>
                  <w:rPr>
                    <w:rFonts w:ascii="Cambria Math" w:eastAsia="Times New Roman" w:hAnsi="Cambria Math" w:cs="Times New Roman"/>
                    <w:sz w:val="28"/>
                    <w:szCs w:val="28"/>
                    <w:lang w:eastAsia="ru-RU"/>
                  </w:rPr>
                  <m:t>вп</m:t>
                </m:r>
              </m:sub>
            </m:sSub>
          </m:e>
        </m:nary>
      </m:oMath>
      <w:r w:rsidR="00B07EEE" w:rsidRPr="00B07EEE">
        <w:rPr>
          <w:rFonts w:ascii="Times New Roman" w:eastAsia="Times New Roman" w:hAnsi="Times New Roman" w:cs="Times New Roman"/>
          <w:b/>
          <w:sz w:val="28"/>
          <w:szCs w:val="28"/>
          <w:lang w:val="en-US" w:eastAsia="ru-RU"/>
        </w:rPr>
        <w:t xml:space="preserve"> = </w:t>
      </w:r>
      <m:oMath>
        <m:nary>
          <m:naryPr>
            <m:chr m:val="∑"/>
            <m:limLoc m:val="undOvr"/>
            <m:subHide m:val="on"/>
            <m:supHide m:val="on"/>
            <m:ctrlPr>
              <w:rPr>
                <w:rFonts w:ascii="Cambria Math" w:eastAsia="Times New Roman" w:hAnsi="Cambria Math" w:cs="Times New Roman"/>
                <w:b/>
                <w:i/>
                <w:sz w:val="28"/>
                <w:szCs w:val="28"/>
                <w:lang w:eastAsia="ru-RU"/>
              </w:rPr>
            </m:ctrlPr>
          </m:naryPr>
          <m:sub/>
          <m:sup/>
          <m:e>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В</m:t>
                </m:r>
              </m:e>
              <m:sub>
                <m:r>
                  <m:rPr>
                    <m:sty m:val="bi"/>
                  </m:rPr>
                  <w:rPr>
                    <w:rFonts w:ascii="Cambria Math" w:eastAsia="Times New Roman" w:hAnsi="Cambria Math" w:cs="Times New Roman"/>
                    <w:sz w:val="28"/>
                    <w:szCs w:val="28"/>
                    <w:lang w:val="en-US" w:eastAsia="ru-RU"/>
                  </w:rPr>
                  <m:t>i</m:t>
                </m:r>
              </m:sub>
            </m:sSub>
          </m:e>
        </m:nary>
        <m:r>
          <m:rPr>
            <m:sty m:val="bi"/>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C</m:t>
            </m:r>
          </m:e>
          <m:sub>
            <m:r>
              <m:rPr>
                <m:sty m:val="p"/>
              </m:rPr>
              <w:rPr>
                <w:rFonts w:ascii="Cambria Math" w:eastAsia="Times New Roman" w:hAnsi="Cambria Math" w:cs="Times New Roman"/>
                <w:sz w:val="28"/>
                <w:szCs w:val="28"/>
                <w:lang w:val="en-US" w:eastAsia="ru-RU"/>
              </w:rPr>
              <m:t>hi</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ПК</m:t>
            </m:r>
          </m:e>
          <m:sub>
            <m:r>
              <w:rPr>
                <w:rFonts w:ascii="Cambria Math" w:eastAsia="Times New Roman" w:hAnsi="Cambria Math" w:cs="Times New Roman"/>
                <w:sz w:val="28"/>
                <w:szCs w:val="28"/>
                <w:lang w:val="en-US" w:eastAsia="ru-RU"/>
              </w:rPr>
              <m:t xml:space="preserve">g </m:t>
            </m:r>
          </m:sub>
        </m:sSub>
        <m:r>
          <w:rPr>
            <w:rFonts w:ascii="Cambria Math" w:eastAsia="Times New Roman" w:hAnsi="Cambria Math" w:cs="Times New Roman"/>
            <w:sz w:val="28"/>
            <w:szCs w:val="28"/>
            <w:lang w:val="en-US" w:eastAsia="ru-RU"/>
          </w:rPr>
          <m:t>∙</m:t>
        </m:r>
      </m:oMath>
      <w:r w:rsidR="00B07EEE" w:rsidRPr="00B07EEE">
        <w:rPr>
          <w:rFonts w:ascii="Times New Roman" w:eastAsia="Times New Roman" w:hAnsi="Times New Roman" w:cs="Times New Roman"/>
          <w:sz w:val="28"/>
          <w:szCs w:val="28"/>
          <w:lang w:val="en-US" w:eastAsia="ru-RU"/>
        </w:rPr>
        <w:t xml:space="preserve"> k,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где:</w:t>
      </w:r>
    </w:p>
    <w:p w:rsidR="00B07EEE" w:rsidRPr="00B07EEE" w:rsidRDefault="00615562" w:rsidP="00B07EEE">
      <w:pPr>
        <w:spacing w:after="0" w:line="240" w:lineRule="auto"/>
        <w:ind w:firstLine="284"/>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val="en-US" w:eastAsia="ru-RU"/>
              </w:rPr>
              <m:t>i</m:t>
            </m:r>
          </m:sub>
        </m:sSub>
      </m:oMath>
      <w:r w:rsidR="00B07EEE" w:rsidRPr="00B07EEE">
        <w:rPr>
          <w:rFonts w:ascii="Times New Roman" w:eastAsia="Times New Roman" w:hAnsi="Times New Roman" w:cs="Times New Roman"/>
          <w:sz w:val="28"/>
          <w:szCs w:val="28"/>
          <w:lang w:eastAsia="ru-RU"/>
        </w:rPr>
        <w:t xml:space="preserve"> -- объём выбросов загрязняющих веществ </w:t>
      </w:r>
      <w:r w:rsidR="00B07EEE" w:rsidRPr="00B07EEE">
        <w:rPr>
          <w:rFonts w:ascii="Times New Roman" w:eastAsia="Times New Roman" w:hAnsi="Times New Roman" w:cs="Times New Roman"/>
          <w:sz w:val="28"/>
          <w:szCs w:val="28"/>
          <w:lang w:val="en-US" w:eastAsia="ru-RU"/>
        </w:rPr>
        <w:t>i</w:t>
      </w:r>
      <w:r w:rsidR="00B07EEE" w:rsidRPr="00B07EEE">
        <w:rPr>
          <w:rFonts w:ascii="Times New Roman" w:eastAsia="Times New Roman" w:hAnsi="Times New Roman" w:cs="Times New Roman"/>
          <w:sz w:val="28"/>
          <w:szCs w:val="28"/>
          <w:lang w:eastAsia="ru-RU"/>
        </w:rPr>
        <w:t>-го класса опасности;</w:t>
      </w:r>
    </w:p>
    <w:p w:rsidR="00B07EEE" w:rsidRPr="00B07EEE" w:rsidRDefault="00615562" w:rsidP="00B07EEE">
      <w:pPr>
        <w:spacing w:after="0" w:line="240" w:lineRule="auto"/>
        <w:ind w:firstLine="284"/>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h</m:t>
            </m:r>
            <m:r>
              <w:rPr>
                <w:rFonts w:ascii="Cambria Math" w:eastAsia="Times New Roman" w:hAnsi="Cambria Math" w:cs="Times New Roman"/>
                <w:sz w:val="28"/>
                <w:szCs w:val="28"/>
                <w:lang w:val="en-US" w:eastAsia="ru-RU"/>
              </w:rPr>
              <m:t>i</m:t>
            </m:r>
          </m:sub>
        </m:sSub>
      </m:oMath>
      <w:r w:rsidR="00B07EEE" w:rsidRPr="00B07EEE">
        <w:rPr>
          <w:rFonts w:ascii="Times New Roman" w:eastAsia="Times New Roman" w:hAnsi="Times New Roman" w:cs="Times New Roman"/>
          <w:sz w:val="28"/>
          <w:szCs w:val="28"/>
          <w:lang w:eastAsia="ru-RU"/>
        </w:rPr>
        <w:t xml:space="preserve"> -- ставка налога за выбросы загрязняющего вещества </w:t>
      </w:r>
      <w:r w:rsidR="00B07EEE" w:rsidRPr="00B07EEE">
        <w:rPr>
          <w:rFonts w:ascii="Times New Roman" w:eastAsia="Times New Roman" w:hAnsi="Times New Roman" w:cs="Times New Roman"/>
          <w:sz w:val="28"/>
          <w:szCs w:val="28"/>
          <w:lang w:val="en-US" w:eastAsia="ru-RU"/>
        </w:rPr>
        <w:t>i</w:t>
      </w:r>
      <w:r w:rsidR="00B07EEE" w:rsidRPr="00B07EEE">
        <w:rPr>
          <w:rFonts w:ascii="Times New Roman" w:eastAsia="Times New Roman" w:hAnsi="Times New Roman" w:cs="Times New Roman"/>
          <w:sz w:val="28"/>
          <w:szCs w:val="28"/>
          <w:lang w:eastAsia="ru-RU"/>
        </w:rPr>
        <w:t>-го класса опасности;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val="en-US" w:eastAsia="ru-RU"/>
        </w:rPr>
        <w:t>kg</w:t>
      </w:r>
      <w:r w:rsidRPr="00B07EEE">
        <w:rPr>
          <w:rFonts w:ascii="Times New Roman" w:eastAsia="Times New Roman" w:hAnsi="Times New Roman" w:cs="Times New Roman"/>
          <w:sz w:val="28"/>
          <w:szCs w:val="28"/>
          <w:lang w:eastAsia="ru-RU"/>
        </w:rPr>
        <w:t xml:space="preserve"> – понижающие коэффициенты к ставке налога для </w:t>
      </w:r>
      <w:r w:rsidRPr="00B07EEE">
        <w:rPr>
          <w:rFonts w:ascii="Times New Roman" w:eastAsia="Times New Roman" w:hAnsi="Times New Roman" w:cs="Times New Roman"/>
          <w:sz w:val="28"/>
          <w:szCs w:val="28"/>
          <w:lang w:val="en-US" w:eastAsia="ru-RU"/>
        </w:rPr>
        <w:t>g</w:t>
      </w:r>
      <w:r w:rsidRPr="00B07EEE">
        <w:rPr>
          <w:rFonts w:ascii="Times New Roman" w:eastAsia="Times New Roman" w:hAnsi="Times New Roman" w:cs="Times New Roman"/>
          <w:sz w:val="28"/>
          <w:szCs w:val="28"/>
          <w:lang w:eastAsia="ru-RU"/>
        </w:rPr>
        <w:t xml:space="preserve"> вида используемого моторного топлива;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val="en-US" w:eastAsia="ru-RU"/>
        </w:rPr>
        <w:t>k</w:t>
      </w:r>
      <w:r w:rsidRPr="00B07EEE">
        <w:rPr>
          <w:rFonts w:ascii="Times New Roman" w:eastAsia="Times New Roman" w:hAnsi="Times New Roman" w:cs="Times New Roman"/>
          <w:sz w:val="28"/>
          <w:szCs w:val="28"/>
          <w:lang w:eastAsia="ru-RU"/>
        </w:rPr>
        <w:t>–  коэффициент индексации суммы налога за использование природных ресурсов (экологического налога).</w:t>
      </w:r>
    </w:p>
    <w:p w:rsidR="00B07EEE" w:rsidRPr="00B07EEE" w:rsidRDefault="00B07EEE" w:rsidP="00B07EEE">
      <w:pPr>
        <w:spacing w:after="0" w:line="240" w:lineRule="auto"/>
        <w:ind w:firstLine="720"/>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Примеры решения задач</w:t>
      </w:r>
    </w:p>
    <w:p w:rsidR="00B07EEE" w:rsidRPr="00B07EEE" w:rsidRDefault="00B07EEE" w:rsidP="00B07EEE">
      <w:pPr>
        <w:spacing w:after="0" w:line="240" w:lineRule="auto"/>
        <w:ind w:firstLine="720"/>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1</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Определить категорию опасности деятельности предприятия по степени воздействия выбросов загрязняющих веществ на атмосферный воздух. Масса выбросов </w:t>
      </w:r>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val="en-US" w:eastAsia="ru-RU"/>
              </w:rPr>
              <m:t>SO</m:t>
            </m:r>
          </m:e>
          <m:sub>
            <m:r>
              <m:rPr>
                <m:sty m:val="p"/>
              </m:rPr>
              <w:rPr>
                <w:rFonts w:ascii="Cambria Math" w:eastAsia="Times New Roman" w:hAnsi="Cambria Math" w:cs="Times New Roman"/>
                <w:sz w:val="28"/>
                <w:szCs w:val="28"/>
                <w:lang w:eastAsia="ru-RU"/>
              </w:rPr>
              <m:t>2</m:t>
            </m:r>
          </m:sub>
        </m:sSub>
      </m:oMath>
      <w:r w:rsidRPr="00B07EEE">
        <w:rPr>
          <w:rFonts w:ascii="Times New Roman" w:eastAsia="Times New Roman" w:hAnsi="Times New Roman" w:cs="Times New Roman"/>
          <w:sz w:val="28"/>
          <w:szCs w:val="28"/>
          <w:lang w:eastAsia="ru-RU"/>
        </w:rPr>
        <w:t xml:space="preserve"> – 378 т/год, пыли – 12,6 т/год. ПДК загрязняющих химических веществ соответственно равны 0,5 и 0,15 мг/м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Химические вещества относятся к </w:t>
      </w:r>
      <w:r w:rsidRPr="00B07EEE">
        <w:rPr>
          <w:rFonts w:ascii="Times New Roman" w:eastAsia="Times New Roman" w:hAnsi="Times New Roman" w:cs="Times New Roman"/>
          <w:sz w:val="28"/>
          <w:szCs w:val="28"/>
          <w:lang w:val="en-US" w:eastAsia="ru-RU"/>
        </w:rPr>
        <w:t>III</w:t>
      </w:r>
      <w:r w:rsidRPr="00B07EEE">
        <w:rPr>
          <w:rFonts w:ascii="Times New Roman" w:eastAsia="Times New Roman" w:hAnsi="Times New Roman" w:cs="Times New Roman"/>
          <w:sz w:val="28"/>
          <w:szCs w:val="28"/>
          <w:lang w:eastAsia="ru-RU"/>
        </w:rPr>
        <w:t xml:space="preserve"> классу опасности. Базовый размер санитарно-защитной зоны предприятия – 300 м. Количество передвижных источников равно 5.</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Решение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Степень воздействия </w:t>
      </w:r>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val="en-US" w:eastAsia="ru-RU"/>
              </w:rPr>
              <m:t>SO</m:t>
            </m:r>
          </m:e>
          <m:sub>
            <m:r>
              <m:rPr>
                <m:sty m:val="p"/>
              </m:rPr>
              <w:rPr>
                <w:rFonts w:ascii="Cambria Math" w:eastAsia="Times New Roman" w:hAnsi="Cambria Math" w:cs="Times New Roman"/>
                <w:sz w:val="28"/>
                <w:szCs w:val="28"/>
                <w:lang w:eastAsia="ru-RU"/>
              </w:rPr>
              <m:t>2</m:t>
            </m:r>
          </m:sub>
        </m:sSub>
      </m:oMath>
      <w:r w:rsidRPr="00B07EEE">
        <w:rPr>
          <w:rFonts w:ascii="Times New Roman" w:eastAsia="Times New Roman" w:hAnsi="Times New Roman" w:cs="Times New Roman"/>
          <w:sz w:val="28"/>
          <w:szCs w:val="28"/>
          <w:lang w:eastAsia="ru-RU"/>
        </w:rPr>
        <w:t xml:space="preserve"> (формула 1 п. 2):</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378 / 0,5 = 756 </w:t>
      </w:r>
      <m:oMath>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9</m:t>
            </m:r>
          </m:sup>
        </m:sSup>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oMath>
      <w:r w:rsidRPr="00B07EEE">
        <w:rPr>
          <w:rFonts w:ascii="Times New Roman" w:eastAsia="Times New Roman" w:hAnsi="Times New Roman" w:cs="Times New Roman"/>
          <w:sz w:val="28"/>
          <w:szCs w:val="28"/>
          <w:lang w:eastAsia="ru-RU"/>
        </w:rPr>
        <w:t>/год,</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класс опасности </w:t>
      </w:r>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val="en-US" w:eastAsia="ru-RU"/>
              </w:rPr>
              <m:t>SO</m:t>
            </m:r>
          </m:e>
          <m:sub>
            <m:r>
              <m:rPr>
                <m:sty m:val="p"/>
              </m:rPr>
              <w:rPr>
                <w:rFonts w:ascii="Cambria Math" w:eastAsia="Times New Roman" w:hAnsi="Cambria Math" w:cs="Times New Roman"/>
                <w:sz w:val="28"/>
                <w:szCs w:val="28"/>
                <w:lang w:eastAsia="ru-RU"/>
              </w:rPr>
              <m:t>2</m:t>
            </m:r>
          </m:sub>
        </m:sSub>
      </m:oMath>
      <w:r w:rsidRPr="00B07EEE">
        <w:rPr>
          <w:rFonts w:ascii="Times New Roman" w:eastAsia="Times New Roman" w:hAnsi="Times New Roman" w:cs="Times New Roman"/>
          <w:sz w:val="28"/>
          <w:szCs w:val="28"/>
          <w:lang w:eastAsia="ru-RU"/>
        </w:rPr>
        <w:t xml:space="preserve"> -- 3, следовательно, </w:t>
      </w:r>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val="en-US" w:eastAsia="ru-RU"/>
              </w:rPr>
              <m:t>i</m:t>
            </m:r>
          </m:sub>
        </m:sSub>
      </m:oMath>
      <w:r w:rsidRPr="00B07EEE">
        <w:rPr>
          <w:rFonts w:ascii="Times New Roman" w:eastAsia="Times New Roman" w:hAnsi="Times New Roman" w:cs="Times New Roman"/>
          <w:sz w:val="28"/>
          <w:szCs w:val="28"/>
          <w:lang w:eastAsia="ru-RU"/>
        </w:rPr>
        <w:t xml:space="preserve"> = 1.</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Степень воздействия пыли (формула 1 п. 2):</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12,6 / 0,15 = 84 </w:t>
      </w:r>
      <m:oMath>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9</m:t>
            </m:r>
          </m:sup>
        </m:sSup>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oMath>
      <w:r w:rsidRPr="00B07EEE">
        <w:rPr>
          <w:rFonts w:ascii="Times New Roman" w:eastAsia="Times New Roman" w:hAnsi="Times New Roman" w:cs="Times New Roman"/>
          <w:sz w:val="28"/>
          <w:szCs w:val="28"/>
          <w:lang w:eastAsia="ru-RU"/>
        </w:rPr>
        <w:t>/год,</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класс опасности </w:t>
      </w:r>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val="en-US" w:eastAsia="ru-RU"/>
              </w:rPr>
              <m:t>SO</m:t>
            </m:r>
          </m:e>
          <m:sub>
            <m:r>
              <m:rPr>
                <m:sty m:val="p"/>
              </m:rPr>
              <w:rPr>
                <w:rFonts w:ascii="Cambria Math" w:eastAsia="Times New Roman" w:hAnsi="Cambria Math" w:cs="Times New Roman"/>
                <w:sz w:val="28"/>
                <w:szCs w:val="28"/>
                <w:lang w:eastAsia="ru-RU"/>
              </w:rPr>
              <m:t>2</m:t>
            </m:r>
          </m:sub>
        </m:sSub>
      </m:oMath>
      <w:r w:rsidRPr="00B07EEE">
        <w:rPr>
          <w:rFonts w:ascii="Times New Roman" w:eastAsia="Times New Roman" w:hAnsi="Times New Roman" w:cs="Times New Roman"/>
          <w:sz w:val="28"/>
          <w:szCs w:val="28"/>
          <w:lang w:eastAsia="ru-RU"/>
        </w:rPr>
        <w:t xml:space="preserve"> -- 3, следовательно, </w:t>
      </w:r>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val="en-US" w:eastAsia="ru-RU"/>
              </w:rPr>
              <m:t>i</m:t>
            </m:r>
          </m:sub>
        </m:sSub>
      </m:oMath>
      <w:r w:rsidRPr="00B07EEE">
        <w:rPr>
          <w:rFonts w:ascii="Times New Roman" w:eastAsia="Times New Roman" w:hAnsi="Times New Roman" w:cs="Times New Roman"/>
          <w:sz w:val="28"/>
          <w:szCs w:val="28"/>
          <w:lang w:eastAsia="ru-RU"/>
        </w:rPr>
        <w:t xml:space="preserve"> = 1.</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Критерий опасности загрязняющих веществ (формула 1 п. 2):</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756 + 84 = 840 </w:t>
      </w:r>
      <m:oMath>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9</m:t>
            </m:r>
          </m:sup>
        </m:sSup>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oMath>
      <w:r w:rsidRPr="00B07EEE">
        <w:rPr>
          <w:rFonts w:ascii="Times New Roman" w:eastAsia="Times New Roman" w:hAnsi="Times New Roman" w:cs="Times New Roman"/>
          <w:sz w:val="28"/>
          <w:szCs w:val="28"/>
          <w:lang w:eastAsia="ru-RU"/>
        </w:rPr>
        <w:t>/год.</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Коэффициент опасности деятельности предприятия (формула 2 п. 2):</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4 + 2 +0 + 0 + 0 = 10.</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Вывод: Предприятие относится к 4 классу опасности деятельности природопользователя.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2</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Рассчитать платежи за выбросы загрязняющих веществ в окружающую среду от передвижных источников, если дизельного топлива израсходовано 100 т, сжиженного газа – 100 т, биодизельного топлива – 100 т; ставки налога соответственно равны 9 руб./т, 12 руб./т, 8 руб./т; понижающие коэффициенты к ставкам налога в зависимости от видов используемого топлива – соответственно 0,8; 0,3; 0,6.</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Решение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Платежи за выбросы загрязняющих веществ в окружающую среду от передвижных источников (формула </w:t>
      </w:r>
      <w:r w:rsidRPr="00B07EEE">
        <w:rPr>
          <w:rFonts w:ascii="Times New Roman" w:eastAsia="Times New Roman" w:hAnsi="Times New Roman" w:cs="Times New Roman"/>
          <w:b/>
          <w:sz w:val="28"/>
          <w:szCs w:val="28"/>
          <w:lang w:eastAsia="ru-RU"/>
        </w:rPr>
        <w:t>Н</w:t>
      </w:r>
      <w:r w:rsidRPr="00B07EEE">
        <w:rPr>
          <w:rFonts w:ascii="Times New Roman" w:eastAsia="Times New Roman" w:hAnsi="Times New Roman" w:cs="Times New Roman"/>
          <w:sz w:val="28"/>
          <w:szCs w:val="28"/>
          <w:vertAlign w:val="subscript"/>
          <w:lang w:eastAsia="ru-RU"/>
        </w:rPr>
        <w:t>вп</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[(100 × 9 × 0,8) + (100 × 12 × 0,3) + (100 × 8 × 0,6)] × 0,17 =265,2 руб.</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Задачи для самостоятельного решения</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1</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Рассчитать платежи за выбросы загрязняющих веществ в окружающую среду от передвижных источников, если за отчётный период фактически сожжено бензина неэтилированного 100т, дизельного топлива – 200т; ставки налога соответственно равны 12 и 9 руб./т; понижающий коэффициент к ставке налога за дизельное топливо принят 0,8.</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2</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Рассчитать платежи за выбросы загрязняющих веществ в окружающую среду от транспортных средств, если фактически использовано сжатого газа 100 000куб. м, биодизельного топлива – 100т; ставки налога соответственно равны 9 руб./1000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8 руб./т; понижающие коэффициенты к ставкам налога соответственно равны 0,3; 0,6.</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Задача 3</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Масса выбросов бензола составила 12,6 т/год, </w:t>
      </w:r>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2</m:t>
            </m:r>
          </m:sub>
        </m:sSub>
      </m:oMath>
      <w:r w:rsidRPr="00B07EEE">
        <w:rPr>
          <w:rFonts w:ascii="Times New Roman" w:eastAsia="Times New Roman" w:hAnsi="Times New Roman" w:cs="Times New Roman"/>
          <w:sz w:val="28"/>
          <w:szCs w:val="28"/>
          <w:lang w:val="en-US" w:eastAsia="ru-RU"/>
        </w:rPr>
        <w:t>S</w:t>
      </w:r>
      <w:r w:rsidRPr="00B07EEE">
        <w:rPr>
          <w:rFonts w:ascii="Times New Roman" w:eastAsia="Times New Roman" w:hAnsi="Times New Roman" w:cs="Times New Roman"/>
          <w:sz w:val="28"/>
          <w:szCs w:val="28"/>
          <w:lang w:eastAsia="ru-RU"/>
        </w:rPr>
        <w:t xml:space="preserve"> – 5,0 т/год, фенола – 0,5т/год, </w:t>
      </w:r>
      <w:r w:rsidRPr="00B07EEE">
        <w:rPr>
          <w:rFonts w:ascii="Times New Roman" w:eastAsia="Times New Roman" w:hAnsi="Times New Roman" w:cs="Times New Roman"/>
          <w:sz w:val="28"/>
          <w:szCs w:val="28"/>
          <w:lang w:val="en-US" w:eastAsia="ru-RU"/>
        </w:rPr>
        <w:t>N</w:t>
      </w:r>
      <m:oMath>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O</m:t>
            </m:r>
          </m:e>
          <m:sub>
            <m:r>
              <w:rPr>
                <w:rFonts w:ascii="Cambria Math" w:eastAsia="Times New Roman" w:hAnsi="Cambria Math" w:cs="Times New Roman"/>
                <w:sz w:val="28"/>
                <w:szCs w:val="28"/>
                <w:lang w:eastAsia="ru-RU"/>
              </w:rPr>
              <m:t>2</m:t>
            </m:r>
          </m:sub>
        </m:sSub>
      </m:oMath>
      <w:r w:rsidRPr="00B07EEE">
        <w:rPr>
          <w:rFonts w:ascii="Times New Roman" w:eastAsia="Times New Roman" w:hAnsi="Times New Roman" w:cs="Times New Roman"/>
          <w:sz w:val="28"/>
          <w:szCs w:val="28"/>
          <w:lang w:eastAsia="ru-RU"/>
        </w:rPr>
        <w:t xml:space="preserve"> – 756. ПДК загрязняющих химических веществ соответственно равны 1,5; 0,008; 0,01 и 0,25 мг/м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Химические вещества относятся ко </w:t>
      </w:r>
      <w:r w:rsidRPr="00B07EEE">
        <w:rPr>
          <w:rFonts w:ascii="Times New Roman" w:eastAsia="Times New Roman" w:hAnsi="Times New Roman" w:cs="Times New Roman"/>
          <w:sz w:val="28"/>
          <w:szCs w:val="28"/>
          <w:lang w:val="en-US" w:eastAsia="ru-RU"/>
        </w:rPr>
        <w:t>II</w:t>
      </w:r>
      <w:r w:rsidRPr="00B07EEE">
        <w:rPr>
          <w:rFonts w:ascii="Times New Roman" w:eastAsia="Times New Roman" w:hAnsi="Times New Roman" w:cs="Times New Roman"/>
          <w:sz w:val="28"/>
          <w:szCs w:val="28"/>
          <w:lang w:eastAsia="ru-RU"/>
        </w:rPr>
        <w:t xml:space="preserve"> классу опасности. Базовый размер санитарно-защитной зоны предприятия – 500м. Количество передвижных источников – 7.</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Определить категорию опасности предприятия по степени воздействия выбросов загрязнения выбросов загрязняющих веществ на атмосферный воздух.</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Тест-контроль знаний.</w:t>
      </w: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Какие химические элементы не добывают из атмосферного воздуха: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азот                                                              3 – аргон</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кислород                                                     4 – серебро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Наиболее плотные воздушные слои, прилегающие к земной поверхности называются: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тропосферой                                              3 – стратосферой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атмосферой                                               4 – магнитосферой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Физическое состояние атмосферы в течение короткого периода времени в данной местности называется: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микроклиматом                                      3 – макроклиматом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климатом                                                4 – погодой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Высокая концентрация дымовых газов в атмосфере способствует: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выпадению дождя                                 3 – затмению солнца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снега                                                       4 – токсических туманов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 Вредному воздействию промышленных газов более всего подвержены: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лишайники                                            3 – лиственные деревья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хвойные деревья                                  4 – луговые травы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Самым распространенным источником городского шума является: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население                                             3 – детские учреждения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транспорт                                             4 – дома культуры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 Для профилактики заболеваний, связанных с повышенным шумовым загрязнением на рабочем месте необходимо устраивать:</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библиотеки                                 3 – методические кабинеты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просмотр телевизора           4 – комнаты психологической разгрузки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 Основным источником шумового загрязнения в сельском хозяйстве является: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взрослые животные                    3 – мобильная техника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обслуживающий персонал        4 – молодняк животных</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 Шумовое загрязнение вызывает: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стрессы у животных                3 – повышенный аппетит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нарушение обмена веществ   4 –  расстройство желудочно-кишечного тракта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11. Необходимость охраны атмосферного воздуха оговорена в законе: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об охране окружающей природной среды  3 – о заповедных зонах</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о защите животных                                       4 – о защите человека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 Для снижения концентрации пыли в атмосферном воздухе возле животноводческих объектов, необходимо:</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высаживать деревья                             3 – устраивать бассейны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поливать водой территорию                4 – не выпасать животных</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 Наиболее эффективным топливом в плане охраны воздушной среды является: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дизельное                                               3 – древесное топливо</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природный газ                                        4 – мазут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Контрольные вопросы:</w:t>
      </w: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1.Каков химический состав атмосферного воздуха?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Основные источники загрязнения атмосферы в Беларуси – это…</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Перечислите основные виды мероприятий по защите воздушного бассейна от загрязнений.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b/>
          <w:spacing w:val="-2"/>
          <w:sz w:val="28"/>
          <w:szCs w:val="28"/>
          <w:lang w:eastAsia="ru-RU"/>
        </w:rPr>
      </w:pPr>
      <w:r w:rsidRPr="00B07EEE">
        <w:rPr>
          <w:rFonts w:ascii="Times New Roman" w:eastAsia="Times New Roman" w:hAnsi="Times New Roman" w:cs="Times New Roman"/>
          <w:b/>
          <w:spacing w:val="-2"/>
          <w:sz w:val="28"/>
          <w:szCs w:val="28"/>
          <w:lang w:eastAsia="ru-RU"/>
        </w:rPr>
        <w:t xml:space="preserve">ТЕМА 7.ПРОБЛЕМЫ ИСПОЛЬЗОВАНИЯ И ОХРАНЫ </w:t>
      </w:r>
    </w:p>
    <w:p w:rsidR="00B07EEE" w:rsidRPr="00B07EEE" w:rsidRDefault="00B07EEE" w:rsidP="00B07EEE">
      <w:pPr>
        <w:spacing w:after="0" w:line="240" w:lineRule="auto"/>
        <w:jc w:val="center"/>
        <w:rPr>
          <w:rFonts w:ascii="Times New Roman" w:eastAsia="Times New Roman" w:hAnsi="Times New Roman" w:cs="Times New Roman"/>
          <w:b/>
          <w:spacing w:val="-2"/>
          <w:sz w:val="28"/>
          <w:szCs w:val="28"/>
          <w:lang w:eastAsia="ru-RU"/>
        </w:rPr>
      </w:pPr>
      <w:r w:rsidRPr="00B07EEE">
        <w:rPr>
          <w:rFonts w:ascii="Times New Roman" w:eastAsia="Times New Roman" w:hAnsi="Times New Roman" w:cs="Times New Roman"/>
          <w:b/>
          <w:spacing w:val="-2"/>
          <w:sz w:val="28"/>
          <w:szCs w:val="28"/>
          <w:lang w:eastAsia="ru-RU"/>
        </w:rPr>
        <w:t>ЛЕСНЫХ И ДРУГИХ РАСТИТЕЛЬНЫХ РЕСУРСОВ</w:t>
      </w: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Вопросы темы:</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w:t>
      </w:r>
      <w:r w:rsidRPr="00B07EEE">
        <w:rPr>
          <w:rFonts w:ascii="Times New Roman" w:eastAsia="Times New Roman" w:hAnsi="Times New Roman" w:cs="Times New Roman"/>
          <w:b/>
          <w:sz w:val="28"/>
          <w:szCs w:val="28"/>
          <w:lang w:eastAsia="ru-RU"/>
        </w:rPr>
        <w:t>.</w:t>
      </w:r>
      <w:r w:rsidRPr="00B07EEE">
        <w:rPr>
          <w:rFonts w:ascii="Times New Roman" w:eastAsia="Times New Roman" w:hAnsi="Times New Roman" w:cs="Times New Roman"/>
          <w:sz w:val="28"/>
          <w:szCs w:val="28"/>
          <w:lang w:eastAsia="ru-RU"/>
        </w:rPr>
        <w:t xml:space="preserve"> Эколого-экономическое значение лесных ресурсов. Лесные ресурсы и биологическое разнообразие РБ.</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Проблемы рационального использования, охраны  и воспроизводства лесных и других биологических ресурсов.</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Использование не древесных лесных растительных ресурсов.</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Флора</w:t>
      </w:r>
      <w:r w:rsidRPr="00B07EEE">
        <w:rPr>
          <w:rFonts w:ascii="Times New Roman" w:eastAsia="Times New Roman" w:hAnsi="Times New Roman" w:cs="Times New Roman"/>
          <w:sz w:val="28"/>
          <w:szCs w:val="28"/>
          <w:lang w:eastAsia="ru-RU"/>
        </w:rPr>
        <w:t>–исторически сложившаяся в определенном географическом пространстве илипроизраставшая в прошлые геологические эпохи совокупность видов растений. Флора объединяет все виды растений данной территории независимо от частных условий их произрастания и вхождения в состав тех или иных растительных сообществ.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В нее включаются цветковые, голо-семенные растения, папоротники, мхи грибы, лишайники, микроорганизмы и растения, случай-но занесенные и культивируемые человеком. Не корректно называть флорой совокупность видов растений отдельного лесного массива, болота, луга.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Совокупности растительных таксонов, охватывающих отдельные группы растений, имеют соответствующие специализированные названия: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bCs/>
          <w:sz w:val="28"/>
          <w:szCs w:val="28"/>
          <w:lang w:eastAsia="ru-RU"/>
        </w:rPr>
        <w:t>– альгофлора</w:t>
      </w:r>
      <w:r w:rsidRPr="00B07EEE">
        <w:rPr>
          <w:rFonts w:ascii="Times New Roman" w:eastAsia="Times New Roman" w:hAnsi="Times New Roman" w:cs="Times New Roman"/>
          <w:sz w:val="28"/>
          <w:szCs w:val="28"/>
          <w:lang w:eastAsia="ru-RU"/>
        </w:rPr>
        <w:t>–флора водорослей;</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bCs/>
          <w:sz w:val="28"/>
          <w:szCs w:val="28"/>
          <w:lang w:eastAsia="ru-RU"/>
        </w:rPr>
        <w:t>– бриофлора</w:t>
      </w:r>
      <w:r w:rsidRPr="00B07EEE">
        <w:rPr>
          <w:rFonts w:ascii="Times New Roman" w:eastAsia="Times New Roman" w:hAnsi="Times New Roman" w:cs="Times New Roman"/>
          <w:sz w:val="28"/>
          <w:szCs w:val="28"/>
          <w:lang w:eastAsia="ru-RU"/>
        </w:rPr>
        <w:t>–флора моховидных;</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bCs/>
          <w:sz w:val="28"/>
          <w:szCs w:val="28"/>
          <w:lang w:eastAsia="ru-RU"/>
        </w:rPr>
        <w:t>– дендрофлора</w:t>
      </w:r>
      <w:r w:rsidRPr="00B07EEE">
        <w:rPr>
          <w:rFonts w:ascii="Times New Roman" w:eastAsia="Times New Roman" w:hAnsi="Times New Roman" w:cs="Times New Roman"/>
          <w:sz w:val="28"/>
          <w:szCs w:val="28"/>
          <w:lang w:eastAsia="ru-RU"/>
        </w:rPr>
        <w:t>–флора древесных растений и т.д.</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Еще три термина появились до того, как эти группы организмов перестали относить к растениям:</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bCs/>
          <w:sz w:val="28"/>
          <w:szCs w:val="28"/>
          <w:lang w:eastAsia="ru-RU"/>
        </w:rPr>
        <w:t>– лихенофлора</w:t>
      </w:r>
      <w:r w:rsidRPr="00B07EEE">
        <w:rPr>
          <w:rFonts w:ascii="Times New Roman" w:eastAsia="Times New Roman" w:hAnsi="Times New Roman" w:cs="Times New Roman"/>
          <w:sz w:val="28"/>
          <w:szCs w:val="28"/>
          <w:lang w:eastAsia="ru-RU"/>
        </w:rPr>
        <w:t>–флора лишайников;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bCs/>
          <w:sz w:val="28"/>
          <w:szCs w:val="28"/>
          <w:lang w:eastAsia="ru-RU"/>
        </w:rPr>
        <w:t>– микофлора</w:t>
      </w:r>
      <w:r w:rsidRPr="00B07EEE">
        <w:rPr>
          <w:rFonts w:ascii="Times New Roman" w:eastAsia="Times New Roman" w:hAnsi="Times New Roman" w:cs="Times New Roman"/>
          <w:sz w:val="28"/>
          <w:szCs w:val="28"/>
          <w:lang w:eastAsia="ru-RU"/>
        </w:rPr>
        <w:t>–флора грибов;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bCs/>
          <w:sz w:val="28"/>
          <w:szCs w:val="28"/>
          <w:lang w:eastAsia="ru-RU"/>
        </w:rPr>
        <w:t>– миксофлора</w:t>
      </w:r>
      <w:r w:rsidRPr="00B07EEE">
        <w:rPr>
          <w:rFonts w:ascii="Times New Roman" w:eastAsia="Times New Roman" w:hAnsi="Times New Roman" w:cs="Times New Roman"/>
          <w:sz w:val="28"/>
          <w:szCs w:val="28"/>
          <w:lang w:eastAsia="ru-RU"/>
        </w:rPr>
        <w:t>–флора миксомицетов(слизевиков).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i/>
          <w:sz w:val="28"/>
          <w:szCs w:val="28"/>
          <w:lang w:eastAsia="ru-RU"/>
        </w:rPr>
        <w:t>Лесные ресурсы.</w:t>
      </w:r>
      <w:r w:rsidRPr="00B07EEE">
        <w:rPr>
          <w:rFonts w:ascii="Times New Roman" w:eastAsia="Times New Roman" w:hAnsi="Times New Roman" w:cs="Times New Roman"/>
          <w:sz w:val="28"/>
          <w:szCs w:val="28"/>
          <w:lang w:eastAsia="ru-RU"/>
        </w:rPr>
        <w:t xml:space="preserve">Республика Беларусь является достаточно обеспеченной лесными ресурсами. За последний межучетный период общая площадь лесов увеличилась на и составляет около 9,5 млн га, в том числе лесопокрытая – возросла на 7 %.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Существенно улучшилось распределение насаждений по группам возрастов: доля молодняков – 27,5 %; средневозрастных – 45,5 %; приспевающих – 19,1 %; спелых и перестойных – 7,9 %. Улучшились средние показатели лесов: общий прирост достиг 27,4 млн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в год; прирост на 1 га покрытой лесом площади – 3,58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средний возраст – 49 лет; запас на 1 га – 174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Общий запас древесины увеличился на 245 млн м</w:t>
      </w:r>
      <w:r w:rsidRPr="00B07EEE">
        <w:rPr>
          <w:rFonts w:ascii="Times New Roman" w:eastAsia="Times New Roman" w:hAnsi="Times New Roman" w:cs="Times New Roman"/>
          <w:sz w:val="28"/>
          <w:szCs w:val="28"/>
          <w:vertAlign w:val="superscript"/>
          <w:lang w:eastAsia="ru-RU"/>
        </w:rPr>
        <w:t xml:space="preserve">3 </w:t>
      </w:r>
      <w:r w:rsidRPr="00B07EEE">
        <w:rPr>
          <w:rFonts w:ascii="Times New Roman" w:eastAsia="Times New Roman" w:hAnsi="Times New Roman" w:cs="Times New Roman"/>
          <w:sz w:val="28"/>
          <w:szCs w:val="28"/>
          <w:lang w:eastAsia="ru-RU"/>
        </w:rPr>
        <w:t>и достиг 1,3 млрд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а запас спелых насаждений – на 55 млн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и 135 млн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соответственно. Лесистость увеличилась до 37,8% и достигла почти оптимальной величины.</w:t>
      </w:r>
    </w:p>
    <w:p w:rsidR="00B07EEE" w:rsidRPr="00B07EEE" w:rsidRDefault="00B07EEE" w:rsidP="00B07EEE">
      <w:pPr>
        <w:spacing w:after="0" w:line="240" w:lineRule="auto"/>
        <w:ind w:firstLine="284"/>
        <w:jc w:val="both"/>
        <w:rPr>
          <w:rFonts w:ascii="Times New Roman" w:eastAsia="Times New Roman" w:hAnsi="Times New Roman" w:cs="Times New Roman"/>
          <w:spacing w:val="-2"/>
          <w:sz w:val="28"/>
          <w:szCs w:val="28"/>
          <w:lang w:eastAsia="ru-RU"/>
        </w:rPr>
      </w:pPr>
      <w:r w:rsidRPr="00B07EEE">
        <w:rPr>
          <w:rFonts w:ascii="Times New Roman" w:eastAsia="Times New Roman" w:hAnsi="Times New Roman" w:cs="Times New Roman"/>
          <w:sz w:val="28"/>
          <w:szCs w:val="28"/>
          <w:lang w:eastAsia="ru-RU"/>
        </w:rPr>
        <w:t>Запасы древесины на одного человека составляют 130,4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что в 2,</w:t>
      </w:r>
      <w:r w:rsidRPr="00B07EEE">
        <w:rPr>
          <w:rFonts w:ascii="Times New Roman" w:eastAsia="Times New Roman" w:hAnsi="Times New Roman" w:cs="Times New Roman"/>
          <w:spacing w:val="-2"/>
          <w:sz w:val="28"/>
          <w:szCs w:val="28"/>
          <w:lang w:eastAsia="ru-RU"/>
        </w:rPr>
        <w:t xml:space="preserve">2 раза выше среднеевропейского уровня. С уверенностью можно утверждать, что Беларусь является лесной страной. </w:t>
      </w:r>
    </w:p>
    <w:p w:rsidR="00B07EEE" w:rsidRPr="00B07EEE" w:rsidRDefault="00B07EEE" w:rsidP="00B07EEE">
      <w:pPr>
        <w:spacing w:after="0" w:line="240" w:lineRule="auto"/>
        <w:ind w:firstLine="284"/>
        <w:jc w:val="both"/>
        <w:rPr>
          <w:rFonts w:ascii="Times New Roman" w:eastAsia="Times New Roman" w:hAnsi="Times New Roman" w:cs="Times New Roman"/>
          <w:spacing w:val="-2"/>
          <w:sz w:val="28"/>
          <w:szCs w:val="28"/>
          <w:lang w:eastAsia="ru-RU"/>
        </w:rPr>
      </w:pPr>
      <w:r w:rsidRPr="00B07EEE">
        <w:rPr>
          <w:rFonts w:ascii="Times New Roman" w:eastAsia="Times New Roman" w:hAnsi="Times New Roman" w:cs="Times New Roman"/>
          <w:spacing w:val="-2"/>
          <w:sz w:val="28"/>
          <w:szCs w:val="28"/>
          <w:lang w:eastAsia="ru-RU"/>
        </w:rPr>
        <w:t>Об этом свидетельствует также комплексный показатель лесных ресурсов, по которому Беларусь входит в шестую (самую высокую) группу стран. Леса также составляют существенную часть рекреационных ресурсов страны.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Однако в лесном хозяйстве страны имеется целый ряд нерешенных проблем: породный состав лесов еще не соответствует оптимальному; площади твердолиственных насаждений в 1,5–2,0 раза меньше реальных возможностей; велик процент мягколиственных пород, по стране неравномерна лесистость: от 10,1 % (Несвижский район) до 65,9 % (Лельчицкий район); средние запасы на 1 га спелых лесов, а также средние их полноты составляют 50–60 % от оптимальных; невысока интенсивность использования лесосырьевых ресурсов: около 1 % общего запаса и около 50 % среднего ежегодного прироста. Расчетная лесосека по главному пользованию осваивается неполностью.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Общая стратегия по сохранению и устойчивому использованию лесных ресурсов в стране должна базироваться на соблюдении следующих принципов:</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многоцелевого, непрерывного, неистощительного и относительно равномерного лесопользования древесиной, продукцией побочного пользования (грибы, ягоды, орехи и т.п.) и другими полезностями леса;</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сохранения и усиления средообразующих, защитных, санитарно-гигиенических и иных природных полезностей леса;</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воспроизводства, улучшения породного состава и качества лесов, повышения их продуктивности, охраны и защиты леса;</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рационального использования земель лесного фонда;</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сохранения генофонда лесов, их биологического и ландшафтного разнообразия.</w:t>
      </w:r>
    </w:p>
    <w:p w:rsidR="00B07EEE" w:rsidRPr="00B07EEE" w:rsidRDefault="00B07EEE" w:rsidP="00B07EEE">
      <w:pPr>
        <w:tabs>
          <w:tab w:val="left" w:pos="567"/>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Для реализации этих принципов уже в 2015–2020 гг. необходимо:</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расширить применение несплошных рубок и к 2020 г. довести их объемы до 20 %;</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обеспечить внедрение рубок обновления в спелых и перестойных насаждениях, в которых рубки главного пользования запрещены;</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довести соотношение объемов искусственного и естественного возобновления до 55:45 соответственно и увеличить долю твердолиственных пород в общем объеме лесовосстановления до 10%;</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разработать программу и обеспечить проведение лесной сертификации;</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разработать параметры и обеспечить поэтапное внедрение систем лесного кадастра.</w:t>
      </w:r>
    </w:p>
    <w:p w:rsidR="00B07EEE" w:rsidRPr="00B07EEE" w:rsidRDefault="00B07EEE" w:rsidP="00B07EEE">
      <w:pPr>
        <w:tabs>
          <w:tab w:val="left" w:pos="567"/>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Устойчивое развитие лесного хозяйства должно ориентироваться на следующие критерии:</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поддержание и улучшение лесных ресурсов;</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сохранение продуктивных функций леса (древесных и недревесных);</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усиление социально-экономических функций леса;</w:t>
      </w:r>
    </w:p>
    <w:p w:rsidR="00B07EEE" w:rsidRPr="00B07EEE" w:rsidRDefault="00B07EEE" w:rsidP="00B07EEE">
      <w:pPr>
        <w:tabs>
          <w:tab w:val="left" w:pos="567"/>
          <w:tab w:val="num" w:pos="1134"/>
        </w:tabs>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совершенствование экономических механизмов ведения устойчивого лесного хозяйства.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 2020 г. размер расчетной лесосеки по главному пользованию лесом прогнозируется в объеме – 12–15 млн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Ожидается улучшение породного состава сортиментов, заготавливаемых на рубках главного пользования лесом. В 2015 г. сортименты из хвойных пород  составил около 40 %, к 2030 г. может составить  46 %, а к 2050 г. – 52 %. Ежегодный объем лесовосстановления должен соответствовать величине лесосеки, где на долю искусственного возобновления придется 30–40 %. Предусматривается существенное расширение международного охотничьего туризма. Доходы от него должны возрасти до 3-3,5 млн рублей.</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В целом состояние лесных ресурсов, их естественная динамика, выполнение предлагаемых стратегических направлений деятельности гарантируют полное удовлетворение потребности Беларуси в древесной и недревесной лесной продукции, сохранение и усиление экологических функций леса и существенное увеличение экспортного потенциала страны.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i/>
          <w:sz w:val="28"/>
          <w:szCs w:val="28"/>
          <w:lang w:eastAsia="ru-RU"/>
        </w:rPr>
        <w:t>Биологическое разнообразие</w:t>
      </w:r>
      <w:r w:rsidRPr="00B07EEE">
        <w:rPr>
          <w:rFonts w:ascii="Times New Roman" w:eastAsia="Times New Roman" w:hAnsi="Times New Roman" w:cs="Times New Roman"/>
          <w:sz w:val="28"/>
          <w:szCs w:val="28"/>
          <w:lang w:eastAsia="ru-RU"/>
        </w:rPr>
        <w:t xml:space="preserve"> Беларуси имеет не только большое национальное, но и международное значение, поскольку обеспечивает поддержание глобального экологического равновесия и сохранение генофонда биосферы. Природные и социально-экономические условия Беларуси способствуют формированию и сохранению на ее территории множества редких экосистем и видов животных и растений, которые в Европе исчезли или находятся под угрозой исчезновения. В нашей стране сохранились значительные площади природных ландшафтов – хранилищ ценнейшего генетического фонда.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Естественный растительный покров Беларуси занимает 67 % территории страны и представлен лесными, луговыми и болотными сообществами. Всего в современной флоре Беларуси по последним данным насчитывается около 12 тысяч видов растений и грибов.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Флора Беларуси формировалась на протяжении длительного времени под воздействием многих факторов, и в первую очередь изменения климата в четвертичный период.</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Беларусь обладает значительным потенциалом биологического разнообразия, которое охватывает ресурсы растительного (включая лесные), животного мира, а также так называемые «неэксплуатационные» ресурсы биоразнообразия – не используемые в настоящее время для промышленного, хозяйственного или прямого потребления.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Всего в составе ресурсов растительного мира известно более 500 видов растений с полезными свойствами для народного хозяйства. Общий биологический запас их по массе оценивается более чем в 1 млн т, однако реально используется только около 1 %.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Наибольший вес в заготовках имеют грибы, ягоды и плоды, значительно меньше – лекарственное и техническое сырье. В 2010 г. общий вес заготовленного растительного сырья составлял 10,1 тыс. т, из них грибы – 40,4 %, ягоды и плоды – 28,3 и 23,2 % соответственно.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связи с увеличением лесистости в долгосрочной перспективе ожидается рост заготовок грибов, ягод и плодов.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Неэксплуатационные ресурсы биоразнообразия составляют несоизмеримо большую по числу видов категорию живых организмов по сравнению с используемыми ресурсами. Эти виды играют определенную средообразующую и функционально-биоценотическую роль в поддержании устойчивого существования природной среды и в целом экологического статуса биосферы. Из наиболее изученных групп для Беларуси известно более 7000 видов грибов, 2232 вида водорослей, 437 – мохообразных, 477 – лишайников, 1680 – сосудистых растений.</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Целям охраны редких и исчезающих видов растений служит Красная книга Республики Беларусь, в которую включено 173 вида высших растений и 101 вид низших растений и грибов.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Ведущая роль в сохранении биологического разнообразия Беларуси принадлежит особо охраняемым природным территориям (ООПТ). Природно-заповедный фонд страны на 1 января 2017 г. включает «Березинский биосферный заповедник» (80,9 тыс. га); 4 национальных парка – «Беловежская пуща» (87,4 тыс. га), «Браславские озера» (69,1), «Припятский» (82,3) и «Нарочанский» (94 тыс. га); 97 заказников республиканского значения (841,3 тыс. га) и 456 – местного значения (309,7 тыс. га.); 337 памятников природы республиканского и 572 – местного значения. В зоне влияния чернобыльской катастрофы функционирует Полесскийрадиационно экологический заповедник, который выполняет специфические функции и не включен в сеть ООПТ. Общая площадь особо охраняемых природных территорий составляет 1,7 млн га, или 8 % территории страны. К 2030 г. ожидается увеличение площади ООПТ до 9–10 % территории страны.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Беларуси произрастает 12 тысяч видов растений и грибов. Наиболее многочисленны в видовом отношении грибы (более 7000 видов) и водоросли (2232 вида). Ученые насчитывают в Беларуси 1680 видов сосудистых растений, 442 - мохообразных, 477 - лишайников.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Флора сосудистых растений представлена 7 классами, 123 семействами, более 600 родами. Наиболее крупные семейства сосудистых растений в Беларуси – это Астровые, Осоковые, Злаки, Розовые, Бобовые, Капустные и ряд др.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Ряд родов являются сложными в таксономическом отношении, т.е. трудными в определение видовой принадлежности, как например манжетки, одуванчики, ястребинки, ястребиночки, боярышники, осоки, ряд родов сем. Злаки, водные растения (шелковники, рдесты, ряски и др.) и др.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спектре жизненных форм флоры сосудистых растений преобладают травы – более 1500 видов. Из древесных растений известно 107 дикорастущих аборигенных видов, из которых 28 видов – деревья, а остальные – кустарники, полукустарники и кустарнички.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По способу питания преобладают автотрофные растения, но есть и насекомоядные виды (росянка, альдрованда, жирянка) и сапротрофы (гнездовка), паразиты (повилика, заразиха, петров крест) и полупаразиты (омела, погремок).</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Естественная растительность в Беларуси занимает 67% территории страны и представлена: лесами (7,8 млн. га или 37,8%), лугами (3,3 млн. га или 15,8%), болотами (2,4 млн. га или 11,5%), кустарниками (0,4 млн. га или 1,9%).</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Разнообразие растительности представлено 29 классами, 50 порядками, 78 союзами и 233 растительными ассоциациями.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Выход в свет Красной книги Беларуси не означает, что уже приняты действенные меры охраны.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Сведения, содержащиеся в ней, — это только ориентир на охрану включенных в нее видов. Насущной проблемой становится проведение конкретных мероприятий, чтобы обеспечить их практическую охрану. Красная книга является основным научным документом, где определено современное состояние редких и исчезающих видов растений и животных, которые находятся под угрозой исчезновения. На основе этого документа проводится прогнозирование развития рас-, тительного и животного мира Беларуси и разработка практических мер по его охране. Выход в свет Красной книги – это лишь постановка задачи. И от нас с вами зависит, как эта задача будет решаться.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Недревесные</w:t>
      </w:r>
      <w:r w:rsidRPr="00B07EEE">
        <w:rPr>
          <w:rFonts w:ascii="Times New Roman" w:eastAsia="Times New Roman" w:hAnsi="Times New Roman" w:cs="Times New Roman"/>
          <w:sz w:val="28"/>
          <w:szCs w:val="28"/>
          <w:lang w:eastAsia="ru-RU"/>
        </w:rPr>
        <w:t> растительные ресурсы представлены  пищевыми, лекарственными, медоносными и кормовыми видами.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К пищевым относятся: морошка, клюква, голубика, черника, брусника, смородина черная, малина.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Наиболее существенное значение имеет клюква, которая в урожайные годы способна дать до 2 т ягод с 1 гектара ягодоносной площади (в среднем 130-140 кг). Это главное богатство болотных сосняков, ценность которого намного превышает ценность древесного запаса.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В  составе болотной флоры произрастает ряд видов, являющихся объектом заготовки лекарственного сырья (росянка круглолистная, вахта трехлистная, багульник болотный, брусника, валериана лекарственная, вереск обыкновенный, сушеница болотная, черника, зверобой обыкновенный и др.).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Эксплуатационный запас багульника составляет около 700 кг/га. В народной  медицине используются: сабельник, дербенник, кувшинка и др. Всего в Беларуси на болотах произрастает около 18 видов лекарственных растений.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Особого упоминания заслуживают болотные мхи, прежде всего сфагновые, обладающие лечебными свойствами и являющиеся эдификаторами растительного покрова большинства болот Беларуси.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болотных лесах почти на протяжении всего вегетационного периода наблюдается массовое цветение растений, которые являются хорошими медоносами: брусника, вереск, ива, крушина, малина, смородина, черника и др.</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Болотные леса представляют немалую ценность в качестве кормовой базы и среды обитания для многих животных и птиц. Кормовыми растениями для дендрофагов являются: сосновый подрост, в подлеске – ива, крушина, смородина, рябина, черемуха, малина.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widowControl w:val="0"/>
        <w:spacing w:after="120" w:line="264" w:lineRule="auto"/>
        <w:ind w:firstLine="720"/>
        <w:rPr>
          <w:rFonts w:ascii="Times New Roman" w:eastAsia="Times New Roman" w:hAnsi="Times New Roman" w:cs="Times New Roman"/>
          <w:b/>
          <w:sz w:val="28"/>
          <w:szCs w:val="28"/>
          <w:lang w:eastAsia="ru-RU"/>
        </w:rPr>
      </w:pPr>
    </w:p>
    <w:p w:rsidR="00B07EEE" w:rsidRPr="00B07EEE" w:rsidRDefault="00B07EEE" w:rsidP="00B07EEE">
      <w:pPr>
        <w:widowControl w:val="0"/>
        <w:spacing w:after="120" w:line="264" w:lineRule="auto"/>
        <w:ind w:firstLine="720"/>
        <w:rPr>
          <w:rFonts w:ascii="Times New Roman" w:eastAsia="Times New Roman" w:hAnsi="Times New Roman" w:cs="Times New Roman"/>
          <w:b/>
          <w:sz w:val="28"/>
          <w:szCs w:val="28"/>
          <w:lang w:eastAsia="ru-RU"/>
        </w:rPr>
      </w:pPr>
    </w:p>
    <w:p w:rsidR="00B07EEE" w:rsidRPr="00B07EEE" w:rsidRDefault="00B07EEE" w:rsidP="00B07EEE">
      <w:pPr>
        <w:widowControl w:val="0"/>
        <w:spacing w:after="120" w:line="264" w:lineRule="auto"/>
        <w:ind w:firstLine="720"/>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Тест-контроль знаний.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Сколько биологически активного кислорода на земном шаре дают леса: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более 60 %                                               3 – около 5 %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более 10 %                                               4 – меньше 1 %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Лесной фонд Беларуси составляет: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около 9 млн. га                                        3 – менее 1 млн. га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более 20 млн. га                                      4 – более 50 млн. га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Загрязнение радионуклидами лесов в Беларуси составляет: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0,1 млн. га                                             3 – 50 млн. га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40 млн. га                                              4 – 1,8 млн. га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Самая разнообразная и многочисленная группа животных:</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млекопитающие                                        3 – домашние животные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позвоночные                                              4 – насекомые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 Для сохранения редких животных создана: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комиссия по редким животным    3 – парламент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комиссия ООН                                  4 – комиссия Верховного Совета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Мировой аннотированный список исчезающих животных называется: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Зеленая книга                                             3 – Синяя книга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Красная книга                                            4 – Черная книга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 Редким животным для Беларуси является: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волк                                                             3 – медведь</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лось                                                             4 – зубр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 Ближайшим американским сородичем зубра является: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сайгак                                                          3 – слон</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верблюд                                                      4 – бизон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Контрольные вопросы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1.Что означает понятие «лесные ресурсы»?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Какова породная структура лесов Беларуси?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К особо охраняемым природным территориям относятся: …</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ТЕМА 8. ИСПОЛЬЗОВАНИЕ И ОХРАНА РЕСУРСОВ ФАУНЫ</w:t>
      </w:r>
    </w:p>
    <w:p w:rsidR="00B07EEE" w:rsidRPr="00B07EEE" w:rsidRDefault="00B07EEE" w:rsidP="00B07EEE">
      <w:pPr>
        <w:spacing w:after="0" w:line="240" w:lineRule="auto"/>
        <w:ind w:firstLine="284"/>
        <w:rPr>
          <w:rFonts w:ascii="Times New Roman" w:eastAsia="Times New Roman" w:hAnsi="Times New Roman" w:cs="Times New Roman"/>
          <w:color w:val="000000"/>
          <w:sz w:val="28"/>
          <w:szCs w:val="28"/>
          <w:lang w:eastAsia="ru-RU"/>
        </w:rPr>
      </w:pPr>
    </w:p>
    <w:p w:rsidR="00B07EEE" w:rsidRPr="00B07EEE" w:rsidRDefault="00B07EEE" w:rsidP="00B07EEE">
      <w:pPr>
        <w:spacing w:after="0" w:line="240" w:lineRule="auto"/>
        <w:ind w:firstLine="284"/>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Вопросы темы: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Биоразнообразие животного мира, значение животных в природе и хозяйственной деятельности человека.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Охрана и рациональное использование животных. Защита живых организмов от вредного воздействия пестицидов, удобрений, ядовитых растений и радионуклидов.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Особо охраняемые природные территории Беларуси и их функции.</w:t>
      </w:r>
    </w:p>
    <w:p w:rsidR="00B07EEE" w:rsidRPr="00B07EEE" w:rsidRDefault="00B07EEE" w:rsidP="00B07EEE">
      <w:pPr>
        <w:spacing w:after="0" w:line="240" w:lineRule="auto"/>
        <w:ind w:firstLine="284"/>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Животный мир – это совокупность всех видов и особей диких животных (млекопитающих, птиц, пресмыкающихся, земноводных, рыб, а также насекомых, моллюсков и других беспозвоночных), населяющих определённую территорию или среду и находящихся в состоянии естественной свободы.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Каждый вид животных является незаменимым носителем генетического фонда.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 каждым годом возрастает использование животного мира для рекреационных целей. Прежде главным направлением такого использования служили спортивная охота и рыболовство. Ныне все больше возрастает значение животных в качестве объектов фото охоты, экскурсионных наблюдений. Миллионы людей со всех концов света посещают национальные парки, для того чтобы полюбоваться зверями и птицами в их естественной обстановке.</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r w:rsidRPr="00B07EEE">
        <w:rPr>
          <w:rFonts w:ascii="Times New Roman" w:eastAsia="Times New Roman" w:hAnsi="Times New Roman" w:cs="Times New Roman"/>
          <w:b/>
          <w:bCs/>
          <w:color w:val="000000"/>
          <w:sz w:val="28"/>
          <w:szCs w:val="28"/>
          <w:lang w:eastAsia="ru-RU"/>
        </w:rPr>
        <w:t>Биоразнообразие животного мира, значение животных в природе и хозяйственной деятельности человека.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Участвуя в круговороте веществ в биосфере, животные играют важную роль в динамическом равновесии.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Так же для человека животные служат источником питания и сырья: поставщиком кожевенной (змеи, крокодилы, свиньи) и пушено — меховой (белоспинный альбатрос, коала) промышленности.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Так же животные имеют и отрицательное значение для человека. Среди них есть возбудители (патоген) и переносчики болезней (крысы), вредитель сельскохозяйственных (клопы) и лесных растений (шелкопряды, огневки, гусеницы).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Но деление животных на "полезных" и "вредных" условно и зависит от и численности, места, времени, от хозяйственной деятельности людей. Например, скворцы весной полезны: они уничтожают большое количество насекомых-вредителей, а, осенью питаясь плодами винограда, приносят виноградникам значительный ущерб. Черный дрозд и полевой жаворонок полезны в Европе, а в Новой Зеландии, куда их привезли, являются вредителями с/х. Поэтому при оценке пользы и вреда необходимо учитывать особенности питания, поведения, численность, роль в распространении природно-очаговых заболеваний в конкретных условиях места и времени.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bCs/>
          <w:color w:val="000000"/>
          <w:sz w:val="28"/>
          <w:szCs w:val="28"/>
          <w:lang w:eastAsia="ru-RU"/>
        </w:rPr>
        <w:t>Прямое и косвенное воздействие человека на животных.</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Животных мир нашей планеты насчитывает около 2 млн. видов животных. В результате воздействия человека численность многих видов значительно сократилась, а некоторые из них полностью исчезли.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Современный человек существует на Земле около 40 тыс. лет. Скотоводством и земледелием он начал заниматься лишь 10 тыс. лет назад. Поэтому в течение 30 тыс. лет охота была почти исключительным источником пищи и одежды. Совершенствование орудий и способов охоты сопровождалось гибелью ряда видов животных.</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Численность животных уменьшается не только в результате прямого истребления, а также вследствие ухудшения экологических условий на территориях и ареалов. Антропогенные изменения ландшафтов неблагоприятно сказываются на условиях существования большинства видов животных. Сведение лесов, распашка степей и прерий, осушение болот, регулирование стока, загрязнение вод рек, озер и морей – все это, вместе взятое, мешает нормальной жизни диких животных, приводит к снижению их численности даже при запрете охоты.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Интенсивные заготовки древесины во многих странах привели к изменению лесов. Хвойные леса все шире сменяются мелколиственными. При этом изменяется и состав их фауны. Далеко не все звери и птицы, обитающие в хвойных лесах, могут находить достаточно корма и мест для убежищ во вторичных березовых и осиновых лесах. Например, в них не могут жить белки и куницы, многие виды птиц.</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Преобразование и изменение природы многих рек и озер коренным образом изменяет условия существования большинства речных и озерных рыб, приводит к уменьшению их численности. Огромный ущерб рыбным стадам наносит загрязнение водоемов. При этом резко снижается содержание кислорода в воде, что приводит к массовым заморам рыбы.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Огромное влияние на экологическое состояние водоемов оказывают плотины на реках. Они преграждают путь на нерест проходным рыбам, ухудшают состояние нерестилищ, резко уменьшают приток питательных веществ в дельты рек и прибрежные части морей и озер. Для предотвращения негативного влияния плотин на экосистемы аквальных комплексов принимается ряд инженерных и биотехнических мер (строятся рыбопроходы и рыбоподъемники, обеспечивающие движение рыбы на нерест).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Человек своей деятельностью сильно влияет на животный мир, вызывая увеличение численности одних видов, сокращение других и гибель третьих. Это воздействие может быть прямым и косвенным.</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Прямое воздействие испытывают промысловые животные, которых добывают ради меха (выхухоль, шиншилла, лисы, норка), мяса (африканский осел), жира (киты, свиньи) и т.д. В результате численность их снижается, отдельные виды исчезают.</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Для борьбы с с/х вредителями ряд видов переселяются из одних областей в другие. При этом нередки случаи, когда переселенцы сами становятся вредителями. Например, мангуст, завезенный на Антильские острова для борьбы с грызунами, стал вредить наземно-гнездящимся птицам, распространять бешенство среди животных.</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Так же к прямым воздействиям человека на животных относят их гибель от ядохимикатов, и отравления выбросами промышленных предприятий. Наиболее ярким примером данного воздействия на животных является китобойный промысел (создание гарпунной пушки и плавучих баз по переработке китов) в начале столетия приведший к исчезновению отдельных популяций китов, резкому падению их общей численности.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Косвенное влияние человека на животных проявляется из-за изменения среды обитания при вырубке лесов (черный аист), распашке степей (степной орел, дрофа и стрепет), осушении болот (дальневосточный аист), сооружении плотин (рыба), строительство городов, применении пестицидов (красноногий аист) и т.д.</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Под влиянием хозяйственной деятельности возникли антропогенные ландшафты с характерной для них фауной. Только в населенных пунктах в субарктике и умеренной зоне северного полушария встречаются домовой воробей, городская ласточка, галка, домовая мышь.</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Распашка степей и прерий, уменьшение островных лесов в лесостепи сопровождаются почти полным исчезновением многих степных зверей и птиц. В степныхагроценозах исчезли почти полностью сайгаки, дрофы, стрепеты, серые куропатки, перепела и т.д.</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Отрицательное воздействие человека на животных возрастает, а для многих видов становится угрожающим. Ежегодно погибает один вид (или подвид) позвоночных животных; опасность исчезновения грозит более 600 видам птиц (дрофа, горный гусь, мандаринка), 120 видам млекопитающих (амурский тигр). Для таких животных необходимы специальные меры по их сохранению.</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b/>
          <w:bCs/>
          <w:color w:val="000000"/>
          <w:sz w:val="28"/>
          <w:szCs w:val="28"/>
          <w:lang w:eastAsia="ru-RU"/>
        </w:rPr>
        <w:t>Охрана редких и исчезающих видов животных. Организация охраны животных.</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Организация охраны фауны строится по двум основным направлениям – заповедываение и сохранение в процессе использования. Оба направления необходимы и дополняют друг друга.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Все заповедные меры по охране животных носят исключительный, чрезвычайный характер. Чаще всего использование и охрану фауны, мероприятия по ее воспроизводству приходится сочетать с интересами других отраслей природопользования. Опыт многих стран доказывает, что это вполне возможно. Так, при правильной организации землепользования сельскохозяйственное производство можно сочетать с сохранением многих диких животных.</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Интенсивное лесное хозяйство, заготовка древесины при правильной организации обеспечивают сохранение условий для обитания в эксплуатируемых лесах многих видов зверей и птиц. Так постепенные и выборочные рубки леса позволяют не только восстанавливать леса, но также сохранять убежища, гнездовья и кормовые угодья для многих видов животных.</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Все меры по охране животных бывают достаточно эффективными, если они строятся на основе тщательного учета ландшафтно-экологических условий. При любом виде работ по организации умножения и эксплуатации дикой фауны следует исходить из того, что определенные виды и популяции животных приурочены в своих границах к конкретным природным территориальным и аквальным комплексам или их антропогенным модификациям. Многие животные перемещаются по сезонам года на значительные расстояния, но их миграции всегда приурочены к строго определенным типам ландшафтов. Поэтому охрана животных требует решения задач охраны природных территориальных и аквальных комплексов в целом. Охрана животных – это, прежде всего, охрана их мест обитания.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Основная задача охраны редких и исчезающих видов в том, чтобы путем создания благоприятных условий обитания добиться увеличения их численности, которое устранило бы опасность их исчезновения. Сюда можно включить создание заповедников, заказников, национальных парков, в которых создаются благоприятные для них условия.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Заповедник — участок земли или водного пространства, в пределах которого весь природный комплекс полностью изъят из хозяйственного пользования и находится под охраной государства (Большое Лимпопо — ЮАР; Абердэрский — Кения; Беловежский — Польша).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Заказник — территория, на которой при ограничении использовании природных ресурсов временно охраняются отдельные виды животных, растений (Припять — Белоруссия).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Национальный парк — территория, на которой охраняются ландшафты и уникальные объекты природы. От заповедников отличается допуском посетителей для отдыха (Йеллоустонский — США; Лосиный остров — Россия).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Редкие и исчезающие видов животных (как и растений) заносятся в Красные книги. Включение вида в Красную книгу — сигнал о грозящем ему опасности, о необходимости принятия мер по его спасению.</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Особо важное значение имеет сохранение и восстановление численности промысловых животных. Как известно, ценность промысловых животных состоит в том, что они живут за счет естественных кормов, недоступных или непригодных для домашних животных, о них не нужно специально заботиться. Система охраны диких животных складывается, с одной стороны, из мер по охране самих животных от истребления, гибели от стихийных бедствий, с другой - из мер по сохранению их среды обитания. Охрана самих животных осуществляется законами об охоте, предусматривающие полный запрет охоты на редкие виды, ограничение сроков, норм, мест и способов добычи на промысловые виды.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На территории Республики Беларусь  насчитывается около 462 позвоночных животных и более 30 тыс. видов безпозвоночных животных, из которых редких и исчезающих 105 видов позвоночных и 85 видов беспозвоночных животных включено в Красную книгу Республики Беларусь.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настоящее время к ресурсным видам животных из позвоночных относят 20 видов млекопитающих, 32 вида птиц и 1 вид рептилий, а из беспозвоночных – 2 вида. Из 54 видов рыб, обитающих в естественных водоемах Беларуси, к группе промысловых относятся 29 видов. В течение последних десятилетий прослеживается тенденция сокращения объемов промыслового вылова некоторых наиболее ценных видов рыб, хотя в 2010 г. они стабилизировались и составили около 1000 т. К 2020 г. промысловый вылов рыбы из естественных водоемов оценивается в 2,5–3 тыс. 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noProof/>
          <w:sz w:val="28"/>
          <w:szCs w:val="28"/>
          <w:lang w:eastAsia="ru-RU"/>
        </w:rPr>
        <w:drawing>
          <wp:inline distT="0" distB="0" distL="0" distR="0">
            <wp:extent cx="3888740" cy="3553566"/>
            <wp:effectExtent l="0" t="0" r="0" b="0"/>
            <wp:docPr id="505" name="Рисунок 50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18" cstate="print"/>
                    <a:srcRect l="29929" t="10027" r="15296" b="25314"/>
                    <a:stretch/>
                  </pic:blipFill>
                  <pic:spPr bwMode="auto">
                    <a:xfrm>
                      <a:off x="0" y="0"/>
                      <a:ext cx="3888740" cy="35535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val="en-US"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val="en-US"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val="en-US" w:eastAsia="ru-RU"/>
        </w:rPr>
      </w:pPr>
      <w:r w:rsidRPr="00B07EEE">
        <w:rPr>
          <w:rFonts w:ascii="Times New Roman" w:eastAsia="Times New Roman" w:hAnsi="Times New Roman" w:cs="Times New Roman"/>
          <w:noProof/>
          <w:sz w:val="28"/>
          <w:szCs w:val="28"/>
          <w:lang w:eastAsia="ru-RU"/>
        </w:rPr>
        <w:drawing>
          <wp:inline distT="0" distB="0" distL="0" distR="0">
            <wp:extent cx="3888740" cy="1841333"/>
            <wp:effectExtent l="0" t="0" r="0" b="0"/>
            <wp:docPr id="506" name="Рисунок 506"/>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19" cstate="print"/>
                    <a:srcRect l="28423" t="44706" r="15108" b="20941"/>
                    <a:stretch/>
                  </pic:blipFill>
                  <pic:spPr bwMode="auto">
                    <a:xfrm>
                      <a:off x="0" y="0"/>
                      <a:ext cx="3888740" cy="18413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val="en-US" w:eastAsia="ru-RU"/>
        </w:rPr>
      </w:pPr>
    </w:p>
    <w:p w:rsidR="00B07EEE" w:rsidRPr="00B07EEE" w:rsidRDefault="00B07EEE" w:rsidP="00B07EEE">
      <w:pPr>
        <w:widowControl w:val="0"/>
        <w:spacing w:after="120" w:line="264" w:lineRule="auto"/>
        <w:ind w:firstLine="720"/>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Тест-контроль знаний.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Высших растений в Беларуси сейчас насчитывается, видов:</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свыше 16 тыс.                                       3 – около 50 тыс.</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меньше 1 тыс.                                       4 – свыше 100 тыс.</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За последние 100 лет в Беларуси исчезло видов высших растений: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более 16 тыс.                                         3 – менее 10</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около 70                                                 4 – более 100 тыс.</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Первое издание республиканской Красной книги вышло:</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 1981 г                                                   3 – в 1900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в 2000 г                                                   4 – в 1950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Второе издание республиканской Красной книги вышло:</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 1995 г                                                   3 – в 2000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в 1993 г                                                   4 – в 2003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 Одним из самых старых заповедников Европы является: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Беловежская пуща                       3 – Припятский заповедник</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Березинский заповедник             4 – Национальный парк «Нарочанский»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Первый заповедник в Беларуси (Березинский) был создан:</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в 1990 г                                           3 – в 1925 г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в 1900 г                                           4 – в 1950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 Первый Белорусский национальный парк «Беловежская пуща» создан:</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 1991 г                                           3 – в 1990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в 2000 г                                           4 – в 1995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 Припятский ландшафтно-гидрологический заповедник создан:</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 2000 г                                           3 – в 1990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в 1969 г                                           4 – в 2003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 Национальный парк «Браславские озера» создан:</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 1995 г                                           3 – в 1990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в 2000 г                                           4 – в 1957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Национальный парк «Нарочанский» создан:</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в 1980 г                                            3 – в 2000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в 1990 г                                            4 – в 1999 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 В настоящее время на территории Беларуси действуют: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2 национальных парка                 3 – 4 национальных парка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8 национальных парков               4 – 1 национальный парк</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 Система наблюдений, оценки и прогноза состояние окружающей среды называется: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мониторинг                                   3 – наблюдение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слежение                                       4 – контроль</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 Природные достопримечательности, имеющие научное или культурно-эстетическое значение называются:</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памятники истории                      3 – заповедники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памятники природы                     4 – резерваты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 Обширные участки территории, включающие охраняемые природные ландшафты называют: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национальные парки                    3 – резерваты природы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заповедники                                  4 – памятники природы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ТЕМА 9. АНТРОПОГЕННЫЕ ФАКТОРЫ И БИОРАЗНООБРАЗИЕ ЖИВОТНОГО МИРА БЕЛАРУСИ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Цель занятия. </w:t>
      </w:r>
      <w:r w:rsidRPr="00B07EEE">
        <w:rPr>
          <w:rFonts w:ascii="Times New Roman" w:eastAsia="Times New Roman" w:hAnsi="Times New Roman" w:cs="Times New Roman"/>
          <w:sz w:val="28"/>
          <w:szCs w:val="28"/>
          <w:lang w:eastAsia="ru-RU"/>
        </w:rPr>
        <w:t>Научиться прогнозировать возможные последствия (положительные и отрицательные) воздействия наиболее часто встречаемых антропогенных факторов для животных организмов Беларуси.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color w:val="000000"/>
          <w:sz w:val="28"/>
          <w:szCs w:val="28"/>
          <w:shd w:val="clear" w:color="auto" w:fill="FFFFFF"/>
          <w:lang w:eastAsia="ru-RU"/>
        </w:rPr>
        <w:t xml:space="preserve">     Человек всегда использовал окружающую среду в основном как источник ресурсов, однако в течение очень длительного времени его деятельность не оказывала заметного влияния на биосферу. Стремясь к улучшению условий своей жизни, человек постоянно наращивает темпы материального производства, не задумываясь о последствиях. При таком подходе большая часть взятых от природы ресурсов возвращается ей в виде отходов, часто ядовитых или непригодных для утилизации. Это создает угрозу существования биосферы, и самого человека.</w:t>
      </w:r>
      <w:r w:rsidRPr="00B07EEE">
        <w:rPr>
          <w:rFonts w:ascii="Times New Roman" w:eastAsia="Times New Roman" w:hAnsi="Times New Roman" w:cs="Times New Roman"/>
          <w:color w:val="000000"/>
          <w:sz w:val="28"/>
          <w:szCs w:val="28"/>
          <w:lang w:eastAsia="ru-RU"/>
        </w:rPr>
        <w:br/>
      </w:r>
      <w:r w:rsidRPr="00B07EEE">
        <w:rPr>
          <w:rFonts w:ascii="Times New Roman" w:eastAsia="Times New Roman" w:hAnsi="Times New Roman" w:cs="Times New Roman"/>
          <w:color w:val="000000"/>
          <w:sz w:val="28"/>
          <w:szCs w:val="28"/>
          <w:shd w:val="clear" w:color="auto" w:fill="FFFFFF"/>
          <w:lang w:eastAsia="ru-RU"/>
        </w:rPr>
        <w:t xml:space="preserve">     Антропогенные процессы — формирование (вернее изменение) рельефа человеком. Данный процесс наблюдается при открытой добычи полезных ископаемых в карьерах, дорожном и гидротехническом строительстве, эксплуатации городов и промышленных центров.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Оборудование и материалы. </w:t>
      </w:r>
      <w:r w:rsidRPr="00B07EEE">
        <w:rPr>
          <w:rFonts w:ascii="Times New Roman" w:eastAsia="Times New Roman" w:hAnsi="Times New Roman" w:cs="Times New Roman"/>
          <w:sz w:val="28"/>
          <w:szCs w:val="28"/>
          <w:lang w:eastAsia="ru-RU"/>
        </w:rPr>
        <w:t>Антропогенные воздействия:</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рубка леса;</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дороги;</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осушительная мелиорация;</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урбанизация;</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 рекреация;</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разработка карьеров;</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 радиоактивные загрязнители;</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 промышленность;</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 сельское хозяйство.</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Вопросы к теме. </w:t>
      </w:r>
      <w:r w:rsidRPr="00B07EEE">
        <w:rPr>
          <w:rFonts w:ascii="Times New Roman" w:eastAsia="Times New Roman" w:hAnsi="Times New Roman" w:cs="Times New Roman"/>
          <w:sz w:val="28"/>
          <w:szCs w:val="28"/>
          <w:lang w:eastAsia="ru-RU"/>
        </w:rPr>
        <w:t>Смоделировать возможные положительные и отрицательные последствия воздействия вышеперечисленных факторов для животных организмов Республики Беларусь.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Пояснение.  </w:t>
      </w:r>
      <w:r w:rsidRPr="00B07EEE">
        <w:rPr>
          <w:rFonts w:ascii="Times New Roman" w:eastAsia="Times New Roman" w:hAnsi="Times New Roman" w:cs="Times New Roman"/>
          <w:sz w:val="28"/>
          <w:szCs w:val="28"/>
          <w:lang w:eastAsia="ru-RU"/>
        </w:rPr>
        <w:t>Необходимо иметь ввиду, что антропогенные факторы могут иметь одновременно как положительные, так и отрицательные последствия для разных видов животных организмов. Желательно оформить в виде схемы, прогнозируя как минимум 4 положительных последствия и не меньшее количество отрицательных последствий.</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Урбанизация («городской») – рост городов (особенно крупных), увеличение роли городского населения. Для урбанизации характерна концентрация, интенсификация и дифференциация городских видов деятельности.</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ТЕМА 10. УТИЛИЗАЦИЯ НАВОЗНЫХ СТОКОВ </w:t>
      </w:r>
    </w:p>
    <w:p w:rsidR="00B07EEE" w:rsidRPr="00B07EEE" w:rsidRDefault="00B07EEE" w:rsidP="00B07EEE">
      <w:pPr>
        <w:spacing w:after="0" w:line="240" w:lineRule="auto"/>
        <w:jc w:val="center"/>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Цель занятия: </w:t>
      </w:r>
      <w:r w:rsidRPr="00B07EEE">
        <w:rPr>
          <w:rFonts w:ascii="Times New Roman" w:eastAsia="Times New Roman" w:hAnsi="Times New Roman" w:cs="Times New Roman"/>
          <w:sz w:val="28"/>
          <w:szCs w:val="28"/>
          <w:lang w:eastAsia="ru-RU"/>
        </w:rPr>
        <w:t>изучить наиболее перспективный способ переработки и утилизации навоза – разделение его на жидкую и твердую фракции с последующей обработкой и использованием каждой из них.Научиться прогнозировать возможное загрязнение почвы при внесении твердой и жидкой фракций, принимать меры по избежание их негативного влияния..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 xml:space="preserve">Задание. </w:t>
      </w:r>
      <w:r w:rsidRPr="00B07EEE">
        <w:rPr>
          <w:rFonts w:ascii="Times New Roman" w:eastAsia="Times New Roman" w:hAnsi="Times New Roman" w:cs="Times New Roman"/>
          <w:sz w:val="28"/>
          <w:szCs w:val="28"/>
          <w:lang w:eastAsia="ru-RU"/>
        </w:rPr>
        <w:t xml:space="preserve">По исходным данным  рассчитать количество </w:t>
      </w:r>
      <w:r w:rsidRPr="00B07EEE">
        <w:rPr>
          <w:rFonts w:ascii="Times New Roman" w:eastAsia="Times New Roman" w:hAnsi="Times New Roman" w:cs="Times New Roman"/>
          <w:sz w:val="28"/>
          <w:szCs w:val="28"/>
          <w:lang w:val="en-US" w:eastAsia="ru-RU"/>
        </w:rPr>
        <w:t>NPK</w:t>
      </w:r>
      <w:r w:rsidRPr="00B07EEE">
        <w:rPr>
          <w:rFonts w:ascii="Times New Roman" w:eastAsia="Times New Roman" w:hAnsi="Times New Roman" w:cs="Times New Roman"/>
          <w:sz w:val="28"/>
          <w:szCs w:val="28"/>
          <w:lang w:eastAsia="ru-RU"/>
        </w:rPr>
        <w:t xml:space="preserve"> в твердых и жидких фракциях стоков животноводческого комплекса, дозы их внесения под планируемый урожай озимой пшеницы.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Преподаватель вместе со студентами делает расчеты по использованию навозных стоков на примере одного из комплексов, так как методика проведения этих математических действий будет одинаковой для всех вариантов индивидуальных заданий.</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b/>
          <w:sz w:val="28"/>
          <w:szCs w:val="28"/>
          <w:lang w:eastAsia="ru-RU"/>
        </w:rPr>
        <w:t>Пример.</w:t>
      </w:r>
      <w:r w:rsidRPr="00B07EEE">
        <w:rPr>
          <w:rFonts w:ascii="Times New Roman" w:eastAsia="Times New Roman" w:hAnsi="Times New Roman" w:cs="Times New Roman"/>
          <w:sz w:val="28"/>
          <w:szCs w:val="28"/>
          <w:lang w:eastAsia="ru-RU"/>
        </w:rPr>
        <w:t xml:space="preserve"> Рассчитать годовой выход сточных вод (м</w:t>
      </w:r>
      <w:r w:rsidRPr="00B07EEE">
        <w:rPr>
          <w:rFonts w:ascii="Times New Roman" w:eastAsia="Times New Roman" w:hAnsi="Times New Roman" w:cs="Times New Roman"/>
          <w:sz w:val="28"/>
          <w:szCs w:val="28"/>
          <w:vertAlign w:val="superscript"/>
          <w:lang w:eastAsia="ru-RU"/>
        </w:rPr>
        <w:t>2</w:t>
      </w:r>
      <w:r w:rsidRPr="00B07EEE">
        <w:rPr>
          <w:rFonts w:ascii="Times New Roman" w:eastAsia="Times New Roman" w:hAnsi="Times New Roman" w:cs="Times New Roman"/>
          <w:sz w:val="28"/>
          <w:szCs w:val="28"/>
          <w:lang w:eastAsia="ru-RU"/>
        </w:rPr>
        <w:t>) животноводческого комплекса по откорму 12,0 тыс. свиней, если суточное выделение экскрементов влажностью 90 % составляет от одной головы свиней 5 кг, а добавление воды за сутки на одну условную голову 30 л.</w:t>
      </w: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Вопросы к теме. Определить:</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 общий объем отстойников;</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б) площадь территории, которую они занимают;</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в)объем твердой и жидкой фракций, стоков, если влажность твердой фракции – 85 %;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г) содержание питательных веществ (азота, фосфора и калия –</w:t>
      </w:r>
      <w:r w:rsidRPr="00B07EEE">
        <w:rPr>
          <w:rFonts w:ascii="Times New Roman" w:eastAsia="Times New Roman" w:hAnsi="Times New Roman" w:cs="Times New Roman"/>
          <w:sz w:val="28"/>
          <w:szCs w:val="28"/>
          <w:lang w:val="en-US" w:eastAsia="ru-RU"/>
        </w:rPr>
        <w:t>N</w:t>
      </w:r>
      <w:r w:rsidRPr="00B07EEE">
        <w:rPr>
          <w:rFonts w:ascii="Times New Roman" w:eastAsia="Times New Roman" w:hAnsi="Times New Roman" w:cs="Times New Roman"/>
          <w:sz w:val="28"/>
          <w:szCs w:val="28"/>
          <w:lang w:eastAsia="ru-RU"/>
        </w:rPr>
        <w:t xml:space="preserve">, </w:t>
      </w:r>
      <w:r w:rsidRPr="00B07EEE">
        <w:rPr>
          <w:rFonts w:ascii="Times New Roman" w:eastAsia="Times New Roman" w:hAnsi="Times New Roman" w:cs="Times New Roman"/>
          <w:sz w:val="28"/>
          <w:szCs w:val="28"/>
          <w:lang w:val="en-US" w:eastAsia="ru-RU"/>
        </w:rPr>
        <w:t>P</w:t>
      </w:r>
      <w:r w:rsidRPr="00B07EEE">
        <w:rPr>
          <w:rFonts w:ascii="Times New Roman" w:eastAsia="Times New Roman" w:hAnsi="Times New Roman" w:cs="Times New Roman"/>
          <w:sz w:val="28"/>
          <w:szCs w:val="28"/>
          <w:lang w:eastAsia="ru-RU"/>
        </w:rPr>
        <w:t xml:space="preserve">, </w:t>
      </w:r>
      <w:r w:rsidRPr="00B07EEE">
        <w:rPr>
          <w:rFonts w:ascii="Times New Roman" w:eastAsia="Times New Roman" w:hAnsi="Times New Roman" w:cs="Times New Roman"/>
          <w:sz w:val="28"/>
          <w:szCs w:val="28"/>
          <w:lang w:val="en-US" w:eastAsia="ru-RU"/>
        </w:rPr>
        <w:t>K</w:t>
      </w:r>
      <w:r w:rsidRPr="00B07EEE">
        <w:rPr>
          <w:rFonts w:ascii="Times New Roman" w:eastAsia="Times New Roman" w:hAnsi="Times New Roman" w:cs="Times New Roman"/>
          <w:sz w:val="28"/>
          <w:szCs w:val="28"/>
          <w:lang w:eastAsia="ru-RU"/>
        </w:rPr>
        <w:t>) в жидком навозе, твердой и жидкой фракциях навоза;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д) размер ежегодно удобряемой площади при норме внесений обеззараженной твердой фракции навоза 60 т/га, а также гектарную дозу азота, фосфора и калия в кг действующего вещества;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е) годовую норму полива на 1 га,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ж)годовую дозу азота, фосфора и калия в кг действующего вещества на 1 га, учитывая при этом вынос питательных веществ урожаем зерна озимой пшеницы 60 ц/га и коэффициент использования удобрений (без учета содержания питательных веществ в почве);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з) сделать вывод о возможном загрязнении почвы избытком солей азота, фосфора и калия.</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right"/>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Т а б л и ц а 3. </w:t>
      </w:r>
      <w:r w:rsidRPr="00B07EEE">
        <w:rPr>
          <w:rFonts w:ascii="Times New Roman" w:eastAsia="Times New Roman" w:hAnsi="Times New Roman" w:cs="Times New Roman"/>
          <w:b/>
          <w:sz w:val="28"/>
          <w:szCs w:val="28"/>
          <w:lang w:eastAsia="ru-RU"/>
        </w:rPr>
        <w:t>Исходные данные для выполнения</w:t>
      </w:r>
    </w:p>
    <w:p w:rsidR="00B07EEE" w:rsidRPr="00B07EEE" w:rsidRDefault="00B07EEE" w:rsidP="00B07EEE">
      <w:pPr>
        <w:spacing w:after="0" w:line="240" w:lineRule="auto"/>
        <w:jc w:val="right"/>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276"/>
        <w:gridCol w:w="1217"/>
        <w:gridCol w:w="1056"/>
        <w:gridCol w:w="846"/>
        <w:gridCol w:w="1134"/>
      </w:tblGrid>
      <w:tr w:rsidR="00B07EEE" w:rsidRPr="00B07EEE" w:rsidTr="00D06E49">
        <w:tc>
          <w:tcPr>
            <w:tcW w:w="567" w:type="dxa"/>
            <w:vAlign w:val="center"/>
          </w:tcPr>
          <w:p w:rsidR="00B07EEE" w:rsidRPr="00B07EEE" w:rsidRDefault="00B07EEE" w:rsidP="00B07EEE">
            <w:pPr>
              <w:spacing w:after="0" w:line="240" w:lineRule="auto"/>
              <w:ind w:left="-108" w:right="-108"/>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п/п</w:t>
            </w:r>
          </w:p>
        </w:tc>
        <w:tc>
          <w:tcPr>
            <w:tcW w:w="1276"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Поголовье, тыс.</w:t>
            </w:r>
          </w:p>
        </w:tc>
        <w:tc>
          <w:tcPr>
            <w:tcW w:w="1217"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Количество экскрементов, кг.</w:t>
            </w:r>
          </w:p>
        </w:tc>
        <w:tc>
          <w:tcPr>
            <w:tcW w:w="1056"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Суточный расход воды, кг.</w:t>
            </w:r>
          </w:p>
        </w:tc>
        <w:tc>
          <w:tcPr>
            <w:tcW w:w="846" w:type="dxa"/>
          </w:tcPr>
          <w:p w:rsidR="00B07EEE" w:rsidRPr="00B07EEE" w:rsidRDefault="00B07EEE" w:rsidP="00B07EEE">
            <w:pPr>
              <w:spacing w:after="0" w:line="240" w:lineRule="auto"/>
              <w:ind w:left="-113" w:right="-108"/>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Влажность экскрементов</w:t>
            </w:r>
          </w:p>
        </w:tc>
        <w:tc>
          <w:tcPr>
            <w:tcW w:w="1134"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Влажность твердой фракции</w:t>
            </w:r>
          </w:p>
        </w:tc>
      </w:tr>
      <w:tr w:rsidR="00B07EEE" w:rsidRPr="00B07EEE" w:rsidTr="00D06E49">
        <w:tc>
          <w:tcPr>
            <w:tcW w:w="567"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w:t>
            </w:r>
          </w:p>
        </w:tc>
        <w:tc>
          <w:tcPr>
            <w:tcW w:w="1217"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w:t>
            </w:r>
          </w:p>
        </w:tc>
        <w:tc>
          <w:tcPr>
            <w:tcW w:w="105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12,0         6,5</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6,0             5,3</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30           22</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92,0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83,0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12,0         6,0</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4,7             4,0    </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40           18 </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90,0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12,0         5,3</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3,8             3,3</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10           13</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91,0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84,0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24,0         8,2</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6,0             5,2</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20           15</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90,0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24,0       13,4</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5,3             5,0</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60           35</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89,0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82,0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24,0       14,6</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4,3             4,0</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60           43</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87,0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54,0       27</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4,8             4,6</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80           29</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87,0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54,0       27  </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6,0             5,4</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73           50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86</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54,0       27</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3,8             3,7</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77           28</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94,0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87,0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108,0     62</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5,0             5,5</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100         35</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91,0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82,0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108,0     69</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4,6             4,0</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113         51</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92,0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108,0     70</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3,5             3,3</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104         55</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87,0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80,0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3            4</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30,0            22</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100         25</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84</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3            5</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25               26</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20           30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92</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86</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3            4,7</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27               24</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30           33</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83,0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6            5,3</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32,0           30</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20           39</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91,0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17</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6            5,8</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31,0           29</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30           42</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93</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86</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18</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6            3,7</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29,0           23</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40,0     20,0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94,0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84,0   86,0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19</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10          8,5</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26,0           25</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50,0        25</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92,0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84,0   84,0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20</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10          7,3 </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28,0           26</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60,0     31,0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89,0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83,0   82,0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21</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10          6,4</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28,0           28</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73,0     53,0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90,0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82,0   85,0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22</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13          9,2</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31,0           29</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113,0   80,0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90,0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80,0   79,0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23</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13          8,5</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25,0           24</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152,0   71,0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92,0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82,0   84,0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24</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13          8,0</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28,0           26</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163,0   101</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93,0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85,0   83,0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25</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10          6,1</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23,0           21</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35       30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90,0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84,0   82,0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26</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10          5,5</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24,0           22</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33        32</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92,0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83,0   81,0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27</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10          4,7</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25,0           24</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37        35</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89,0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86,0   85,0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28</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12          8,0</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4,4          4,4</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22        21</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92,0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85,0   86,0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29</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12          7,0</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4,7          3,7</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23        22</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85,0   87,0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30</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12          9,0 </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5,4          5,2</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28        26</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91,3</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83,0   80,0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31</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54          23</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4,5          4,6</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30        24</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87,0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85,0   83,0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32</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54          24</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4,3          4,2</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41        88</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88</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86,0   95,0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33</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54          26</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4,8          4,5</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25        86,0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86,0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84,0   81,0</w:t>
            </w:r>
          </w:p>
        </w:tc>
      </w:tr>
      <w:tr w:rsidR="00B07EEE" w:rsidRPr="00B07EEE" w:rsidTr="00D06E49">
        <w:tc>
          <w:tcPr>
            <w:tcW w:w="56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34</w:t>
            </w:r>
          </w:p>
        </w:tc>
        <w:tc>
          <w:tcPr>
            <w:tcW w:w="127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108        50</w:t>
            </w:r>
          </w:p>
        </w:tc>
        <w:tc>
          <w:tcPr>
            <w:tcW w:w="1217"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6,2          5,2</w:t>
            </w:r>
          </w:p>
        </w:tc>
        <w:tc>
          <w:tcPr>
            <w:tcW w:w="1056"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43        82,0</w:t>
            </w:r>
          </w:p>
        </w:tc>
        <w:tc>
          <w:tcPr>
            <w:tcW w:w="84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82,0</w:t>
            </w:r>
          </w:p>
        </w:tc>
        <w:tc>
          <w:tcPr>
            <w:tcW w:w="1134"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85,0   84,0</w:t>
            </w:r>
          </w:p>
        </w:tc>
      </w:tr>
    </w:tbl>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val="en-US" w:eastAsia="ru-RU"/>
        </w:rPr>
        <w:t>И</w:t>
      </w:r>
      <w:r w:rsidRPr="00B07EEE">
        <w:rPr>
          <w:rFonts w:ascii="Times New Roman" w:eastAsia="Times New Roman" w:hAnsi="Times New Roman" w:cs="Times New Roman"/>
          <w:b/>
          <w:sz w:val="28"/>
          <w:szCs w:val="28"/>
          <w:lang w:eastAsia="ru-RU"/>
        </w:rPr>
        <w:t xml:space="preserve">ндивидуального задания по теме 8 </w:t>
      </w: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985"/>
        <w:gridCol w:w="1276"/>
        <w:gridCol w:w="1134"/>
      </w:tblGrid>
      <w:tr w:rsidR="00B07EEE" w:rsidRPr="00B07EEE" w:rsidTr="00D06E49">
        <w:tc>
          <w:tcPr>
            <w:tcW w:w="1701"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N, P, K</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жидком навозе</w:t>
            </w:r>
          </w:p>
        </w:tc>
        <w:tc>
          <w:tcPr>
            <w:tcW w:w="1985"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N, P, K</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твердой фракции</w:t>
            </w:r>
          </w:p>
        </w:tc>
        <w:tc>
          <w:tcPr>
            <w:tcW w:w="1276"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Площадь</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орошения, га</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p>
        </w:tc>
        <w:tc>
          <w:tcPr>
            <w:tcW w:w="1134"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Площадь</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орошения, га</w:t>
            </w:r>
          </w:p>
        </w:tc>
      </w:tr>
      <w:tr w:rsidR="00B07EEE" w:rsidRPr="00B07EEE" w:rsidTr="00D06E49">
        <w:tc>
          <w:tcPr>
            <w:tcW w:w="1701"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w:t>
            </w:r>
          </w:p>
        </w:tc>
        <w:tc>
          <w:tcPr>
            <w:tcW w:w="1985"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0,48     0,23      0,24</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0,16     0,34    0,17</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1080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985</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    -«-</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    -«-</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1230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1113</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0,63     0,32      0,33</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0,15     0,31     0,14</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1100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1400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0,58     0,27      0,28</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0,18     0,36     0,19</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1125</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1025</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0,42     0,21      0,20</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0,16     0,30     0,19</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1000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1731</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040      0,19      0,26</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0,15     0,31     0,17</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1300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1520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0,38     0,18      0,19</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0,18     0,31     0,2</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1380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1080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0,40     0,21      0,21</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0,16     0,30     0,18</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1480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1593</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0,35     0,16      0,19</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0,14     0,31     0,17</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1500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1621</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0,34     0,16      0,17</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0,15     0,36     0,17</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1539</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1235</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0,33     0,15      0,19</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0,18     0,36     0,18</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1931</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1000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0,23     0,11      0,12</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0,17     0,26     0,15</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1724</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700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0,45     0,25      0,32</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0,37     0,12     0,12</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600,0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520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0,42     0,23      0,27</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0,35     0,11     0,18</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540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800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0,38     0,18      0,22</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0,37     0,14     0,11</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710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914</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0,32     0,17      0,19</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0,33     0,11     0,12</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89</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615</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0,3       0,16      0,19</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0,37     0,12     0,12</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1120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723</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0,3       0,15      0,14</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0,35     0,14     0,11 </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1435</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1835</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0,23     0,14      0,13</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0,37     0,11     0,13</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1280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1600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0,20     0,11      0,12</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0,35     0,12     0,11</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1439</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1573</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0,15     0,08      0,08</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0,33     0,11     0,12</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1400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1450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0,20     0,09      0,11</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0,35     0,14    0,13</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1600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1620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0,17     0,11      0,07</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0,38     0,12    0,14</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1520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1738</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0,16     0,13      0,08</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0,37     0,11     0,13</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1600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1925</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0,41     0,21      0,20</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0,33     0,14     0,15</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1320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1830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0,30     0,17      0,16</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0,35     0,17     0,13</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1280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1721</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0,35     0,16      0,17</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0,29     0,11     0,12</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1105</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1675</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0,53     0,31      0,29</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0,14     0,17    0,16</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900</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1900</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0,25     0,14      0,17</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0,18     0,13    0,15</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1131</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2023</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0,43     0,15      0,17</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0,14     0,13    0,13</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1035</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1003</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0,61     0,35      0,34</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0,16     0,17     0,21</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1058</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1235</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0,42     0,18     0,19</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0,15     0,18     0,19</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1273</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1133</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0,57     0,19     0,21</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0,16     0,19     0,19</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1139</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1441</w:t>
            </w:r>
          </w:p>
        </w:tc>
      </w:tr>
      <w:tr w:rsidR="00B07EEE" w:rsidRPr="00B07EEE" w:rsidTr="00D06E49">
        <w:tc>
          <w:tcPr>
            <w:tcW w:w="1701"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0,49     0,24     0,20</w:t>
            </w:r>
          </w:p>
        </w:tc>
        <w:tc>
          <w:tcPr>
            <w:tcW w:w="1985" w:type="dxa"/>
          </w:tcPr>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0,18     0,36     0,17</w:t>
            </w:r>
          </w:p>
        </w:tc>
        <w:tc>
          <w:tcPr>
            <w:tcW w:w="1276"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1303</w:t>
            </w:r>
          </w:p>
        </w:tc>
        <w:tc>
          <w:tcPr>
            <w:tcW w:w="1134"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1500</w:t>
            </w:r>
          </w:p>
        </w:tc>
      </w:tr>
    </w:tbl>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Кроме того, нужно учесть, что под поля орошения выделяется площадь 1500 га. Вынос питательных веществ урожаем зерна озимой пшеницы 60 ц/га: </w:t>
      </w:r>
      <w:r w:rsidRPr="00B07EEE">
        <w:rPr>
          <w:rFonts w:ascii="Times New Roman" w:eastAsia="Times New Roman" w:hAnsi="Times New Roman" w:cs="Times New Roman"/>
          <w:sz w:val="28"/>
          <w:szCs w:val="28"/>
          <w:lang w:val="en-US" w:eastAsia="ru-RU"/>
        </w:rPr>
        <w:t>N</w:t>
      </w:r>
      <w:r w:rsidRPr="00B07EEE">
        <w:rPr>
          <w:rFonts w:ascii="Times New Roman" w:eastAsia="Times New Roman" w:hAnsi="Times New Roman" w:cs="Times New Roman"/>
          <w:sz w:val="28"/>
          <w:szCs w:val="28"/>
          <w:lang w:eastAsia="ru-RU"/>
        </w:rPr>
        <w:t xml:space="preserve"> – 280, </w:t>
      </w:r>
      <w:r w:rsidRPr="00B07EEE">
        <w:rPr>
          <w:rFonts w:ascii="Times New Roman" w:eastAsia="Times New Roman" w:hAnsi="Times New Roman" w:cs="Times New Roman"/>
          <w:sz w:val="28"/>
          <w:szCs w:val="28"/>
          <w:lang w:val="en-US" w:eastAsia="ru-RU"/>
        </w:rPr>
        <w:t>P</w:t>
      </w:r>
      <w:r w:rsidRPr="00B07EEE">
        <w:rPr>
          <w:rFonts w:ascii="Times New Roman" w:eastAsia="Times New Roman" w:hAnsi="Times New Roman" w:cs="Times New Roman"/>
          <w:sz w:val="28"/>
          <w:szCs w:val="28"/>
          <w:lang w:eastAsia="ru-RU"/>
        </w:rPr>
        <w:t xml:space="preserve"> – 80, </w:t>
      </w:r>
      <w:r w:rsidRPr="00B07EEE">
        <w:rPr>
          <w:rFonts w:ascii="Times New Roman" w:eastAsia="Times New Roman" w:hAnsi="Times New Roman" w:cs="Times New Roman"/>
          <w:sz w:val="28"/>
          <w:szCs w:val="28"/>
          <w:lang w:val="en-US" w:eastAsia="ru-RU"/>
        </w:rPr>
        <w:t>K</w:t>
      </w:r>
      <w:r w:rsidRPr="00B07EEE">
        <w:rPr>
          <w:rFonts w:ascii="Times New Roman" w:eastAsia="Times New Roman" w:hAnsi="Times New Roman" w:cs="Times New Roman"/>
          <w:sz w:val="28"/>
          <w:szCs w:val="28"/>
          <w:lang w:eastAsia="ru-RU"/>
        </w:rPr>
        <w:t xml:space="preserve"> – 140 кг действующего вещества с площади 1 га. Коэффициент использования питательных веществ из твердой фракции стоков: </w:t>
      </w:r>
      <w:r w:rsidRPr="00B07EEE">
        <w:rPr>
          <w:rFonts w:ascii="Times New Roman" w:eastAsia="Times New Roman" w:hAnsi="Times New Roman" w:cs="Times New Roman"/>
          <w:sz w:val="28"/>
          <w:szCs w:val="28"/>
          <w:lang w:val="en-US" w:eastAsia="ru-RU"/>
        </w:rPr>
        <w:t>N</w:t>
      </w:r>
      <w:r w:rsidRPr="00B07EEE">
        <w:rPr>
          <w:rFonts w:ascii="Times New Roman" w:eastAsia="Times New Roman" w:hAnsi="Times New Roman" w:cs="Times New Roman"/>
          <w:sz w:val="28"/>
          <w:szCs w:val="28"/>
          <w:lang w:eastAsia="ru-RU"/>
        </w:rPr>
        <w:t xml:space="preserve"> – 60 %, </w:t>
      </w:r>
      <w:r w:rsidRPr="00B07EEE">
        <w:rPr>
          <w:rFonts w:ascii="Times New Roman" w:eastAsia="Times New Roman" w:hAnsi="Times New Roman" w:cs="Times New Roman"/>
          <w:sz w:val="28"/>
          <w:szCs w:val="28"/>
          <w:lang w:val="en-US" w:eastAsia="ru-RU"/>
        </w:rPr>
        <w:t>P</w:t>
      </w:r>
      <w:r w:rsidRPr="00B07EEE">
        <w:rPr>
          <w:rFonts w:ascii="Times New Roman" w:eastAsia="Times New Roman" w:hAnsi="Times New Roman" w:cs="Times New Roman"/>
          <w:sz w:val="28"/>
          <w:szCs w:val="28"/>
          <w:lang w:eastAsia="ru-RU"/>
        </w:rPr>
        <w:t xml:space="preserve"> – 40 %, </w:t>
      </w:r>
      <w:r w:rsidRPr="00B07EEE">
        <w:rPr>
          <w:rFonts w:ascii="Times New Roman" w:eastAsia="Times New Roman" w:hAnsi="Times New Roman" w:cs="Times New Roman"/>
          <w:sz w:val="28"/>
          <w:szCs w:val="28"/>
          <w:lang w:val="en-US" w:eastAsia="ru-RU"/>
        </w:rPr>
        <w:t>K</w:t>
      </w:r>
      <w:r w:rsidRPr="00B07EEE">
        <w:rPr>
          <w:rFonts w:ascii="Times New Roman" w:eastAsia="Times New Roman" w:hAnsi="Times New Roman" w:cs="Times New Roman"/>
          <w:sz w:val="28"/>
          <w:szCs w:val="28"/>
          <w:lang w:eastAsia="ru-RU"/>
        </w:rPr>
        <w:t xml:space="preserve"> – 60 %. Коэффициент использования питательных веществ из жидкой фракции: </w:t>
      </w:r>
      <w:r w:rsidRPr="00B07EEE">
        <w:rPr>
          <w:rFonts w:ascii="Times New Roman" w:eastAsia="Times New Roman" w:hAnsi="Times New Roman" w:cs="Times New Roman"/>
          <w:sz w:val="28"/>
          <w:szCs w:val="28"/>
          <w:lang w:val="en-US" w:eastAsia="ru-RU"/>
        </w:rPr>
        <w:t>N</w:t>
      </w:r>
      <w:r w:rsidRPr="00B07EEE">
        <w:rPr>
          <w:rFonts w:ascii="Times New Roman" w:eastAsia="Times New Roman" w:hAnsi="Times New Roman" w:cs="Times New Roman"/>
          <w:sz w:val="28"/>
          <w:szCs w:val="28"/>
          <w:lang w:eastAsia="ru-RU"/>
        </w:rPr>
        <w:t xml:space="preserve"> – 90 %, </w:t>
      </w:r>
      <w:r w:rsidRPr="00B07EEE">
        <w:rPr>
          <w:rFonts w:ascii="Times New Roman" w:eastAsia="Times New Roman" w:hAnsi="Times New Roman" w:cs="Times New Roman"/>
          <w:sz w:val="28"/>
          <w:szCs w:val="28"/>
          <w:lang w:val="en-US" w:eastAsia="ru-RU"/>
        </w:rPr>
        <w:t>P</w:t>
      </w:r>
      <w:r w:rsidRPr="00B07EEE">
        <w:rPr>
          <w:rFonts w:ascii="Times New Roman" w:eastAsia="Times New Roman" w:hAnsi="Times New Roman" w:cs="Times New Roman"/>
          <w:sz w:val="28"/>
          <w:szCs w:val="28"/>
          <w:lang w:eastAsia="ru-RU"/>
        </w:rPr>
        <w:t xml:space="preserve"> – 60 %, </w:t>
      </w:r>
      <w:r w:rsidRPr="00B07EEE">
        <w:rPr>
          <w:rFonts w:ascii="Times New Roman" w:eastAsia="Times New Roman" w:hAnsi="Times New Roman" w:cs="Times New Roman"/>
          <w:sz w:val="28"/>
          <w:szCs w:val="28"/>
          <w:lang w:val="en-US" w:eastAsia="ru-RU"/>
        </w:rPr>
        <w:t>K</w:t>
      </w:r>
      <w:r w:rsidRPr="00B07EEE">
        <w:rPr>
          <w:rFonts w:ascii="Times New Roman" w:eastAsia="Times New Roman" w:hAnsi="Times New Roman" w:cs="Times New Roman"/>
          <w:sz w:val="28"/>
          <w:szCs w:val="28"/>
          <w:lang w:eastAsia="ru-RU"/>
        </w:rPr>
        <w:t xml:space="preserve"> – 80 %.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Расчеты проводятся следующим образом.</w:t>
      </w:r>
    </w:p>
    <w:p w:rsidR="00B07EEE" w:rsidRPr="00B07EEE" w:rsidRDefault="00B07EEE" w:rsidP="00B07EEE">
      <w:pPr>
        <w:spacing w:after="0" w:line="240" w:lineRule="auto"/>
        <w:ind w:left="300"/>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1.Находим объем экскрементов, выделяемых 12 тыс. свиней за год при суточном выделении 5 кг.</w:t>
      </w:r>
    </w:p>
    <w:p w:rsidR="00B07EEE" w:rsidRPr="00B07EEE" w:rsidRDefault="00B07EEE" w:rsidP="00B07EEE">
      <w:pPr>
        <w:spacing w:after="0" w:line="240" w:lineRule="auto"/>
        <w:ind w:left="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12000 </w:t>
      </w:r>
      <w:r w:rsidRPr="00B07EEE">
        <w:rPr>
          <w:rFonts w:ascii="Times New Roman" w:eastAsia="Times New Roman" w:hAnsi="Times New Roman" w:cs="Times New Roman"/>
          <w:position w:val="-4"/>
          <w:sz w:val="28"/>
          <w:szCs w:val="28"/>
          <w:lang w:eastAsia="ru-RU"/>
        </w:rPr>
        <w:object w:dxaOrig="180" w:dyaOrig="200">
          <v:shape id="_x0000_i1031" type="#_x0000_t75" style="width:7.35pt;height:8.65pt" o:ole="" fillcolor="window">
            <v:imagedata r:id="rId220" o:title=""/>
          </v:shape>
          <o:OLEObject Type="Embed" ProgID="Equation.3" ShapeID="_x0000_i1031" DrawAspect="Content" ObjectID="_1787505563" r:id="rId221"/>
        </w:object>
      </w:r>
      <w:r w:rsidRPr="00B07EEE">
        <w:rPr>
          <w:rFonts w:ascii="Times New Roman" w:eastAsia="Times New Roman" w:hAnsi="Times New Roman" w:cs="Times New Roman"/>
          <w:sz w:val="28"/>
          <w:szCs w:val="28"/>
          <w:lang w:eastAsia="ru-RU"/>
        </w:rPr>
        <w:t xml:space="preserve"> 5 </w:t>
      </w:r>
      <w:r w:rsidRPr="00B07EEE">
        <w:rPr>
          <w:rFonts w:ascii="Times New Roman" w:eastAsia="Times New Roman" w:hAnsi="Times New Roman" w:cs="Times New Roman"/>
          <w:position w:val="-4"/>
          <w:sz w:val="28"/>
          <w:szCs w:val="28"/>
          <w:lang w:eastAsia="ru-RU"/>
        </w:rPr>
        <w:object w:dxaOrig="180" w:dyaOrig="200">
          <v:shape id="_x0000_i1032" type="#_x0000_t75" style="width:7.35pt;height:8.65pt" o:ole="" fillcolor="window">
            <v:imagedata r:id="rId220" o:title=""/>
          </v:shape>
          <o:OLEObject Type="Embed" ProgID="Equation.3" ShapeID="_x0000_i1032" DrawAspect="Content" ObjectID="_1787505564" r:id="rId222"/>
        </w:object>
      </w:r>
      <w:r w:rsidRPr="00B07EEE">
        <w:rPr>
          <w:rFonts w:ascii="Times New Roman" w:eastAsia="Times New Roman" w:hAnsi="Times New Roman" w:cs="Times New Roman"/>
          <w:sz w:val="28"/>
          <w:szCs w:val="28"/>
          <w:lang w:eastAsia="ru-RU"/>
        </w:rPr>
        <w:t xml:space="preserve"> 365 = 21900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При этом нужно условиться, что 1 т равна 1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Определяем количество условных голов, зная то, что крупный рогатый скот нужно брать за 1, а свиней – по усредненному коэффициенту 0,3. </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12000 </w:t>
      </w:r>
      <w:r w:rsidRPr="00B07EEE">
        <w:rPr>
          <w:rFonts w:ascii="Times New Roman" w:eastAsia="Times New Roman" w:hAnsi="Times New Roman" w:cs="Times New Roman"/>
          <w:position w:val="-4"/>
          <w:sz w:val="28"/>
          <w:szCs w:val="28"/>
          <w:lang w:eastAsia="ru-RU"/>
        </w:rPr>
        <w:object w:dxaOrig="180" w:dyaOrig="200">
          <v:shape id="_x0000_i1033" type="#_x0000_t75" style="width:7.35pt;height:8.65pt" o:ole="" fillcolor="window">
            <v:imagedata r:id="rId220" o:title=""/>
          </v:shape>
          <o:OLEObject Type="Embed" ProgID="Equation.3" ShapeID="_x0000_i1033" DrawAspect="Content" ObjectID="_1787505565" r:id="rId223"/>
        </w:object>
      </w:r>
      <w:r w:rsidRPr="00B07EEE">
        <w:rPr>
          <w:rFonts w:ascii="Times New Roman" w:eastAsia="Times New Roman" w:hAnsi="Times New Roman" w:cs="Times New Roman"/>
          <w:sz w:val="28"/>
          <w:szCs w:val="28"/>
          <w:lang w:eastAsia="ru-RU"/>
        </w:rPr>
        <w:t xml:space="preserve"> 0,3 = 3,6 тыс. условных голов.</w:t>
      </w:r>
    </w:p>
    <w:p w:rsidR="00B07EEE" w:rsidRPr="00B07EEE" w:rsidRDefault="00B07EEE" w:rsidP="00B07EEE">
      <w:pPr>
        <w:spacing w:after="0" w:line="240" w:lineRule="auto"/>
        <w:ind w:firstLine="426"/>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3.Находим объем воды, которая будет расходоваться за год для смыва экскрементов (или добавляться из расчета на одну голову). По условию расход воды составит 30 л в сутки.</w:t>
      </w:r>
    </w:p>
    <w:p w:rsidR="00B07EEE" w:rsidRPr="00B07EEE" w:rsidRDefault="00B07EEE" w:rsidP="00B07EEE">
      <w:pPr>
        <w:spacing w:after="0" w:line="240" w:lineRule="auto"/>
        <w:ind w:left="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3600 </w:t>
      </w:r>
      <w:r w:rsidRPr="00B07EEE">
        <w:rPr>
          <w:rFonts w:ascii="Times New Roman" w:eastAsia="Times New Roman" w:hAnsi="Times New Roman" w:cs="Times New Roman"/>
          <w:position w:val="-4"/>
          <w:sz w:val="28"/>
          <w:szCs w:val="28"/>
          <w:lang w:eastAsia="ru-RU"/>
        </w:rPr>
        <w:object w:dxaOrig="180" w:dyaOrig="200">
          <v:shape id="_x0000_i1034" type="#_x0000_t75" style="width:7.35pt;height:8.65pt" o:ole="" fillcolor="window">
            <v:imagedata r:id="rId220" o:title=""/>
          </v:shape>
          <o:OLEObject Type="Embed" ProgID="Equation.3" ShapeID="_x0000_i1034" DrawAspect="Content" ObjectID="_1787505566" r:id="rId224"/>
        </w:object>
      </w:r>
      <w:r w:rsidRPr="00B07EEE">
        <w:rPr>
          <w:rFonts w:ascii="Times New Roman" w:eastAsia="Times New Roman" w:hAnsi="Times New Roman" w:cs="Times New Roman"/>
          <w:sz w:val="28"/>
          <w:szCs w:val="28"/>
          <w:lang w:eastAsia="ru-RU"/>
        </w:rPr>
        <w:t xml:space="preserve"> 30 </w:t>
      </w:r>
      <w:r w:rsidRPr="00B07EEE">
        <w:rPr>
          <w:rFonts w:ascii="Times New Roman" w:eastAsia="Times New Roman" w:hAnsi="Times New Roman" w:cs="Times New Roman"/>
          <w:position w:val="-4"/>
          <w:sz w:val="28"/>
          <w:szCs w:val="28"/>
          <w:lang w:eastAsia="ru-RU"/>
        </w:rPr>
        <w:object w:dxaOrig="180" w:dyaOrig="200">
          <v:shape id="_x0000_i1035" type="#_x0000_t75" style="width:8.65pt;height:8.65pt" o:ole="" fillcolor="window">
            <v:imagedata r:id="rId220" o:title=""/>
          </v:shape>
          <o:OLEObject Type="Embed" ProgID="Equation.3" ShapeID="_x0000_i1035" DrawAspect="Content" ObjectID="_1787505567" r:id="rId225"/>
        </w:object>
      </w:r>
      <w:r w:rsidRPr="00B07EEE">
        <w:rPr>
          <w:rFonts w:ascii="Times New Roman" w:eastAsia="Times New Roman" w:hAnsi="Times New Roman" w:cs="Times New Roman"/>
          <w:sz w:val="28"/>
          <w:szCs w:val="28"/>
          <w:lang w:eastAsia="ru-RU"/>
        </w:rPr>
        <w:t xml:space="preserve"> 365 = 39420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4.Находим годовой объем сточных вод, для чего сложим годовой объем экскрементов и годовой расход воды за год для их смыва.</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21900 + 39420 = 61320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5.Рассчитаем объем отстойников (пруды-накопители).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Зная годовой объем сточных вод, найдем, какой объем сточных вод будет в сутки.</w:t>
      </w:r>
    </w:p>
    <w:p w:rsidR="00B07EEE" w:rsidRPr="00B07EEE" w:rsidRDefault="00B07EEE" w:rsidP="00B07EEE">
      <w:pPr>
        <w:spacing w:after="0" w:line="240" w:lineRule="auto"/>
        <w:ind w:left="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61320 : 365 = 168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Считается приемлемым, если имеется три отстойника и еще один запасной. Время заполнения отстойника 30 дней, и 30 дней уходит на его освобождение. Таким образом, общий объем составит:</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168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position w:val="-4"/>
          <w:sz w:val="28"/>
          <w:szCs w:val="28"/>
          <w:lang w:eastAsia="ru-RU"/>
        </w:rPr>
        <w:object w:dxaOrig="180" w:dyaOrig="200">
          <v:shape id="_x0000_i1036" type="#_x0000_t75" style="width:8.65pt;height:7.35pt" o:ole="" fillcolor="window">
            <v:imagedata r:id="rId220" o:title=""/>
          </v:shape>
          <o:OLEObject Type="Embed" ProgID="Equation.3" ShapeID="_x0000_i1036" DrawAspect="Content" ObjectID="_1787505568" r:id="rId226"/>
        </w:object>
      </w:r>
      <w:r w:rsidRPr="00B07EEE">
        <w:rPr>
          <w:rFonts w:ascii="Times New Roman" w:eastAsia="Times New Roman" w:hAnsi="Times New Roman" w:cs="Times New Roman"/>
          <w:sz w:val="28"/>
          <w:szCs w:val="28"/>
          <w:lang w:eastAsia="ru-RU"/>
        </w:rPr>
        <w:t xml:space="preserve">30 дней </w:t>
      </w:r>
      <w:r w:rsidRPr="00B07EEE">
        <w:rPr>
          <w:rFonts w:ascii="Times New Roman" w:eastAsia="Times New Roman" w:hAnsi="Times New Roman" w:cs="Times New Roman"/>
          <w:position w:val="-4"/>
          <w:sz w:val="28"/>
          <w:szCs w:val="28"/>
          <w:lang w:eastAsia="ru-RU"/>
        </w:rPr>
        <w:object w:dxaOrig="180" w:dyaOrig="200">
          <v:shape id="_x0000_i1037" type="#_x0000_t75" style="width:8.65pt;height:7.35pt" o:ole="" fillcolor="window">
            <v:imagedata r:id="rId220" o:title=""/>
          </v:shape>
          <o:OLEObject Type="Embed" ProgID="Equation.3" ShapeID="_x0000_i1037" DrawAspect="Content" ObjectID="_1787505569" r:id="rId227"/>
        </w:object>
      </w:r>
      <w:r w:rsidRPr="00B07EEE">
        <w:rPr>
          <w:rFonts w:ascii="Times New Roman" w:eastAsia="Times New Roman" w:hAnsi="Times New Roman" w:cs="Times New Roman"/>
          <w:sz w:val="28"/>
          <w:szCs w:val="28"/>
          <w:lang w:eastAsia="ru-RU"/>
        </w:rPr>
        <w:t>4 отстойника = 20160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6.Находим площадь, которая будет под отстойниками. Учитывая то, что при глубине отстойника 5–7 м плохо происходит аэрация его содержимого, желательно, чтобы она составила 3–3,5 м. Зная объем отстойников и их глубину, можно найти площадь, которая необходима под отстойники.</w:t>
      </w:r>
    </w:p>
    <w:p w:rsidR="00B07EEE" w:rsidRPr="00B07EEE" w:rsidRDefault="00B07EEE" w:rsidP="00B07EEE">
      <w:pPr>
        <w:spacing w:after="0" w:line="240" w:lineRule="auto"/>
        <w:ind w:left="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20160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 3 м = 6720 м</w:t>
      </w:r>
      <w:r w:rsidRPr="00B07EEE">
        <w:rPr>
          <w:rFonts w:ascii="Times New Roman" w:eastAsia="Times New Roman" w:hAnsi="Times New Roman" w:cs="Times New Roman"/>
          <w:sz w:val="28"/>
          <w:szCs w:val="28"/>
          <w:vertAlign w:val="superscript"/>
          <w:lang w:eastAsia="ru-RU"/>
        </w:rPr>
        <w:t>2</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Если учесть, что в 1 га – 10000 м</w:t>
      </w:r>
      <w:r w:rsidRPr="00B07EEE">
        <w:rPr>
          <w:rFonts w:ascii="Times New Roman" w:eastAsia="Times New Roman" w:hAnsi="Times New Roman" w:cs="Times New Roman"/>
          <w:sz w:val="28"/>
          <w:szCs w:val="28"/>
          <w:vertAlign w:val="superscript"/>
          <w:lang w:eastAsia="ru-RU"/>
        </w:rPr>
        <w:t>2</w:t>
      </w:r>
      <w:r w:rsidRPr="00B07EEE">
        <w:rPr>
          <w:rFonts w:ascii="Times New Roman" w:eastAsia="Times New Roman" w:hAnsi="Times New Roman" w:cs="Times New Roman"/>
          <w:sz w:val="28"/>
          <w:szCs w:val="28"/>
          <w:lang w:eastAsia="ru-RU"/>
        </w:rPr>
        <w:t>, то площадь, занимаемая отстойниками, будет равна 0,672 га.</w:t>
      </w:r>
    </w:p>
    <w:p w:rsidR="00B07EEE" w:rsidRPr="00B07EEE" w:rsidRDefault="00B07EEE" w:rsidP="00B07EEE">
      <w:pPr>
        <w:spacing w:after="0" w:line="240" w:lineRule="auto"/>
        <w:ind w:firstLine="240"/>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7.Определяем массу твердой фракции. Мы уже знаем влажность экскрементов (90 %), влажность твердой фракции (85 %), а также их общий объем (21900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Составляем пропорцию:</w:t>
      </w:r>
    </w:p>
    <w:tbl>
      <w:tblPr>
        <w:tblW w:w="0" w:type="auto"/>
        <w:tblInd w:w="250" w:type="dxa"/>
        <w:tblLayout w:type="fixed"/>
        <w:tblLook w:val="0000"/>
      </w:tblPr>
      <w:tblGrid>
        <w:gridCol w:w="2920"/>
        <w:gridCol w:w="2892"/>
      </w:tblGrid>
      <w:tr w:rsidR="00B07EEE" w:rsidRPr="00B07EEE" w:rsidTr="00D06E49">
        <w:tc>
          <w:tcPr>
            <w:tcW w:w="2920"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21900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 90%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х – 85 %</w:t>
            </w:r>
          </w:p>
        </w:tc>
        <w:tc>
          <w:tcPr>
            <w:tcW w:w="2892"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х =</w:t>
            </w:r>
            <w:r w:rsidRPr="00B07EEE">
              <w:rPr>
                <w:rFonts w:ascii="Times New Roman" w:eastAsia="Times New Roman" w:hAnsi="Times New Roman" w:cs="Times New Roman"/>
                <w:position w:val="-24"/>
                <w:sz w:val="28"/>
                <w:szCs w:val="28"/>
                <w:lang w:eastAsia="ru-RU"/>
              </w:rPr>
              <w:object w:dxaOrig="1980" w:dyaOrig="620">
                <v:shape id="_x0000_i1038" type="#_x0000_t75" style="width:76pt;height:24pt" o:ole="" fillcolor="window">
                  <v:imagedata r:id="rId228" o:title=""/>
                </v:shape>
                <o:OLEObject Type="Embed" ProgID="Equation.3" ShapeID="_x0000_i1038" DrawAspect="Content" ObjectID="_1787505570" r:id="rId229"/>
              </w:object>
            </w:r>
            <w:r w:rsidRPr="00B07EEE">
              <w:rPr>
                <w:rFonts w:ascii="Times New Roman" w:eastAsia="Times New Roman" w:hAnsi="Times New Roman" w:cs="Times New Roman"/>
                <w:sz w:val="28"/>
                <w:szCs w:val="28"/>
                <w:lang w:eastAsia="ru-RU"/>
              </w:rPr>
              <w:t>т.</w:t>
            </w:r>
          </w:p>
        </w:tc>
      </w:tr>
    </w:tbl>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8.Рассчитываем объем жидкой фракции. От всего годового объема сточных вод отнимаем объем твердой фракции.</w:t>
      </w:r>
    </w:p>
    <w:p w:rsidR="00B07EEE" w:rsidRPr="00B07EEE" w:rsidRDefault="00B07EEE" w:rsidP="00B07EEE">
      <w:pPr>
        <w:spacing w:after="0" w:line="240" w:lineRule="auto"/>
        <w:ind w:left="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61320 – 20683 = 40637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9.Рассчитываем содержание питательных веществ (</w:t>
      </w:r>
      <w:r w:rsidRPr="00B07EEE">
        <w:rPr>
          <w:rFonts w:ascii="Times New Roman" w:eastAsia="Times New Roman" w:hAnsi="Times New Roman" w:cs="Times New Roman"/>
          <w:sz w:val="28"/>
          <w:szCs w:val="28"/>
          <w:lang w:val="en-US" w:eastAsia="ru-RU"/>
        </w:rPr>
        <w:t>N</w:t>
      </w:r>
      <w:r w:rsidRPr="00B07EEE">
        <w:rPr>
          <w:rFonts w:ascii="Times New Roman" w:eastAsia="Times New Roman" w:hAnsi="Times New Roman" w:cs="Times New Roman"/>
          <w:sz w:val="28"/>
          <w:szCs w:val="28"/>
          <w:lang w:eastAsia="ru-RU"/>
        </w:rPr>
        <w:t xml:space="preserve">, </w:t>
      </w:r>
      <w:r w:rsidRPr="00B07EEE">
        <w:rPr>
          <w:rFonts w:ascii="Times New Roman" w:eastAsia="Times New Roman" w:hAnsi="Times New Roman" w:cs="Times New Roman"/>
          <w:sz w:val="28"/>
          <w:szCs w:val="28"/>
          <w:lang w:val="en-US" w:eastAsia="ru-RU"/>
        </w:rPr>
        <w:t>P</w:t>
      </w:r>
      <w:r w:rsidRPr="00B07EEE">
        <w:rPr>
          <w:rFonts w:ascii="Times New Roman" w:eastAsia="Times New Roman" w:hAnsi="Times New Roman" w:cs="Times New Roman"/>
          <w:sz w:val="28"/>
          <w:szCs w:val="28"/>
          <w:lang w:eastAsia="ru-RU"/>
        </w:rPr>
        <w:t xml:space="preserve">, </w:t>
      </w:r>
      <w:r w:rsidRPr="00B07EEE">
        <w:rPr>
          <w:rFonts w:ascii="Times New Roman" w:eastAsia="Times New Roman" w:hAnsi="Times New Roman" w:cs="Times New Roman"/>
          <w:sz w:val="28"/>
          <w:szCs w:val="28"/>
          <w:lang w:val="en-US" w:eastAsia="ru-RU"/>
        </w:rPr>
        <w:t>K</w:t>
      </w:r>
      <w:r w:rsidRPr="00B07EEE">
        <w:rPr>
          <w:rFonts w:ascii="Times New Roman" w:eastAsia="Times New Roman" w:hAnsi="Times New Roman" w:cs="Times New Roman"/>
          <w:sz w:val="28"/>
          <w:szCs w:val="28"/>
          <w:lang w:eastAsia="ru-RU"/>
        </w:rPr>
        <w:t>).</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 Содержание N, P, K в жидком навозе будет зависеть от количества воды для разбавления (слива). Для этого используем данные агрохимлаборатории (данные анализа).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Пусть по данным анализа, в жидком навозе будет следующее содержание N, P, K: 0,48; 0,23 и 0,24 % соответственно. Тогда найдем содержание азота во всем  объеме сточных вод (жидком навозе), составив пропорцию:</w:t>
      </w:r>
    </w:p>
    <w:tbl>
      <w:tblPr>
        <w:tblW w:w="0" w:type="auto"/>
        <w:tblInd w:w="250" w:type="dxa"/>
        <w:tblLayout w:type="fixed"/>
        <w:tblLook w:val="0000"/>
      </w:tblPr>
      <w:tblGrid>
        <w:gridCol w:w="2920"/>
        <w:gridCol w:w="2892"/>
      </w:tblGrid>
      <w:tr w:rsidR="00B07EEE" w:rsidRPr="00B07EEE" w:rsidTr="00D06E49">
        <w:tc>
          <w:tcPr>
            <w:tcW w:w="2920"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61320 – 100 %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х – 0,48</w:t>
            </w:r>
          </w:p>
        </w:tc>
        <w:tc>
          <w:tcPr>
            <w:tcW w:w="2892"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х = </w:t>
            </w:r>
            <w:r w:rsidRPr="00B07EEE">
              <w:rPr>
                <w:rFonts w:ascii="Times New Roman" w:eastAsia="Times New Roman" w:hAnsi="Times New Roman" w:cs="Times New Roman"/>
                <w:position w:val="-24"/>
                <w:sz w:val="28"/>
                <w:szCs w:val="28"/>
                <w:lang w:eastAsia="ru-RU"/>
              </w:rPr>
              <w:object w:dxaOrig="1939" w:dyaOrig="620">
                <v:shape id="_x0000_i1039" type="#_x0000_t75" style="width:78pt;height:25.35pt" o:ole="" fillcolor="window">
                  <v:imagedata r:id="rId230" o:title=""/>
                </v:shape>
                <o:OLEObject Type="Embed" ProgID="Equation.3" ShapeID="_x0000_i1039" DrawAspect="Content" ObjectID="_1787505571" r:id="rId231"/>
              </w:object>
            </w:r>
            <w:r w:rsidRPr="00B07EEE">
              <w:rPr>
                <w:rFonts w:ascii="Times New Roman" w:eastAsia="Times New Roman" w:hAnsi="Times New Roman" w:cs="Times New Roman"/>
                <w:sz w:val="28"/>
                <w:szCs w:val="28"/>
                <w:lang w:eastAsia="ru-RU"/>
              </w:rPr>
              <w:t>т</w:t>
            </w:r>
          </w:p>
        </w:tc>
      </w:tr>
    </w:tbl>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Аналогичным образом рассчитываем содержание фосфора и калия. Оно будет равно соответственно 141 и 147 т.</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б) Для того, чтобы рассчитать содержание N, P, K в твердой фракции, необходимо знать влажность твердой фракции (85 %) и данные агрохимлаборатории. Пусть они будут следующими: N – 0,16,  P – 0,34, K – 0,17 %. Зная массу твердой фракции  (20683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и содержание в ней N, P, K, составим пропорции  аналогично предыдущему пункту. Содержание N, P, K в твердой фракции будет равно соответственно N=33, P=70, K=35т.</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Содержание N, P, K в жидкой фракции будет равно разности между содержанием N, P, K в жидком навозе и в твердой фракции.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N= 294–33=261,0 т;</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 141–70=71 т;</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К= 147–35=112 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10.Находим удобряемую площадь твердой фракции. Для этого массу твердой фракции нужно разделить на норму ее внесения на гектар:</w:t>
      </w:r>
    </w:p>
    <w:p w:rsidR="00B07EEE" w:rsidRPr="00B07EEE" w:rsidRDefault="00B07EEE" w:rsidP="00B07EEE">
      <w:pPr>
        <w:spacing w:after="0" w:line="240" w:lineRule="auto"/>
        <w:ind w:left="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20683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 60 = 365 га.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11.Определяем, сколько кг N, P, K в действующем веществе будет приходиться на 1 га при внесении твердой фракции. Зная количество N, P, K в твердой фракции и площадь, под которую будет внесена эта фракция, находим искомую величину:</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33000 : 365 = 90,4 кг;</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70000 : 365 = 191,8 кг;</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35000 : 365 = 95,9 кг.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12.Узнаем, сколько м</w:t>
      </w:r>
      <w:r w:rsidRPr="00B07EEE">
        <w:rPr>
          <w:rFonts w:ascii="Times New Roman" w:eastAsia="Times New Roman" w:hAnsi="Times New Roman" w:cs="Times New Roman"/>
          <w:sz w:val="28"/>
          <w:szCs w:val="28"/>
          <w:vertAlign w:val="superscript"/>
          <w:lang w:eastAsia="ru-RU"/>
        </w:rPr>
        <w:t xml:space="preserve">3 </w:t>
      </w:r>
      <w:r w:rsidRPr="00B07EEE">
        <w:rPr>
          <w:rFonts w:ascii="Times New Roman" w:eastAsia="Times New Roman" w:hAnsi="Times New Roman" w:cs="Times New Roman"/>
          <w:sz w:val="28"/>
          <w:szCs w:val="28"/>
          <w:lang w:eastAsia="ru-RU"/>
        </w:rPr>
        <w:t>жидкой фракции будет внесено на 1 га орошаемой площади. Для этого объем жидкой фракции (40 637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делим на орошаемую площадь</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40637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xml:space="preserve"> : 1 500 = 27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/га.</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13.Определяем годовые дозы N, P, K во вносимом объеме жидкой фракции. Количество N, P, K в жидкой фракции (N – 259,0; Р – 66,6; К – 109,8 т) делим на объем жидкой фракции (40637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получаем количество N, P, K в 1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 Этот результат умножаем на объем жидкой фракции, которую внесем за год на 1 га, найдем количество N, P, K (кг), которое будет внесено с этим объемом.</w:t>
      </w:r>
    </w:p>
    <w:p w:rsidR="00B07EEE" w:rsidRPr="00B07EEE" w:rsidRDefault="00B07EEE" w:rsidP="00B07EEE">
      <w:pPr>
        <w:spacing w:after="0" w:line="240" w:lineRule="auto"/>
        <w:ind w:left="284"/>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N=261,0 : 40637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position w:val="-4"/>
          <w:sz w:val="28"/>
          <w:szCs w:val="28"/>
          <w:lang w:eastAsia="ru-RU"/>
        </w:rPr>
        <w:object w:dxaOrig="180" w:dyaOrig="200">
          <v:shape id="_x0000_i1040" type="#_x0000_t75" style="width:9.35pt;height:10.65pt" o:ole="" fillcolor="window">
            <v:imagedata r:id="rId220" o:title=""/>
          </v:shape>
          <o:OLEObject Type="Embed" ProgID="Equation.3" ShapeID="_x0000_i1040" DrawAspect="Content" ObjectID="_1787505572" r:id="rId232"/>
        </w:object>
      </w:r>
      <w:r w:rsidRPr="00B07EEE">
        <w:rPr>
          <w:rFonts w:ascii="Times New Roman" w:eastAsia="Times New Roman" w:hAnsi="Times New Roman" w:cs="Times New Roman"/>
          <w:sz w:val="28"/>
          <w:szCs w:val="28"/>
          <w:lang w:eastAsia="ru-RU"/>
        </w:rPr>
        <w:t>27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sz w:val="28"/>
          <w:szCs w:val="28"/>
          <w:lang w:eastAsia="ru-RU"/>
        </w:rPr>
        <w:t>/га=173,4 кг;</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Р=71 : 40637 м</w:t>
      </w:r>
      <w:r w:rsidRPr="00B07EEE">
        <w:rPr>
          <w:rFonts w:ascii="Times New Roman" w:eastAsia="Times New Roman" w:hAnsi="Times New Roman" w:cs="Times New Roman"/>
          <w:sz w:val="28"/>
          <w:szCs w:val="28"/>
          <w:vertAlign w:val="superscript"/>
          <w:lang w:eastAsia="ru-RU"/>
        </w:rPr>
        <w:t>3</w:t>
      </w:r>
      <w:r w:rsidRPr="00B07EEE">
        <w:rPr>
          <w:rFonts w:ascii="Times New Roman" w:eastAsia="Times New Roman" w:hAnsi="Times New Roman" w:cs="Times New Roman"/>
          <w:position w:val="-4"/>
          <w:sz w:val="28"/>
          <w:szCs w:val="28"/>
          <w:lang w:eastAsia="ru-RU"/>
        </w:rPr>
        <w:object w:dxaOrig="180" w:dyaOrig="200">
          <v:shape id="_x0000_i1041" type="#_x0000_t75" style="width:9.35pt;height:10.65pt" o:ole="" fillcolor="window">
            <v:imagedata r:id="rId220" o:title=""/>
          </v:shape>
          <o:OLEObject Type="Embed" ProgID="Equation.3" ShapeID="_x0000_i1041" DrawAspect="Content" ObjectID="_1787505573" r:id="rId233"/>
        </w:object>
      </w:r>
      <w:r w:rsidRPr="00B07EEE">
        <w:rPr>
          <w:rFonts w:ascii="Times New Roman" w:eastAsia="Times New Roman" w:hAnsi="Times New Roman" w:cs="Times New Roman"/>
          <w:sz w:val="28"/>
          <w:szCs w:val="28"/>
          <w:lang w:eastAsia="ru-RU"/>
        </w:rPr>
        <w:t xml:space="preserve"> 27= 47,2 кг;</w:t>
      </w:r>
    </w:p>
    <w:p w:rsidR="00B07EEE" w:rsidRPr="00B07EEE" w:rsidRDefault="00B07EEE" w:rsidP="00B07EEE">
      <w:pPr>
        <w:spacing w:after="0" w:line="240" w:lineRule="auto"/>
        <w:ind w:left="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К=112 : 40637</w:t>
      </w:r>
      <w:r w:rsidRPr="00B07EEE">
        <w:rPr>
          <w:rFonts w:ascii="Times New Roman" w:eastAsia="Times New Roman" w:hAnsi="Times New Roman" w:cs="Times New Roman"/>
          <w:position w:val="-4"/>
          <w:sz w:val="28"/>
          <w:szCs w:val="28"/>
          <w:lang w:eastAsia="ru-RU"/>
        </w:rPr>
        <w:object w:dxaOrig="180" w:dyaOrig="200">
          <v:shape id="_x0000_i1042" type="#_x0000_t75" style="width:9.35pt;height:10.65pt" o:ole="" fillcolor="window">
            <v:imagedata r:id="rId220" o:title=""/>
          </v:shape>
          <o:OLEObject Type="Embed" ProgID="Equation.3" ShapeID="_x0000_i1042" DrawAspect="Content" ObjectID="_1787505574" r:id="rId234"/>
        </w:object>
      </w:r>
      <w:r w:rsidRPr="00B07EEE">
        <w:rPr>
          <w:rFonts w:ascii="Times New Roman" w:eastAsia="Times New Roman" w:hAnsi="Times New Roman" w:cs="Times New Roman"/>
          <w:sz w:val="28"/>
          <w:szCs w:val="28"/>
          <w:lang w:eastAsia="ru-RU"/>
        </w:rPr>
        <w:t>27=74,4 кг.</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14.Теперь узнаем, возможно ли загрязнение почвы N, P, K при внесении такого количества стоков на 1 га. Здесь нужно использовать данные, где указаны нормы выноса N, P, K с урожаем зерна озимой пшеницы 60 ц/га. Известно, что с таким урожаем вносится из 1 га площади N – 280, Р – 80 и К – 140 кг действующего вещества. При этом нужно знать коэффициент использования растениями питательных веществ из твердой и жидкой фракции. Зная эти коэффициенты, определим, какую дозу твердой или жидкой фракций нужно внести на 1 га, чтобы растения усвоили N: P: K в количестве 280 : 80 : 140 кг и дали урожай 60 ц. При этом нужно обратить внимание на то, что растения используют N: P: K из твердой фракции только 60 : 40 : 60 %, а из жидкой – 90 : 60 : 80 %.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Далее составляем пропорцию и узнаем, сколько же нужно внести азота с твердой фракцией для урожая 60 ц/га.</w:t>
      </w:r>
    </w:p>
    <w:tbl>
      <w:tblPr>
        <w:tblW w:w="0" w:type="auto"/>
        <w:tblInd w:w="250" w:type="dxa"/>
        <w:tblLayout w:type="fixed"/>
        <w:tblLook w:val="0000"/>
      </w:tblPr>
      <w:tblGrid>
        <w:gridCol w:w="2920"/>
        <w:gridCol w:w="2892"/>
      </w:tblGrid>
      <w:tr w:rsidR="00B07EEE" w:rsidRPr="00B07EEE" w:rsidTr="00D06E49">
        <w:tc>
          <w:tcPr>
            <w:tcW w:w="2920"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  280 – 60 %</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х – 100</w:t>
            </w:r>
          </w:p>
        </w:tc>
        <w:tc>
          <w:tcPr>
            <w:tcW w:w="2892"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х=</w:t>
            </w:r>
            <w:r w:rsidRPr="00B07EEE">
              <w:rPr>
                <w:rFonts w:ascii="Times New Roman" w:eastAsia="Times New Roman" w:hAnsi="Times New Roman" w:cs="Times New Roman"/>
                <w:position w:val="-24"/>
                <w:sz w:val="28"/>
                <w:szCs w:val="28"/>
                <w:lang w:eastAsia="ru-RU"/>
              </w:rPr>
              <w:object w:dxaOrig="2000" w:dyaOrig="620">
                <v:shape id="_x0000_i1043" type="#_x0000_t75" style="width:88pt;height:26.65pt" o:ole="" fillcolor="window">
                  <v:imagedata r:id="rId235" o:title=""/>
                </v:shape>
                <o:OLEObject Type="Embed" ProgID="Equation.3" ShapeID="_x0000_i1043" DrawAspect="Content" ObjectID="_1787505575" r:id="rId236"/>
              </w:object>
            </w:r>
            <w:r w:rsidRPr="00B07EEE">
              <w:rPr>
                <w:rFonts w:ascii="Times New Roman" w:eastAsia="Times New Roman" w:hAnsi="Times New Roman" w:cs="Times New Roman"/>
                <w:sz w:val="28"/>
                <w:szCs w:val="28"/>
                <w:lang w:eastAsia="ru-RU"/>
              </w:rPr>
              <w:t>.</w:t>
            </w:r>
          </w:p>
        </w:tc>
      </w:tr>
    </w:tbl>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Аналогичным образом рассчитываем содержание фосфора и калия. Оно будет равно соответственно 200 и 233,3 кг.</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Далее определяем, сколько нужно внести N, P, K с жидкой фракцией навоза, чтобы получить урожай 60 ц/га. Зная процент использования N, P, K из жидкой фракции, составим пропорцию и определим искомую величину для азота.</w:t>
      </w:r>
    </w:p>
    <w:tbl>
      <w:tblPr>
        <w:tblW w:w="0" w:type="auto"/>
        <w:tblInd w:w="250" w:type="dxa"/>
        <w:tblLayout w:type="fixed"/>
        <w:tblLook w:val="0000"/>
      </w:tblPr>
      <w:tblGrid>
        <w:gridCol w:w="2920"/>
        <w:gridCol w:w="2892"/>
      </w:tblGrid>
      <w:tr w:rsidR="00B07EEE" w:rsidRPr="00B07EEE" w:rsidTr="00D06E49">
        <w:tc>
          <w:tcPr>
            <w:tcW w:w="2920" w:type="dxa"/>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280 – 90 %</w:t>
            </w:r>
          </w:p>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х – 100</w:t>
            </w:r>
          </w:p>
        </w:tc>
        <w:tc>
          <w:tcPr>
            <w:tcW w:w="2892" w:type="dxa"/>
            <w:vAlign w:val="center"/>
          </w:tcPr>
          <w:p w:rsidR="00B07EEE" w:rsidRPr="00B07EEE" w:rsidRDefault="00B07EEE" w:rsidP="00B07EEE">
            <w:pPr>
              <w:spacing w:after="0" w:line="240" w:lineRule="auto"/>
              <w:jc w:val="cente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х=</w:t>
            </w:r>
            <w:r w:rsidRPr="00B07EEE">
              <w:rPr>
                <w:rFonts w:ascii="Times New Roman" w:eastAsia="Times New Roman" w:hAnsi="Times New Roman" w:cs="Times New Roman"/>
                <w:position w:val="-24"/>
                <w:sz w:val="28"/>
                <w:szCs w:val="28"/>
                <w:lang w:eastAsia="ru-RU"/>
              </w:rPr>
              <w:object w:dxaOrig="1980" w:dyaOrig="620">
                <v:shape id="_x0000_i1044" type="#_x0000_t75" style="width:82pt;height:25.35pt" o:ole="" fillcolor="window">
                  <v:imagedata r:id="rId237" o:title=""/>
                </v:shape>
                <o:OLEObject Type="Embed" ProgID="Equation.3" ShapeID="_x0000_i1044" DrawAspect="Content" ObjectID="_1787505576" r:id="rId238"/>
              </w:object>
            </w:r>
            <w:r w:rsidRPr="00B07EEE">
              <w:rPr>
                <w:rFonts w:ascii="Times New Roman" w:eastAsia="Times New Roman" w:hAnsi="Times New Roman" w:cs="Times New Roman"/>
                <w:sz w:val="28"/>
                <w:szCs w:val="28"/>
                <w:lang w:eastAsia="ru-RU"/>
              </w:rPr>
              <w:t>.</w:t>
            </w:r>
          </w:p>
        </w:tc>
      </w:tr>
    </w:tbl>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Аналогично определяем искомые величины для фосфора и калия (133 и 175 кг).</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Таким образом, для получения урожая зерна 60 ц/га с твердой фракцией навозных стоков вносим:</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 азота – 95,9 кг (требуется 466,6, следовательно, нужно внести еще 370,7 кг);</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б)фосфора – 203,8 кг (требуется 200 кг, здесь мы наблюдаем небольшой избыток – 3,8 кг)</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в)калия – 101,9 кг (требуется 233,3 кг, т.е. недостает до нормы 131,4 кг).</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С жидкой фракцией навоза нужно внести: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а) азота – 172 кг (требуется 311,1кг, т.е. недостает 139,1 кг);</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б) фосфора – 44,2 кг (требуется 133 кг, недостает 87,8 кг);</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в) калия – 72,9 кг (требуется 175 кг, недостает 102,1 кг).</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Проанализировав цифровой материал, приходим к выводу, что загрязнение почвы не будет происходить, а недостающее количество питательных веществ можно внести за счет минеральных удобрений.</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Познакомив студентов с ведением расчетов, преподаватель выдает каждому из них индивидуальное задание. </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p>
    <w:p w:rsidR="00B07EEE" w:rsidRPr="00B07EEE" w:rsidRDefault="00B07EEE" w:rsidP="00B07EEE">
      <w:pPr>
        <w:widowControl w:val="0"/>
        <w:spacing w:after="120" w:line="264" w:lineRule="auto"/>
        <w:ind w:firstLine="720"/>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Тест-контроль знаний.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Наибольшую опасность в плане экологии вызывают: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животноводческие фермы                   3 – фермерские хозяйства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животноводческие комплексы            4 – молочно-товарные фермы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По данным Всемирной организации охраны здоровья, навозные стоки являются факторами передачи:</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более 100 заболеваний                         3 – около 1000 заболеваний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более 10 заболеваний                           4 – менее 10 заболеваний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Животноводческие комплексы выбрасывают в атмосферу:</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10 различных газов                              3 – более 100 различных газов</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менее 10 различных газов                   4 – около 30 различных газов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4. Более высокий уровень загрязнения атмосферного воздуха характерен:</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для овцеводческих ферм                  3 – для конеферм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для свиноводческих комплексов     4 – для ферм по производству молока</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5. Неприятные запахи от свиноводческого комплекса распространяются на расстояние: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0,5-1 км                                                    3 – 10-20 км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1-2 км                                                       4 – 5-7 км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6. Санитарно-защитная зона по запахам для кур (400-600 тыс.) составляет: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2,5 км                                                       3 – 7 км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5 км                                                         4 – 10 км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7. Санитарно-защитная зона по запахам для крупного рогатого скота (10 тыс.) составляет: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1 км                                                          3 – 3 км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2 км                                                          4 – 5 км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8. Санитарно-защитная зона по запахам для свиней (108 тыс.) составляет: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5 км                                                         3 – 7 км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6 км                                                         4 – 10 км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9. Санитарно-защитная зона по запахам для свиней (25-54 тыс.) составляет: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2 км                                                         3 – 4 км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3 км                                                         4 – 10 км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10. Твердая фракция при разделении навоза составляет:</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1 – 80 %                                                     3 – 25 %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50 %                                                     4 – 10 %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11. В экологическом отношении наиболее безопасны свиноводческие комплексы:</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на 108 тыс. свиней                          3 – на 24 тыс. свиней</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 xml:space="preserve">2 – на 54 тыс. свиней                             4 – на 12 тыс. свиней  </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12. При проектировании животноводческих объектов уровень залегания грунтовых вод должен быть не менее:</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 2 м                                               3 – 1,2 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 1 м                                               4 – 0,5 м</w:t>
      </w: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pacing w:after="0" w:line="240" w:lineRule="auto"/>
        <w:jc w:val="both"/>
        <w:rPr>
          <w:rFonts w:ascii="Times New Roman" w:eastAsia="Times New Roman" w:hAnsi="Times New Roman" w:cs="Times New Roman"/>
          <w:sz w:val="28"/>
          <w:szCs w:val="28"/>
          <w:lang w:eastAsia="ru-RU"/>
        </w:rPr>
      </w:pPr>
    </w:p>
    <w:p w:rsidR="00B07EEE" w:rsidRPr="00B07EEE" w:rsidRDefault="00B07EEE" w:rsidP="00B07EEE">
      <w:pPr>
        <w:shd w:val="clear" w:color="auto" w:fill="FFFFFF"/>
        <w:spacing w:after="0" w:line="240" w:lineRule="auto"/>
        <w:jc w:val="center"/>
        <w:outlineLvl w:val="0"/>
        <w:rPr>
          <w:rFonts w:ascii="Times New Roman" w:eastAsia="Times New Roman" w:hAnsi="Times New Roman" w:cs="Times New Roman"/>
          <w:b/>
          <w:bCs/>
          <w:color w:val="000000"/>
          <w:spacing w:val="-2"/>
          <w:kern w:val="36"/>
          <w:sz w:val="28"/>
          <w:szCs w:val="28"/>
          <w:lang w:eastAsia="ru-RU"/>
        </w:rPr>
      </w:pPr>
      <w:r w:rsidRPr="00B07EEE">
        <w:rPr>
          <w:rFonts w:ascii="Times New Roman" w:eastAsia="Times New Roman" w:hAnsi="Times New Roman" w:cs="Times New Roman"/>
          <w:b/>
          <w:color w:val="000000"/>
          <w:spacing w:val="-2"/>
          <w:sz w:val="28"/>
          <w:szCs w:val="28"/>
          <w:lang w:eastAsia="ru-RU"/>
        </w:rPr>
        <w:t>ТЕМА 11. СИСТЕМА</w:t>
      </w:r>
      <w:r w:rsidRPr="00B07EEE">
        <w:rPr>
          <w:rFonts w:ascii="Times New Roman" w:eastAsia="Times New Roman" w:hAnsi="Times New Roman" w:cs="Times New Roman"/>
          <w:b/>
          <w:bCs/>
          <w:color w:val="000000"/>
          <w:spacing w:val="-2"/>
          <w:kern w:val="36"/>
          <w:sz w:val="28"/>
          <w:szCs w:val="28"/>
          <w:lang w:eastAsia="ru-RU"/>
        </w:rPr>
        <w:t>ОРГАНИЗАЦИОННО-ПРАВОВЫХ</w:t>
      </w:r>
    </w:p>
    <w:p w:rsidR="00B07EEE" w:rsidRPr="00B07EEE" w:rsidRDefault="00B07EEE" w:rsidP="00B07EEE">
      <w:pPr>
        <w:shd w:val="clear" w:color="auto" w:fill="FFFFFF"/>
        <w:spacing w:after="0" w:line="240" w:lineRule="auto"/>
        <w:jc w:val="center"/>
        <w:outlineLvl w:val="0"/>
        <w:rPr>
          <w:rFonts w:ascii="Times New Roman" w:eastAsia="Times New Roman" w:hAnsi="Times New Roman" w:cs="Times New Roman"/>
          <w:b/>
          <w:bCs/>
          <w:color w:val="000000"/>
          <w:spacing w:val="-5"/>
          <w:kern w:val="36"/>
          <w:sz w:val="28"/>
          <w:szCs w:val="28"/>
          <w:lang w:eastAsia="ru-RU"/>
        </w:rPr>
      </w:pPr>
      <w:r w:rsidRPr="00B07EEE">
        <w:rPr>
          <w:rFonts w:ascii="Times New Roman" w:eastAsia="Times New Roman" w:hAnsi="Times New Roman" w:cs="Times New Roman"/>
          <w:b/>
          <w:bCs/>
          <w:color w:val="000000"/>
          <w:spacing w:val="-5"/>
          <w:kern w:val="36"/>
          <w:sz w:val="28"/>
          <w:szCs w:val="28"/>
          <w:lang w:eastAsia="ru-RU"/>
        </w:rPr>
        <w:t>МЕРОПРИЯТИЙ В ОБЛАСТИ ОХРАНЫ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b/>
          <w:color w:val="000000"/>
          <w:sz w:val="28"/>
          <w:szCs w:val="28"/>
          <w:lang w:eastAsia="ru-RU"/>
        </w:rPr>
      </w:pPr>
      <w:r w:rsidRPr="00B07EEE">
        <w:rPr>
          <w:rFonts w:ascii="Times New Roman" w:eastAsia="Times New Roman" w:hAnsi="Times New Roman" w:cs="Times New Roman"/>
          <w:b/>
          <w:color w:val="000000"/>
          <w:sz w:val="28"/>
          <w:szCs w:val="28"/>
          <w:lang w:eastAsia="ru-RU"/>
        </w:rPr>
        <w:t>Вопросы темы: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1. Понятие и структура эколого-правового механизма охраны окружающей среды.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2. Система экологических нормативов и стандартов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3. Контроль в области охраны окружающей среды.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4. Понятие и цели проведения экологического аудита.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5. Система мониторинга окружающей среды в Республике Беларусь: понятие, виды и принципы организации.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6. Учёт природных ресурсов и ведение природных кадастров.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7. Экологическая экспертиза: понятие и виды.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8. Понятие и структура экономического механизма природопользования.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9. Фонды охраны природы в Республике Беларусь.</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1. Правовая охрана окружающей среды – совокупность правовых средств, содержащих предупредительные, запретительные, восстановительные, карательные меры, закреплённые в нормах права, обеспечивающие сохранение, восстановление и улучшение состояния объектов природной среды.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Структурные элементы правовой охраны окружающей среды: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Определение объекта охраны (ведение природных кадастров) учет природных объектов и ведение природных кадастров.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Нормотворчество и законодательная инициатива в области охраны окружающей среды и природопользования.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Осуществление мониторинга окружающей среды; экологический контроль, экспертиза и аудит; эколого-экономическое прогнозирование и планирование; экономическое стимулирование природоохранной деятельности.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Разрешение споров о праве пользования природными ресурсами, применение санкций за нарушение природоохранного законодательства и др.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 Одним из наиболее эффективных средств рационального природопользования и охраны окружающей среды является экологическое нормирование. С его помощью регулируется допустимая нагрузка на экологические системы и устанавливаются границы воздействия хозяйственной деятельности на среду обитания.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Экологическое нормирование представляет собой процесс установления показателей предельно допустимого воздействия человека на окружающую природную среду. Главная цель экологического нормирования - обеспечение взаимоприемлемого сочетания экономических и экологических интересов.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систему экологических нормативов и стандартов входят:</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 Нормативы качества окружающей среды устанавливаются на уровне, обеспечивающем экологическую безопасность. Они регламентируют допустимое состояние воздушного, водного бассейнов, почв и других природных сред. Устанавливаются по уровню концентрации загрязнений в природной и техногенной средах, который не должен превышать ПДК для каждого из загрязнителей.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1.1. нормативы предельно допустимых концентраций химических и иных веществ (ПДК)</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2.2. нормативы предельно допустимых физических воздействий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3.3. нормативы предельно допустимых концентраций микроорганизмов;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4.4. иные нормативы качества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 Нормативы допустимого воздействия на окружающую среду – они определяют размеры вредных воздействий на природу, устанавливаемых для отдельных источников таких воздействий. В некоторых случаях в качестве компромисса устанавливаются временные нормативы - временно согласованные выбросы (сбросы) (ВСВ, ВСС), - когда по каким-то объективным причинам (социально-экономического характера) нормативы ПДВ (ПДС) не могут быть соблюдены. Временные нормативы устанавливаются на определенный срок убывающими во времени с условием достижения уровня ПДВ(ПДС) в результате реализации соответствующей программы;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2.1. нормативы допустимых выбросов и сбросов химических и иных веществ;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2.2. нормативы образования отходов производства;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2.3. нормативы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2.4. нормативы допустимого изъятия природных ресурсов;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2.5. нормативы допустимой антропогенной нагрузки на окружающую среду;</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2.6. нормативы иного допустимого воздействия на окружающую среду при осуществлении хозяйственной и иной деятельности, устанавливаемые законодательством Республики Беларусь.</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3. Лимиты на природопользование представляют собой установленные природопользователям на определенный период времени объемы предельного использования (изъятия, добычи) природных ресурсов, выбросов и сбросов загрязняющих веществ, размещения отходов и иных видов вредного воздействия на окружающую среду.</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Лимиты на природопользование устанавливаются в соответствии с законодательством Республики Беларусь</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Лимиты на добываемые природные ресурсы, лимиты допустимых выбросов (сборов) загрязняющих веществ в окружающую среду устанавливаются в соответствии с Законом Республики Беларусь «О налоге за пользование природными ресурсами (экологический налог)». Лимиты на размещение отходов устанавливаются областными и Минским городским Советами депутатов по согласованию с органами Министерства природных ресурсов и охраны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Лимиты используемых (изымаемых, добываемых) природных ресурсов, допустимых выбросов загрязняющих веществ в атмосферный воздух, сбросов сточных вод и размещения отходов производства установлены постановлением Совета Министров Республики Беларусь от 01.02.2005 N 119.</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4. Экологическая сертификация - деятельность по подтверждению соответствия, осуществляемая органом по сертификации, аккредитованным в Системе аккредитации Республики Беларусь, объектов оценки соответствия требованиям нормативных правовых актов, в том числе технических нормативных правовых актов, в области охраны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Объектами экологической сертификации являются: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система управления окружающей средой;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продукция;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компетентность персонала в выполнении работ, услуг в области охраны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оказание услуг в области охраны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иные объекты, в отношении которых в соответствии с законодательными актами Республики Беларусь об охране окружающей среды принято решение об оценке соответствия.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3. Экологический контроль представляет собой деятельность компетентных государственных и общественных органов, направленную на обеспечение рационального природопользования, охраны окружающей среды, соблюдение экологического законодательства всеми субъектами хозяйствования.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Объектами экологического контроля являются: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состояние и изменение природной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работа министерств, иных республиканских органов государственного управления по осуществлению мер по охране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деятельность физических и юридических лиц по соблюдению экологического законодательства.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Виды экологического контроля: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 По формам деятельности: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информационный контроль - заключается в сборе и обобщении информации с целью передачи заинтересованным юридическим и физическим лицам;</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предупредительный контроль - направлен на предотвращение вредных воздействий на состояние окружающей среды и здоровье людей, которые могут возникнуть при нарушении и несоблюдении законодательства;</w:t>
      </w:r>
      <w:r w:rsidRPr="00B07EEE">
        <w:rPr>
          <w:rFonts w:ascii="Times New Roman" w:eastAsia="Times New Roman" w:hAnsi="Times New Roman" w:cs="Times New Roman"/>
          <w:color w:val="000000"/>
          <w:sz w:val="28"/>
          <w:szCs w:val="28"/>
          <w:lang w:eastAsia="ru-RU"/>
        </w:rPr>
        <w:br/>
        <w:t>- карательный контроль - выражается в применении мер государственного принуждения к предприятиям, организациям и гражданам, наносящим ущерб окружающей среде.</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 По субъектам деятельности: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государственный, ведомственный, производственный и общественный.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2.1. Государственный контроль в области охраны окружающей среды включает контроль за соблюдением норм экологической безопасности, использованием и охраной поверхностных и подземных вод, атмосферного воздуха, охраной озонового слоя, растительного и животного мира, особо охраняемых природных территорий и объектов, общераспространенных полезных ископаемых и торфа, ведением охотничьего и рыбного хозяйства, охраной земель, обращением с отходами производства и потребления, а также за ведением работ по геологическому изучению недр (государственный геологический контроль). Порядок осуществления государственного контроля в области ООС устанавливается СМРБ. Его осуществляют Минприроды и др. специально уполномоченные республиканские органы государственного управления, их территориальные органы, местные Советы депутатов и исполнительные и распорядительные органы в пределах их компетенции.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Государственный контроль также осуществляют Президент и Парламент.</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2.2. Ведомственный контроль – осуществляется органами госуправления (министерствами и ведомствами) либо организациями по проверке соблюдения действующего законодательства субъектами, находящимися в их подчинении. Он ограничивается отраслевой сферой, государственный контроль носит надведомственный характер.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2.3. Сферой производственного контроля служит производственно-хозяйственная деятельность предприятий и иных хозяйствующих субъектов. Важность его проведения обусловлена тем, что предприятия являются основной категорией природопользователей. Содержание производственного контроля зависит прежде всего От специфики предприятия. Экологический контроль проводит руководитель предприятия, руководители функциональных служб (главного инженера, энергетика, технолога, механика и др.) и производственных подразделений. Потенциально наиболее полезным может быть контроль, осуществляемый экологическими службами.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Главной задачей производственного экологического контроля является проверка: а) выполнения планов и мероприятий по рациональному использованию природных ресурсов и охране окружающей среды; б) соблюдению нормативов предельно допустимых воздействий на природу, установленных предприятию; в) выполнения иных требований законодательства об окружающей среде и др.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2.4. Общественный контроль в области ООС осуществляется общественными организациями, трудовыми коллективами с целью проверки соблюдения субъектами хозяйствования требований законодательства об ООС и выполнения мероприятий в данной области.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Составной частью ГК, ВК, ПК и ОК является аналитический (лабораторный) контроль. Он проводится в целях оценки количественных и качественных характеристик выбросов в атмосферный воздух и сбросов в поверхностные и подземные воды загрязняющих веществ, а также определения загрязнения земель (включая почвы) и состава отходов.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4. Интересы защиты окружающей среды и обеспечения экологической безопасности человека требуют разработки и внедрения системы экологического аудита. Экологический аудит возник в США в середине 70-х годов в связи с высокими показателями экологических аварий и катастроф, а также значительным увеличением экологических издержек на предприятиях химической промышленности.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Экологический аудит является одной и разновидностей аудита, проводимого в РБ. Под ним понимается – предпринимательская деятельность по независимой проверке бухгалтерского учета и бухгалтерской (финансовой) отчетности и других документов субъектов хозяйствования, а при необходимости и (или) по проверке их деятельности, которая должна отражаться в бухгалтерской (финансовой) отчетности, в целях выражения мнения о достоверности бухгалтерской (финансовой) отчетности и соответствии совершенных финансовых (хозяйственных) операций законодательству.</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настоящее время крупные компании и банки при осуществлении масштабных и долгосрочных инвестиций, предоставлении кредита и подобных рисковых операциях, связанных с расширением, модернизацией, приватизацией и другой реорганизацией предприятий, проводят сами или требуют от партнеров по бизнесу проведения экологического аудита. Важнейшей составляющей экоаудита является оценка потенциальных рисков, связанных с охраной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Объектами экологического аудита являются: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имущество (земельные участки, природные объекты, здания и сооружения, машины и оборудование и пр.);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текущие операции предприятия (производственные, коммерческие и пр.);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система управления предприятием в чрезвычайных ситуациях;</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программа охраны окружающей среды и обеспечения безопасности трудового коллектива и т.д.</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Как правило, процедура экоаудита является добровольной, однако в случае, когда деятельность предприятий явно угрожает окружающей среде и населению, по решению исполнительной власти может быть проведена принудительно. Он проводится юр. и физ. Лицами, имеющими специальное разрешение (лицензию) на занятие этим видом деятельности. Он проводится за счёт субъектов хозяйствования на основе заключённого договора. По результатам работы составляется аудиторское заключение.</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Экологический аудит в Беларуси, России и других странах СНГ пока не получил широкого распространения. Контроль за выбросами на предприятиях ограничивается проверкой в основном тех технологических процессов, которые считаются самыми большими загрязнителями. Экологический аудит призваны осуществлять сами промышленные предприятия с привлечением специалистов из местных экологической инспекции и общественных экологических организаций. Кроме того, проведение экологического аудирования предприятий является обязательным условием предоставления займов и кредитов международных финансовых институтов (МБРР, ЕБРР и др.).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5. Мониторинг окружающей природной среды - это постоянные, непрерывные комплексные наблюдения за ее состоянием - загрязнением, природными явлениями, которые происходят в ней, а также оценка и прогноз состояния окружающей природной среды и ее загрязнения.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Мониторинг - система наблюдения, оценки и прогноза изменений состояния окружающей среды под влиянием антропогенного воздействия. Мониторинг не исключает задачи управления качеством окружающей среды, тогда как контроль подразумевает не только наблюдение и получение информации, но и управление состоянием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Постоянный мониторинг окружающей среды необходимо осуществлять с целью своевременной оценки возможных изменений физических, химических и биологических процессов в целях предупреждения возникновения чрезвычайных ситуаций, принятия мер по ликвидации вредных последствий, обеспечения заинтересованных организаций и населения информацией о состоянии окружаю щей среды и техногенном воздействии на нее. На основе научных прогнозов вырабатываются практические рекомендации по совершенствованию охраны природы.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Все виды мониторингов включают три основные функции:</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наблюдение за состоянием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оценку;</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прогноз её состояния.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1995 году была создана Национальная система мониторинга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Виды мониторинга: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 В соответствии с тремя типами загрязнений: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Глобальный - предусматривает слежение за общемировыми процессами и явлениями в биосфере и осуществление прогноза возможных изменений);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Региональный - охватывает отдельные регион пределах которых наблюдаются процессы и явления, чающиеся но природному характеру или по антропогенным воздействиям от естественных биологических процессов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Импактный - предусматривает раннюю диагностику видов экологических аномалий и чрезвычайных ситуаций в республике; непрерывный контроль экологически опасных объектов и территорий; изучение и оценка, влияние и прогноз выбросов загрязняющих веществ от конкретных источников, обобщение и передача информации заинтересованным органам и ведомствам):</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мониторинг чрезвычайных ситуаций (включает в себя оперативное получение объективных данных о состоянии динамике развития обстановки и принятия решений при возникновении аварий, катастроф, стихийных бедствий, эпидемий);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локальный мониторинг (представляет собой наблюдения за конкретными источниками загрязнения в санитарно-зашитной зоне, т.е. в зоне непосредственного влияния источников);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Базовый - предусматривает слежение за состоянием природных систем удаленных от промышленных регионов территорий, в том числе биосферных заповедников, на которые практически не накладываются региональные антропогенные воздействия).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 В соответствии с административным делением:</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 районный; - национальный (республиканский); - межнациональный;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3. По методам проведения: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дистанционный (авиационный, космический, лазерное зондирование, фото- и видеосъемка);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контактный (при непосредственном контакте с исследуемой средой, - взятие проб).</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В соответствии с Постановлением СМ РБ от 14 июля 2003 года № 949 НСМОС включает следующие виды мониторинга окружающей среды: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 мониторинг земель;</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 мониторинг поверхностных вод;</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3. мониторинг подземных вод;</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4. мониторинг атмосферного воздуха;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5. мониторинг озонового слоя;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6. мониторинг растительного мира;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7. мониторинг лесов;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8. мониторинг животного мира;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9. радиационный мониторинг;</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10. геофизический мониторинг;</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11. локальный мониторинг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 НСМОС не входят: мониторинг выбросов и сбросов, мониторинг опасных отходов, социально-гигиенический мониторинг, система мониторинга и прогнозирования чрезвычайных ситуаций природного и техногенного характера.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Организацию проведения видов мониторинга окружающей среды в составе НСМОС осуществляют:</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Минприроды - мониторинг атмосферного воздуха, мониторинга поверхностных вод, мониторинга подземных вод, мониторинга животного мира, радиационного мониторинга, локального мониторинга окружающей среды;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Министерство образования - мониторинг озонового слоя;</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Национальная академия наук Беларуси - мониторинг растительного мира и геофизического мониторинга;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Министерство лесного хозяйства - мониторинг лесов;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Государственный комитет по имуществу - мониторинг земель.</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6. Государственный учет в области охраны окружающей среды осуществляется в целях государственного регулирования природоохранной деятельности, а также текущего и перспективного планирования мероприятий по снижению вредного воздействия хозяйственной и иной деятельности на окружающую среду.</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Государственные кадастры природных ресурсов ведутся для учета количественных, качественных и иных характеристик природных ресурсов, а также для учета объема, характера и режима их использования. Кадастровая форма предоставления природно-экономической информации о природных ресурсах является общепризнанной в мировой практике.</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Кадастр природных ресурсов – это систематизированный свод сведений количественных, качественных и территориально-адресных показателей о естественно-физических, экологических, хозяйственных, экономических характеристиках и правовом статусе природных ресурсов, а также о категориях природопользователей.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Основными принципами формирования системы природно-ресурсных кадастров является обеспечение требований комплексного природопользования, полной достоверности количественного и качественного учета природных ресурсов, распределения их по пользователям и территории, оценка фактического состояния природно-ресурсного потенциала. Сведения, составляющие кадастры, могут собираться, храниться и использоваться в текстовом, графическом и электронном виде.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 xml:space="preserve">Постановлением правительства Республики Беларусь «О государственных кадастрах природных ресурсов» от 20 апреля 1993 № 248 утверждены следующие виды государственных кадастров природных ресурсов: </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 государственный климатический кадастр;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2. государственный земельный кадастр;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3. государственный водный кадастр;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4. государственный кадастр атмосферного воздуха;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5. государственный лесной кадастр;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6. государственный кадастр недр;</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7. государственный кадастр животного мира;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8. государственный кадастр растительного мира;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9. государственный кадастр торфяного фонда;</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10. государственный кадастр отходов.</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Государственные кадастры природных ресурсов предназначены для обеспечения природопользователей сведениями о природных ресурсах с учетом их экономической оценки, информирования органов государственной власти и управления с целью принятия ими народнохозяйственных решений по эффективному использованию этих ресурсов, прогнозирования их изменений под влиянием деятельности человека и осуществления необходимых мер охраны.</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B07EEE">
        <w:rPr>
          <w:rFonts w:ascii="Times New Roman" w:eastAsia="Times New Roman" w:hAnsi="Times New Roman" w:cs="Times New Roman"/>
          <w:color w:val="000000"/>
          <w:sz w:val="28"/>
          <w:szCs w:val="28"/>
          <w:lang w:eastAsia="ru-RU"/>
        </w:rPr>
        <w:t>Ведение государственных кадастров природных ресурсов осуществляют Министерство природных ресурсов и охраны окружающей среды Республики Беларусь и иные специально уполномоченные республиканские органы государственного управления в соответствии с их компетенцией.</w:t>
      </w:r>
    </w:p>
    <w:p w:rsidR="00B07EEE" w:rsidRPr="00B07EEE" w:rsidRDefault="00B07EEE" w:rsidP="00B07EE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p w:rsidR="00B07EEE" w:rsidRPr="00B07EEE" w:rsidRDefault="00B07EEE" w:rsidP="00B07EEE">
      <w:pPr>
        <w:spacing w:after="0" w:line="240" w:lineRule="auto"/>
        <w:ind w:firstLine="284"/>
        <w:jc w:val="both"/>
        <w:rPr>
          <w:rFonts w:ascii="Times New Roman" w:eastAsia="Times New Roman" w:hAnsi="Times New Roman" w:cs="Times New Roman"/>
          <w:b/>
          <w:sz w:val="28"/>
          <w:szCs w:val="28"/>
          <w:lang w:eastAsia="ru-RU"/>
        </w:rPr>
      </w:pPr>
      <w:r w:rsidRPr="00B07EEE">
        <w:rPr>
          <w:rFonts w:ascii="Times New Roman" w:eastAsia="Times New Roman" w:hAnsi="Times New Roman" w:cs="Times New Roman"/>
          <w:b/>
          <w:sz w:val="28"/>
          <w:szCs w:val="28"/>
          <w:lang w:eastAsia="ru-RU"/>
        </w:rPr>
        <w:t>Контрольные вопросы:</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1. Что представляет собой экологическое нормирование?</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2. Что представляет собой система экологической сертификации?</w:t>
      </w:r>
    </w:p>
    <w:p w:rsidR="00B07EEE" w:rsidRPr="00B07EEE" w:rsidRDefault="00B07EEE" w:rsidP="00B07EEE">
      <w:pPr>
        <w:spacing w:after="0" w:line="240" w:lineRule="auto"/>
        <w:ind w:firstLine="284"/>
        <w:jc w:val="both"/>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t>3. Назовите составные части системы экологического нормирования.</w:t>
      </w: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284"/>
        <w:jc w:val="center"/>
        <w:rPr>
          <w:rFonts w:ascii="Times New Roman" w:eastAsia="Times New Roman" w:hAnsi="Times New Roman" w:cs="Times New Roman"/>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b/>
          <w:sz w:val="28"/>
          <w:szCs w:val="28"/>
          <w:lang w:eastAsia="ru-RU"/>
        </w:rPr>
      </w:pPr>
    </w:p>
    <w:p w:rsidR="00B07EEE" w:rsidRPr="00B07EEE" w:rsidRDefault="00B07EEE" w:rsidP="00B07EEE">
      <w:pPr>
        <w:spacing w:after="0" w:line="240" w:lineRule="auto"/>
        <w:ind w:firstLine="567"/>
        <w:jc w:val="both"/>
        <w:rPr>
          <w:rFonts w:ascii="Times New Roman" w:eastAsia="Times New Roman" w:hAnsi="Times New Roman" w:cs="Times New Roman"/>
          <w:b/>
          <w:sz w:val="28"/>
          <w:szCs w:val="28"/>
          <w:lang w:eastAsia="ru-RU"/>
        </w:rPr>
      </w:pPr>
    </w:p>
    <w:p w:rsidR="00B07EEE" w:rsidRPr="00B07EEE" w:rsidRDefault="00B07EEE" w:rsidP="00B07EEE">
      <w:pPr>
        <w:rPr>
          <w:rFonts w:ascii="Times New Roman" w:eastAsia="Times New Roman" w:hAnsi="Times New Roman" w:cs="Times New Roman"/>
          <w:sz w:val="28"/>
          <w:szCs w:val="28"/>
          <w:lang w:eastAsia="ru-RU"/>
        </w:rPr>
      </w:pPr>
      <w:r w:rsidRPr="00B07EEE">
        <w:rPr>
          <w:rFonts w:ascii="Times New Roman" w:eastAsia="Times New Roman" w:hAnsi="Times New Roman" w:cs="Times New Roman"/>
          <w:sz w:val="28"/>
          <w:szCs w:val="28"/>
          <w:lang w:eastAsia="ru-RU"/>
        </w:rPr>
        <w:br w:type="page"/>
      </w: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p w:rsidR="00B07EEE" w:rsidRPr="00B07EEE" w:rsidRDefault="00B07EEE" w:rsidP="00B07EEE">
      <w:pPr>
        <w:spacing w:after="0" w:line="244" w:lineRule="auto"/>
        <w:jc w:val="center"/>
        <w:rPr>
          <w:rFonts w:ascii="Times New Roman" w:eastAsia="Times New Roman" w:hAnsi="Times New Roman" w:cs="Times New Roman"/>
          <w:spacing w:val="20"/>
          <w:sz w:val="28"/>
          <w:szCs w:val="28"/>
          <w:lang w:eastAsia="ru-RU"/>
        </w:rPr>
      </w:pPr>
    </w:p>
    <w:sectPr w:rsidR="00B07EEE" w:rsidRPr="00B07EEE" w:rsidSect="00330C29">
      <w:footerReference w:type="default" r:id="rId23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B04" w:rsidRDefault="000A1B04" w:rsidP="00330C29">
      <w:pPr>
        <w:spacing w:after="0" w:line="240" w:lineRule="auto"/>
      </w:pPr>
      <w:r>
        <w:separator/>
      </w:r>
    </w:p>
  </w:endnote>
  <w:endnote w:type="continuationSeparator" w:id="0">
    <w:p w:rsidR="000A1B04" w:rsidRDefault="000A1B04" w:rsidP="00330C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189558"/>
      <w:docPartObj>
        <w:docPartGallery w:val="Page Numbers (Bottom of Page)"/>
        <w:docPartUnique/>
      </w:docPartObj>
    </w:sdtPr>
    <w:sdtContent>
      <w:p w:rsidR="00330C29" w:rsidRDefault="00615562">
        <w:pPr>
          <w:pStyle w:val="ae"/>
          <w:jc w:val="center"/>
        </w:pPr>
        <w:r>
          <w:fldChar w:fldCharType="begin"/>
        </w:r>
        <w:r w:rsidR="00330C29">
          <w:instrText>PAGE   \* MERGEFORMAT</w:instrText>
        </w:r>
        <w:r>
          <w:fldChar w:fldCharType="separate"/>
        </w:r>
        <w:r w:rsidR="00B35B36">
          <w:rPr>
            <w:noProof/>
          </w:rPr>
          <w:t>20</w:t>
        </w:r>
        <w:r>
          <w:fldChar w:fldCharType="end"/>
        </w:r>
      </w:p>
    </w:sdtContent>
  </w:sdt>
  <w:p w:rsidR="00330C29" w:rsidRDefault="00330C2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B04" w:rsidRDefault="000A1B04" w:rsidP="00330C29">
      <w:pPr>
        <w:spacing w:after="0" w:line="240" w:lineRule="auto"/>
      </w:pPr>
      <w:r>
        <w:separator/>
      </w:r>
    </w:p>
  </w:footnote>
  <w:footnote w:type="continuationSeparator" w:id="0">
    <w:p w:rsidR="000A1B04" w:rsidRDefault="000A1B04" w:rsidP="00330C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BB200CC"/>
    <w:lvl w:ilvl="0">
      <w:numFmt w:val="decimal"/>
      <w:lvlText w:val="*"/>
      <w:lvlJc w:val="left"/>
    </w:lvl>
  </w:abstractNum>
  <w:abstractNum w:abstractNumId="1">
    <w:nsid w:val="076F625D"/>
    <w:multiLevelType w:val="multilevel"/>
    <w:tmpl w:val="8918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5D6BD8"/>
    <w:multiLevelType w:val="multilevel"/>
    <w:tmpl w:val="44BC57DA"/>
    <w:lvl w:ilvl="0">
      <w:start w:val="1"/>
      <w:numFmt w:val="decimal"/>
      <w:lvlText w:val="%1."/>
      <w:legacy w:legacy="1" w:legacySpace="0" w:legacyIndent="355"/>
      <w:lvlJc w:val="left"/>
      <w:rPr>
        <w:rFonts w:ascii="Times New Roman" w:hAnsi="Times New Roman" w:cs="Times New Roman"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15E76FBA"/>
    <w:multiLevelType w:val="multilevel"/>
    <w:tmpl w:val="86EEDAF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74C7BCF"/>
    <w:multiLevelType w:val="multilevel"/>
    <w:tmpl w:val="EEEEA060"/>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9797F19"/>
    <w:multiLevelType w:val="multilevel"/>
    <w:tmpl w:val="552A8A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6152DB"/>
    <w:multiLevelType w:val="multilevel"/>
    <w:tmpl w:val="8DDE010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315A7B96"/>
    <w:multiLevelType w:val="hybridMultilevel"/>
    <w:tmpl w:val="214EF204"/>
    <w:lvl w:ilvl="0" w:tplc="D85E3F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9147359"/>
    <w:multiLevelType w:val="singleLevel"/>
    <w:tmpl w:val="A27E4A90"/>
    <w:lvl w:ilvl="0">
      <w:start w:val="1"/>
      <w:numFmt w:val="bullet"/>
      <w:pStyle w:val="a"/>
      <w:suff w:val="space"/>
      <w:lvlText w:val=""/>
      <w:lvlJc w:val="left"/>
      <w:pPr>
        <w:ind w:left="0" w:firstLine="709"/>
      </w:pPr>
      <w:rPr>
        <w:rFonts w:ascii="Symbol" w:hAnsi="Symbol" w:hint="default"/>
        <w:sz w:val="20"/>
        <w:szCs w:val="24"/>
      </w:rPr>
    </w:lvl>
  </w:abstractNum>
  <w:abstractNum w:abstractNumId="9">
    <w:nsid w:val="3DEC4144"/>
    <w:multiLevelType w:val="hybridMultilevel"/>
    <w:tmpl w:val="ED0A4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FB1CF9"/>
    <w:multiLevelType w:val="multilevel"/>
    <w:tmpl w:val="AACCFA0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DB4405D"/>
    <w:multiLevelType w:val="multilevel"/>
    <w:tmpl w:val="E34EDD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411348"/>
    <w:multiLevelType w:val="multilevel"/>
    <w:tmpl w:val="CB5E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8752948"/>
    <w:multiLevelType w:val="multilevel"/>
    <w:tmpl w:val="2D3CA0EE"/>
    <w:lvl w:ilvl="0">
      <w:start w:val="3"/>
      <w:numFmt w:val="decimal"/>
      <w:lvlText w:val="%1."/>
      <w:legacy w:legacy="1" w:legacySpace="0" w:legacyIndent="355"/>
      <w:lvlJc w:val="left"/>
      <w:rPr>
        <w:rFonts w:ascii="Times New Roman" w:hAnsi="Times New Roman" w:cs="Times New Roman" w:hint="default"/>
      </w:rPr>
    </w:lvl>
    <w:lvl w:ilvl="1">
      <w:start w:val="2"/>
      <w:numFmt w:val="decimal"/>
      <w:isLgl/>
      <w:lvlText w:val="%1.%2."/>
      <w:lvlJc w:val="left"/>
      <w:pPr>
        <w:ind w:left="1845" w:hanging="1485"/>
      </w:pPr>
      <w:rPr>
        <w:rFonts w:hint="default"/>
        <w:b/>
        <w:sz w:val="20"/>
      </w:rPr>
    </w:lvl>
    <w:lvl w:ilvl="2">
      <w:start w:val="1"/>
      <w:numFmt w:val="decimal"/>
      <w:isLgl/>
      <w:lvlText w:val="%1.%2.%3."/>
      <w:lvlJc w:val="left"/>
      <w:pPr>
        <w:ind w:left="2205" w:hanging="1485"/>
      </w:pPr>
      <w:rPr>
        <w:rFonts w:hint="default"/>
        <w:b/>
        <w:sz w:val="20"/>
      </w:rPr>
    </w:lvl>
    <w:lvl w:ilvl="3">
      <w:start w:val="1"/>
      <w:numFmt w:val="decimal"/>
      <w:isLgl/>
      <w:lvlText w:val="%1.%2.%3.%4."/>
      <w:lvlJc w:val="left"/>
      <w:pPr>
        <w:ind w:left="2565" w:hanging="1485"/>
      </w:pPr>
      <w:rPr>
        <w:rFonts w:hint="default"/>
        <w:b/>
        <w:sz w:val="20"/>
      </w:rPr>
    </w:lvl>
    <w:lvl w:ilvl="4">
      <w:start w:val="1"/>
      <w:numFmt w:val="decimal"/>
      <w:isLgl/>
      <w:lvlText w:val="%1.%2.%3.%4.%5."/>
      <w:lvlJc w:val="left"/>
      <w:pPr>
        <w:ind w:left="2925" w:hanging="1485"/>
      </w:pPr>
      <w:rPr>
        <w:rFonts w:hint="default"/>
        <w:b/>
        <w:sz w:val="20"/>
      </w:rPr>
    </w:lvl>
    <w:lvl w:ilvl="5">
      <w:start w:val="1"/>
      <w:numFmt w:val="decimal"/>
      <w:isLgl/>
      <w:lvlText w:val="%1.%2.%3.%4.%5.%6."/>
      <w:lvlJc w:val="left"/>
      <w:pPr>
        <w:ind w:left="3285" w:hanging="1485"/>
      </w:pPr>
      <w:rPr>
        <w:rFonts w:hint="default"/>
        <w:b/>
        <w:sz w:val="20"/>
      </w:rPr>
    </w:lvl>
    <w:lvl w:ilvl="6">
      <w:start w:val="1"/>
      <w:numFmt w:val="decimal"/>
      <w:isLgl/>
      <w:lvlText w:val="%1.%2.%3.%4.%5.%6.%7."/>
      <w:lvlJc w:val="left"/>
      <w:pPr>
        <w:ind w:left="3645" w:hanging="1485"/>
      </w:pPr>
      <w:rPr>
        <w:rFonts w:hint="default"/>
        <w:b/>
        <w:sz w:val="20"/>
      </w:rPr>
    </w:lvl>
    <w:lvl w:ilvl="7">
      <w:start w:val="1"/>
      <w:numFmt w:val="decimal"/>
      <w:isLgl/>
      <w:lvlText w:val="%1.%2.%3.%4.%5.%6.%7.%8."/>
      <w:lvlJc w:val="left"/>
      <w:pPr>
        <w:ind w:left="4005" w:hanging="1485"/>
      </w:pPr>
      <w:rPr>
        <w:rFonts w:hint="default"/>
        <w:b/>
        <w:sz w:val="20"/>
      </w:rPr>
    </w:lvl>
    <w:lvl w:ilvl="8">
      <w:start w:val="1"/>
      <w:numFmt w:val="decimal"/>
      <w:isLgl/>
      <w:lvlText w:val="%1.%2.%3.%4.%5.%6.%7.%8.%9."/>
      <w:lvlJc w:val="left"/>
      <w:pPr>
        <w:ind w:left="4365" w:hanging="1485"/>
      </w:pPr>
      <w:rPr>
        <w:rFonts w:hint="default"/>
        <w:b/>
        <w:sz w:val="20"/>
      </w:rPr>
    </w:lvl>
  </w:abstractNum>
  <w:abstractNum w:abstractNumId="14">
    <w:nsid w:val="74553F3B"/>
    <w:multiLevelType w:val="hybridMultilevel"/>
    <w:tmpl w:val="6DA82A24"/>
    <w:lvl w:ilvl="0" w:tplc="E526807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BC3367"/>
    <w:multiLevelType w:val="hybridMultilevel"/>
    <w:tmpl w:val="843A14B6"/>
    <w:lvl w:ilvl="0" w:tplc="04190013">
      <w:start w:val="1"/>
      <w:numFmt w:val="upperRoman"/>
      <w:lvlText w:val="%1."/>
      <w:lvlJc w:val="righ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7CB613D3"/>
    <w:multiLevelType w:val="multilevel"/>
    <w:tmpl w:val="63202878"/>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0"/>
  </w:num>
  <w:num w:numId="4">
    <w:abstractNumId w:val="6"/>
  </w:num>
  <w:num w:numId="5">
    <w:abstractNumId w:val="4"/>
  </w:num>
  <w:num w:numId="6">
    <w:abstractNumId w:val="3"/>
  </w:num>
  <w:num w:numId="7">
    <w:abstractNumId w:val="16"/>
  </w:num>
  <w:num w:numId="8">
    <w:abstractNumId w:val="2"/>
  </w:num>
  <w:num w:numId="9">
    <w:abstractNumId w:val="15"/>
  </w:num>
  <w:num w:numId="10">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1">
    <w:abstractNumId w:val="13"/>
  </w:num>
  <w:num w:numId="12">
    <w:abstractNumId w:val="12"/>
  </w:num>
  <w:num w:numId="13">
    <w:abstractNumId w:val="5"/>
  </w:num>
  <w:num w:numId="14">
    <w:abstractNumId w:val="1"/>
  </w:num>
  <w:num w:numId="15">
    <w:abstractNumId w:val="9"/>
  </w:num>
  <w:num w:numId="16">
    <w:abstractNumId w:val="7"/>
  </w:num>
  <w:num w:numId="17">
    <w:abstractNumId w:val="1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characterSpacingControl w:val="doNotCompress"/>
  <w:footnotePr>
    <w:footnote w:id="-1"/>
    <w:footnote w:id="0"/>
  </w:footnotePr>
  <w:endnotePr>
    <w:endnote w:id="-1"/>
    <w:endnote w:id="0"/>
  </w:endnotePr>
  <w:compat/>
  <w:rsids>
    <w:rsidRoot w:val="00330C29"/>
    <w:rsid w:val="000A1B04"/>
    <w:rsid w:val="00181BAE"/>
    <w:rsid w:val="00220ABE"/>
    <w:rsid w:val="00250E38"/>
    <w:rsid w:val="002E7FF9"/>
    <w:rsid w:val="00330C29"/>
    <w:rsid w:val="00615562"/>
    <w:rsid w:val="00B07EEE"/>
    <w:rsid w:val="00B35B36"/>
    <w:rsid w:val="00DD73A0"/>
    <w:rsid w:val="00EE06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0C29"/>
    <w:pPr>
      <w:spacing w:after="200" w:line="276" w:lineRule="auto"/>
    </w:pPr>
  </w:style>
  <w:style w:type="paragraph" w:styleId="1">
    <w:name w:val="heading 1"/>
    <w:basedOn w:val="a0"/>
    <w:next w:val="a0"/>
    <w:link w:val="10"/>
    <w:uiPriority w:val="9"/>
    <w:qFormat/>
    <w:rsid w:val="00330C2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iPriority w:val="9"/>
    <w:unhideWhenUsed/>
    <w:qFormat/>
    <w:rsid w:val="00330C2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link w:val="30"/>
    <w:uiPriority w:val="9"/>
    <w:qFormat/>
    <w:rsid w:val="00330C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330C29"/>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0"/>
    <w:next w:val="a0"/>
    <w:link w:val="50"/>
    <w:unhideWhenUsed/>
    <w:qFormat/>
    <w:rsid w:val="00330C29"/>
    <w:pPr>
      <w:keepNext/>
      <w:keepLines/>
      <w:spacing w:before="200" w:after="0"/>
      <w:outlineLvl w:val="4"/>
    </w:pPr>
    <w:rPr>
      <w:rFonts w:asciiTheme="majorHAnsi" w:eastAsiaTheme="majorEastAsia" w:hAnsiTheme="majorHAnsi" w:cstheme="majorBidi"/>
      <w:color w:val="1F3763" w:themeColor="accent1" w:themeShade="7F"/>
    </w:rPr>
  </w:style>
  <w:style w:type="paragraph" w:styleId="9">
    <w:name w:val="heading 9"/>
    <w:basedOn w:val="a0"/>
    <w:next w:val="a0"/>
    <w:link w:val="90"/>
    <w:qFormat/>
    <w:rsid w:val="00330C29"/>
    <w:pPr>
      <w:keepNext/>
      <w:spacing w:after="0" w:line="240" w:lineRule="auto"/>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30C2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1"/>
    <w:link w:val="2"/>
    <w:uiPriority w:val="9"/>
    <w:rsid w:val="00330C2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1"/>
    <w:link w:val="3"/>
    <w:uiPriority w:val="9"/>
    <w:rsid w:val="00330C29"/>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330C29"/>
    <w:rPr>
      <w:rFonts w:asciiTheme="majorHAnsi" w:eastAsiaTheme="majorEastAsia" w:hAnsiTheme="majorHAnsi" w:cstheme="majorBidi"/>
      <w:b/>
      <w:bCs/>
      <w:i/>
      <w:iCs/>
      <w:color w:val="4472C4" w:themeColor="accent1"/>
    </w:rPr>
  </w:style>
  <w:style w:type="character" w:customStyle="1" w:styleId="50">
    <w:name w:val="Заголовок 5 Знак"/>
    <w:basedOn w:val="a1"/>
    <w:link w:val="5"/>
    <w:rsid w:val="00330C29"/>
    <w:rPr>
      <w:rFonts w:asciiTheme="majorHAnsi" w:eastAsiaTheme="majorEastAsia" w:hAnsiTheme="majorHAnsi" w:cstheme="majorBidi"/>
      <w:color w:val="1F3763" w:themeColor="accent1" w:themeShade="7F"/>
    </w:rPr>
  </w:style>
  <w:style w:type="character" w:customStyle="1" w:styleId="90">
    <w:name w:val="Заголовок 9 Знак"/>
    <w:basedOn w:val="a1"/>
    <w:link w:val="9"/>
    <w:rsid w:val="00330C29"/>
    <w:rPr>
      <w:rFonts w:ascii="Times New Roman" w:eastAsia="Times New Roman" w:hAnsi="Times New Roman" w:cs="Times New Roman"/>
      <w:sz w:val="28"/>
      <w:szCs w:val="20"/>
      <w:lang w:eastAsia="ru-RU"/>
    </w:rPr>
  </w:style>
  <w:style w:type="paragraph" w:styleId="a4">
    <w:name w:val="caption"/>
    <w:basedOn w:val="a0"/>
    <w:next w:val="a0"/>
    <w:qFormat/>
    <w:rsid w:val="00330C29"/>
    <w:pPr>
      <w:widowControl w:val="0"/>
      <w:spacing w:after="0" w:line="240" w:lineRule="auto"/>
      <w:jc w:val="right"/>
    </w:pPr>
    <w:rPr>
      <w:rFonts w:ascii="Times New Roman" w:eastAsia="Times New Roman" w:hAnsi="Times New Roman" w:cs="Times New Roman"/>
      <w:sz w:val="28"/>
      <w:szCs w:val="20"/>
      <w:lang w:eastAsia="ru-RU"/>
    </w:rPr>
  </w:style>
  <w:style w:type="paragraph" w:styleId="a5">
    <w:name w:val="Balloon Text"/>
    <w:basedOn w:val="a0"/>
    <w:link w:val="a6"/>
    <w:uiPriority w:val="99"/>
    <w:semiHidden/>
    <w:unhideWhenUsed/>
    <w:rsid w:val="00330C29"/>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330C29"/>
    <w:rPr>
      <w:rFonts w:ascii="Tahoma" w:hAnsi="Tahoma" w:cs="Tahoma"/>
      <w:sz w:val="16"/>
      <w:szCs w:val="16"/>
    </w:rPr>
  </w:style>
  <w:style w:type="table" w:styleId="a7">
    <w:name w:val="Table Grid"/>
    <w:basedOn w:val="a2"/>
    <w:uiPriority w:val="59"/>
    <w:rsid w:val="00330C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0"/>
    <w:link w:val="a9"/>
    <w:rsid w:val="00330C29"/>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1"/>
    <w:link w:val="a8"/>
    <w:rsid w:val="00330C29"/>
    <w:rPr>
      <w:rFonts w:ascii="Times New Roman" w:eastAsia="Times New Roman" w:hAnsi="Times New Roman" w:cs="Times New Roman"/>
      <w:sz w:val="28"/>
      <w:szCs w:val="20"/>
      <w:lang w:eastAsia="ru-RU"/>
    </w:rPr>
  </w:style>
  <w:style w:type="paragraph" w:styleId="aa">
    <w:name w:val="Title"/>
    <w:basedOn w:val="a0"/>
    <w:next w:val="a0"/>
    <w:link w:val="11"/>
    <w:qFormat/>
    <w:rsid w:val="00330C2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1">
    <w:name w:val="Название Знак1"/>
    <w:basedOn w:val="a1"/>
    <w:link w:val="aa"/>
    <w:rsid w:val="00330C29"/>
    <w:rPr>
      <w:rFonts w:asciiTheme="majorHAnsi" w:eastAsiaTheme="majorEastAsia" w:hAnsiTheme="majorHAnsi" w:cstheme="majorBidi"/>
      <w:color w:val="323E4F" w:themeColor="text2" w:themeShade="BF"/>
      <w:spacing w:val="5"/>
      <w:kern w:val="28"/>
      <w:sz w:val="52"/>
      <w:szCs w:val="52"/>
    </w:rPr>
  </w:style>
  <w:style w:type="paragraph" w:styleId="ab">
    <w:name w:val="List Paragraph"/>
    <w:basedOn w:val="a0"/>
    <w:uiPriority w:val="34"/>
    <w:qFormat/>
    <w:rsid w:val="00330C29"/>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styleId="ac">
    <w:name w:val="header"/>
    <w:basedOn w:val="a0"/>
    <w:link w:val="ad"/>
    <w:unhideWhenUsed/>
    <w:rsid w:val="00330C29"/>
    <w:pPr>
      <w:tabs>
        <w:tab w:val="center" w:pos="4677"/>
        <w:tab w:val="right" w:pos="9355"/>
      </w:tabs>
      <w:spacing w:after="0" w:line="240" w:lineRule="auto"/>
    </w:pPr>
  </w:style>
  <w:style w:type="character" w:customStyle="1" w:styleId="ad">
    <w:name w:val="Верхний колонтитул Знак"/>
    <w:basedOn w:val="a1"/>
    <w:link w:val="ac"/>
    <w:rsid w:val="00330C29"/>
  </w:style>
  <w:style w:type="paragraph" w:styleId="ae">
    <w:name w:val="footer"/>
    <w:basedOn w:val="a0"/>
    <w:link w:val="af"/>
    <w:uiPriority w:val="99"/>
    <w:unhideWhenUsed/>
    <w:rsid w:val="00330C2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330C29"/>
  </w:style>
  <w:style w:type="character" w:customStyle="1" w:styleId="17">
    <w:name w:val="Основной текст (17)_"/>
    <w:basedOn w:val="a1"/>
    <w:link w:val="171"/>
    <w:uiPriority w:val="99"/>
    <w:locked/>
    <w:rsid w:val="00330C29"/>
    <w:rPr>
      <w:sz w:val="17"/>
      <w:szCs w:val="17"/>
      <w:shd w:val="clear" w:color="auto" w:fill="FFFFFF"/>
    </w:rPr>
  </w:style>
  <w:style w:type="paragraph" w:customStyle="1" w:styleId="171">
    <w:name w:val="Основной текст (17)1"/>
    <w:basedOn w:val="a0"/>
    <w:link w:val="17"/>
    <w:uiPriority w:val="99"/>
    <w:rsid w:val="00330C29"/>
    <w:pPr>
      <w:shd w:val="clear" w:color="auto" w:fill="FFFFFF"/>
      <w:spacing w:after="0" w:line="216" w:lineRule="exact"/>
      <w:ind w:hanging="180"/>
      <w:jc w:val="both"/>
    </w:pPr>
    <w:rPr>
      <w:sz w:val="17"/>
      <w:szCs w:val="17"/>
    </w:rPr>
  </w:style>
  <w:style w:type="paragraph" w:styleId="af0">
    <w:name w:val="No Spacing"/>
    <w:uiPriority w:val="1"/>
    <w:qFormat/>
    <w:rsid w:val="00330C29"/>
    <w:pPr>
      <w:spacing w:after="0" w:line="240" w:lineRule="auto"/>
    </w:pPr>
  </w:style>
  <w:style w:type="paragraph" w:styleId="af1">
    <w:name w:val="Normal (Web)"/>
    <w:basedOn w:val="a0"/>
    <w:uiPriority w:val="99"/>
    <w:unhideWhenUsed/>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1"/>
    <w:uiPriority w:val="99"/>
    <w:unhideWhenUsed/>
    <w:rsid w:val="00330C29"/>
    <w:rPr>
      <w:color w:val="0563C1" w:themeColor="hyperlink"/>
      <w:u w:val="single"/>
    </w:rPr>
  </w:style>
  <w:style w:type="character" w:customStyle="1" w:styleId="apple-converted-space">
    <w:name w:val="apple-converted-space"/>
    <w:basedOn w:val="a1"/>
    <w:rsid w:val="00330C29"/>
  </w:style>
  <w:style w:type="character" w:styleId="af3">
    <w:name w:val="Strong"/>
    <w:basedOn w:val="a1"/>
    <w:uiPriority w:val="22"/>
    <w:qFormat/>
    <w:rsid w:val="00330C29"/>
    <w:rPr>
      <w:b/>
      <w:bCs/>
    </w:rPr>
  </w:style>
  <w:style w:type="character" w:styleId="af4">
    <w:name w:val="Emphasis"/>
    <w:basedOn w:val="a1"/>
    <w:uiPriority w:val="20"/>
    <w:qFormat/>
    <w:rsid w:val="00330C29"/>
    <w:rPr>
      <w:i/>
      <w:iCs/>
    </w:rPr>
  </w:style>
  <w:style w:type="paragraph" w:styleId="21">
    <w:name w:val="Body Text 2"/>
    <w:basedOn w:val="a0"/>
    <w:link w:val="22"/>
    <w:unhideWhenUsed/>
    <w:rsid w:val="00330C29"/>
    <w:pPr>
      <w:spacing w:after="120" w:line="480" w:lineRule="auto"/>
    </w:pPr>
  </w:style>
  <w:style w:type="character" w:customStyle="1" w:styleId="22">
    <w:name w:val="Основной текст 2 Знак"/>
    <w:basedOn w:val="a1"/>
    <w:link w:val="21"/>
    <w:rsid w:val="00330C29"/>
  </w:style>
  <w:style w:type="paragraph" w:styleId="31">
    <w:name w:val="Body Text 3"/>
    <w:basedOn w:val="a0"/>
    <w:link w:val="32"/>
    <w:unhideWhenUsed/>
    <w:rsid w:val="00330C29"/>
    <w:pPr>
      <w:spacing w:after="120"/>
    </w:pPr>
    <w:rPr>
      <w:sz w:val="16"/>
      <w:szCs w:val="16"/>
    </w:rPr>
  </w:style>
  <w:style w:type="character" w:customStyle="1" w:styleId="32">
    <w:name w:val="Основной текст 3 Знак"/>
    <w:basedOn w:val="a1"/>
    <w:link w:val="31"/>
    <w:rsid w:val="00330C29"/>
    <w:rPr>
      <w:sz w:val="16"/>
      <w:szCs w:val="16"/>
    </w:rPr>
  </w:style>
  <w:style w:type="paragraph" w:styleId="af5">
    <w:name w:val="Body Text"/>
    <w:basedOn w:val="a0"/>
    <w:link w:val="af6"/>
    <w:rsid w:val="00330C29"/>
    <w:pPr>
      <w:widowControl w:val="0"/>
      <w:autoSpaceDE w:val="0"/>
      <w:autoSpaceDN w:val="0"/>
      <w:adjustRightInd w:val="0"/>
      <w:spacing w:after="120" w:line="240" w:lineRule="auto"/>
    </w:pPr>
    <w:rPr>
      <w:rFonts w:ascii="Arial" w:eastAsia="Times New Roman" w:hAnsi="Arial" w:cs="Times New Roman"/>
      <w:sz w:val="20"/>
      <w:szCs w:val="20"/>
      <w:lang w:eastAsia="ru-RU"/>
    </w:rPr>
  </w:style>
  <w:style w:type="character" w:customStyle="1" w:styleId="af6">
    <w:name w:val="Основной текст Знак"/>
    <w:basedOn w:val="a1"/>
    <w:link w:val="af5"/>
    <w:rsid w:val="00330C29"/>
    <w:rPr>
      <w:rFonts w:ascii="Arial" w:eastAsia="Times New Roman" w:hAnsi="Arial" w:cs="Times New Roman"/>
      <w:sz w:val="20"/>
      <w:szCs w:val="20"/>
      <w:lang w:eastAsia="ru-RU"/>
    </w:rPr>
  </w:style>
  <w:style w:type="paragraph" w:customStyle="1" w:styleId="Style2">
    <w:name w:val="Style2"/>
    <w:basedOn w:val="a0"/>
    <w:uiPriority w:val="99"/>
    <w:rsid w:val="00330C29"/>
    <w:pPr>
      <w:widowControl w:val="0"/>
      <w:autoSpaceDE w:val="0"/>
      <w:autoSpaceDN w:val="0"/>
      <w:adjustRightInd w:val="0"/>
      <w:spacing w:after="0" w:line="235" w:lineRule="exact"/>
      <w:ind w:firstLine="286"/>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330C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rsid w:val="00330C29"/>
    <w:rPr>
      <w:rFonts w:ascii="Times New Roman" w:hAnsi="Times New Roman" w:cs="Times New Roman"/>
      <w:b/>
      <w:bCs/>
      <w:i/>
      <w:iCs/>
      <w:sz w:val="18"/>
      <w:szCs w:val="18"/>
    </w:rPr>
  </w:style>
  <w:style w:type="character" w:customStyle="1" w:styleId="FontStyle22">
    <w:name w:val="Font Style22"/>
    <w:rsid w:val="00330C29"/>
    <w:rPr>
      <w:rFonts w:ascii="Times New Roman" w:hAnsi="Times New Roman" w:cs="Times New Roman"/>
      <w:sz w:val="18"/>
      <w:szCs w:val="18"/>
    </w:rPr>
  </w:style>
  <w:style w:type="paragraph" w:styleId="af7">
    <w:name w:val="Plain Text"/>
    <w:basedOn w:val="a0"/>
    <w:link w:val="af8"/>
    <w:uiPriority w:val="99"/>
    <w:rsid w:val="00330C29"/>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1"/>
    <w:link w:val="af7"/>
    <w:uiPriority w:val="99"/>
    <w:rsid w:val="00330C29"/>
    <w:rPr>
      <w:rFonts w:ascii="Courier New" w:eastAsia="Times New Roman" w:hAnsi="Courier New" w:cs="Times New Roman"/>
      <w:sz w:val="20"/>
      <w:szCs w:val="20"/>
      <w:lang w:eastAsia="ru-RU"/>
    </w:rPr>
  </w:style>
  <w:style w:type="character" w:styleId="af9">
    <w:name w:val="page number"/>
    <w:basedOn w:val="a1"/>
    <w:rsid w:val="00330C29"/>
  </w:style>
  <w:style w:type="character" w:customStyle="1" w:styleId="8">
    <w:name w:val="Знак Знак8"/>
    <w:rsid w:val="00330C29"/>
    <w:rPr>
      <w:b/>
      <w:i/>
      <w:sz w:val="28"/>
      <w:lang w:val="ru-RU" w:eastAsia="ru-RU" w:bidi="ar-SA"/>
    </w:rPr>
  </w:style>
  <w:style w:type="paragraph" w:styleId="23">
    <w:name w:val="Body Text Indent 2"/>
    <w:basedOn w:val="a0"/>
    <w:link w:val="24"/>
    <w:uiPriority w:val="99"/>
    <w:rsid w:val="00330C29"/>
    <w:pPr>
      <w:spacing w:after="120" w:line="480" w:lineRule="auto"/>
      <w:ind w:left="283"/>
    </w:pPr>
    <w:rPr>
      <w:rFonts w:ascii="Times New Roman" w:eastAsia="Times New Roman" w:hAnsi="Times New Roman" w:cs="Times New Roman"/>
      <w:sz w:val="24"/>
      <w:szCs w:val="24"/>
      <w:lang w:val="be-BY" w:eastAsia="be-BY"/>
    </w:rPr>
  </w:style>
  <w:style w:type="character" w:customStyle="1" w:styleId="24">
    <w:name w:val="Основной текст с отступом 2 Знак"/>
    <w:basedOn w:val="a1"/>
    <w:link w:val="23"/>
    <w:uiPriority w:val="99"/>
    <w:rsid w:val="00330C29"/>
    <w:rPr>
      <w:rFonts w:ascii="Times New Roman" w:eastAsia="Times New Roman" w:hAnsi="Times New Roman" w:cs="Times New Roman"/>
      <w:sz w:val="24"/>
      <w:szCs w:val="24"/>
      <w:lang w:val="be-BY" w:eastAsia="be-BY"/>
    </w:rPr>
  </w:style>
  <w:style w:type="paragraph" w:customStyle="1" w:styleId="12">
    <w:name w:val="Обычный1"/>
    <w:rsid w:val="00330C2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w">
    <w:name w:val="w"/>
    <w:basedOn w:val="a1"/>
    <w:rsid w:val="00330C29"/>
  </w:style>
  <w:style w:type="character" w:customStyle="1" w:styleId="41">
    <w:name w:val="Основной текст (4)_"/>
    <w:link w:val="410"/>
    <w:uiPriority w:val="99"/>
    <w:locked/>
    <w:rsid w:val="00330C29"/>
    <w:rPr>
      <w:rFonts w:ascii="Times New Roman" w:hAnsi="Times New Roman" w:cs="Times New Roman"/>
      <w:sz w:val="16"/>
      <w:szCs w:val="16"/>
      <w:shd w:val="clear" w:color="auto" w:fill="FFFFFF"/>
    </w:rPr>
  </w:style>
  <w:style w:type="character" w:customStyle="1" w:styleId="44">
    <w:name w:val="Основной текст (4)4"/>
    <w:uiPriority w:val="99"/>
    <w:rsid w:val="00330C29"/>
    <w:rPr>
      <w:rFonts w:ascii="Times New Roman" w:hAnsi="Times New Roman" w:cs="Times New Roman"/>
      <w:spacing w:val="0"/>
      <w:sz w:val="16"/>
      <w:szCs w:val="16"/>
    </w:rPr>
  </w:style>
  <w:style w:type="paragraph" w:customStyle="1" w:styleId="410">
    <w:name w:val="Основной текст (4)1"/>
    <w:basedOn w:val="a0"/>
    <w:link w:val="41"/>
    <w:uiPriority w:val="99"/>
    <w:rsid w:val="00330C29"/>
    <w:pPr>
      <w:shd w:val="clear" w:color="auto" w:fill="FFFFFF"/>
      <w:spacing w:after="0" w:line="173" w:lineRule="exact"/>
    </w:pPr>
    <w:rPr>
      <w:rFonts w:ascii="Times New Roman" w:hAnsi="Times New Roman" w:cs="Times New Roman"/>
      <w:sz w:val="16"/>
      <w:szCs w:val="16"/>
    </w:rPr>
  </w:style>
  <w:style w:type="character" w:styleId="afa">
    <w:name w:val="Book Title"/>
    <w:basedOn w:val="a1"/>
    <w:uiPriority w:val="33"/>
    <w:qFormat/>
    <w:rsid w:val="00330C29"/>
    <w:rPr>
      <w:b/>
      <w:bCs/>
      <w:smallCaps/>
      <w:spacing w:val="5"/>
    </w:rPr>
  </w:style>
  <w:style w:type="character" w:customStyle="1" w:styleId="13">
    <w:name w:val="Текст выноски Знак1"/>
    <w:basedOn w:val="a1"/>
    <w:uiPriority w:val="99"/>
    <w:semiHidden/>
    <w:rsid w:val="00330C29"/>
    <w:rPr>
      <w:rFonts w:ascii="Tahoma" w:eastAsia="Times New Roman" w:hAnsi="Tahoma" w:cs="Tahoma"/>
      <w:sz w:val="16"/>
      <w:szCs w:val="16"/>
      <w:lang w:eastAsia="ru-RU"/>
    </w:rPr>
  </w:style>
  <w:style w:type="character" w:styleId="afb">
    <w:name w:val="annotation reference"/>
    <w:basedOn w:val="a1"/>
    <w:uiPriority w:val="99"/>
    <w:semiHidden/>
    <w:unhideWhenUsed/>
    <w:rsid w:val="00330C29"/>
    <w:rPr>
      <w:sz w:val="16"/>
      <w:szCs w:val="16"/>
    </w:rPr>
  </w:style>
  <w:style w:type="paragraph" w:styleId="afc">
    <w:name w:val="annotation text"/>
    <w:basedOn w:val="a0"/>
    <w:link w:val="afd"/>
    <w:uiPriority w:val="99"/>
    <w:semiHidden/>
    <w:unhideWhenUsed/>
    <w:rsid w:val="00330C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d">
    <w:name w:val="Текст примечания Знак"/>
    <w:basedOn w:val="a1"/>
    <w:link w:val="afc"/>
    <w:uiPriority w:val="99"/>
    <w:semiHidden/>
    <w:rsid w:val="00330C29"/>
    <w:rPr>
      <w:rFonts w:ascii="Arial" w:eastAsia="Times New Roman" w:hAnsi="Arial" w:cs="Arial"/>
      <w:sz w:val="20"/>
      <w:szCs w:val="20"/>
      <w:lang w:eastAsia="ru-RU"/>
    </w:rPr>
  </w:style>
  <w:style w:type="paragraph" w:styleId="afe">
    <w:name w:val="annotation subject"/>
    <w:basedOn w:val="afc"/>
    <w:next w:val="afc"/>
    <w:link w:val="aff"/>
    <w:uiPriority w:val="99"/>
    <w:semiHidden/>
    <w:unhideWhenUsed/>
    <w:rsid w:val="00330C29"/>
    <w:rPr>
      <w:b/>
      <w:bCs/>
    </w:rPr>
  </w:style>
  <w:style w:type="character" w:customStyle="1" w:styleId="aff">
    <w:name w:val="Тема примечания Знак"/>
    <w:basedOn w:val="afd"/>
    <w:link w:val="afe"/>
    <w:uiPriority w:val="99"/>
    <w:semiHidden/>
    <w:rsid w:val="00330C29"/>
    <w:rPr>
      <w:rFonts w:ascii="Arial" w:eastAsia="Times New Roman" w:hAnsi="Arial" w:cs="Arial"/>
      <w:b/>
      <w:bCs/>
      <w:sz w:val="20"/>
      <w:szCs w:val="20"/>
      <w:lang w:eastAsia="ru-RU"/>
    </w:rPr>
  </w:style>
  <w:style w:type="table" w:customStyle="1" w:styleId="14">
    <w:name w:val="Сетка таблицы1"/>
    <w:basedOn w:val="a2"/>
    <w:next w:val="a7"/>
    <w:uiPriority w:val="99"/>
    <w:rsid w:val="00330C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30C29"/>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5">
    <w:name w:val="Нет списка1"/>
    <w:next w:val="a3"/>
    <w:uiPriority w:val="99"/>
    <w:semiHidden/>
    <w:unhideWhenUsed/>
    <w:rsid w:val="00330C29"/>
  </w:style>
  <w:style w:type="table" w:customStyle="1" w:styleId="25">
    <w:name w:val="Сетка таблицы2"/>
    <w:basedOn w:val="a2"/>
    <w:next w:val="a7"/>
    <w:uiPriority w:val="59"/>
    <w:rsid w:val="00330C2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26">
    <w:name w:val="rvts26"/>
    <w:basedOn w:val="a1"/>
    <w:rsid w:val="00330C29"/>
  </w:style>
  <w:style w:type="character" w:customStyle="1" w:styleId="rvts17">
    <w:name w:val="rvts17"/>
    <w:basedOn w:val="a1"/>
    <w:rsid w:val="00330C29"/>
  </w:style>
  <w:style w:type="character" w:customStyle="1" w:styleId="rvts27">
    <w:name w:val="rvts27"/>
    <w:basedOn w:val="a1"/>
    <w:rsid w:val="00330C29"/>
  </w:style>
  <w:style w:type="table" w:customStyle="1" w:styleId="33">
    <w:name w:val="Сетка таблицы3"/>
    <w:basedOn w:val="a2"/>
    <w:next w:val="a7"/>
    <w:uiPriority w:val="99"/>
    <w:rsid w:val="00330C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Название Знак"/>
    <w:rsid w:val="00330C29"/>
    <w:rPr>
      <w:rFonts w:ascii="Cambria" w:eastAsia="Times New Roman" w:hAnsi="Cambria" w:cs="Times New Roman"/>
      <w:color w:val="17365D"/>
      <w:spacing w:val="5"/>
      <w:kern w:val="28"/>
      <w:sz w:val="52"/>
      <w:szCs w:val="52"/>
    </w:rPr>
  </w:style>
  <w:style w:type="paragraph" w:customStyle="1" w:styleId="headertext">
    <w:name w:val="headertext"/>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330C29"/>
  </w:style>
  <w:style w:type="character" w:customStyle="1" w:styleId="grame">
    <w:name w:val="grame"/>
    <w:basedOn w:val="a1"/>
    <w:rsid w:val="00330C29"/>
  </w:style>
  <w:style w:type="table" w:customStyle="1" w:styleId="110">
    <w:name w:val="Сетка таблицы11"/>
    <w:basedOn w:val="a2"/>
    <w:uiPriority w:val="99"/>
    <w:rsid w:val="00330C29"/>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ubtle Emphasis"/>
    <w:basedOn w:val="a1"/>
    <w:uiPriority w:val="19"/>
    <w:qFormat/>
    <w:rsid w:val="00330C29"/>
    <w:rPr>
      <w:i/>
      <w:iCs/>
      <w:color w:val="404040" w:themeColor="text1" w:themeTint="BF"/>
    </w:rPr>
  </w:style>
  <w:style w:type="character" w:customStyle="1" w:styleId="aff2">
    <w:name w:val="Основной текст_"/>
    <w:basedOn w:val="a1"/>
    <w:link w:val="26"/>
    <w:rsid w:val="00330C29"/>
    <w:rPr>
      <w:rFonts w:ascii="Times New Roman" w:eastAsia="Times New Roman" w:hAnsi="Times New Roman" w:cs="Times New Roman"/>
      <w:spacing w:val="4"/>
      <w:sz w:val="25"/>
      <w:szCs w:val="25"/>
      <w:shd w:val="clear" w:color="auto" w:fill="FFFFFF"/>
    </w:rPr>
  </w:style>
  <w:style w:type="character" w:customStyle="1" w:styleId="16">
    <w:name w:val="Заголовок №1_"/>
    <w:basedOn w:val="a1"/>
    <w:link w:val="18"/>
    <w:rsid w:val="00330C29"/>
    <w:rPr>
      <w:rFonts w:ascii="Times New Roman" w:eastAsia="Times New Roman" w:hAnsi="Times New Roman" w:cs="Times New Roman"/>
      <w:spacing w:val="6"/>
      <w:sz w:val="25"/>
      <w:szCs w:val="25"/>
      <w:shd w:val="clear" w:color="auto" w:fill="FFFFFF"/>
    </w:rPr>
  </w:style>
  <w:style w:type="paragraph" w:customStyle="1" w:styleId="26">
    <w:name w:val="Основной текст2"/>
    <w:basedOn w:val="a0"/>
    <w:link w:val="aff2"/>
    <w:rsid w:val="00330C29"/>
    <w:pPr>
      <w:shd w:val="clear" w:color="auto" w:fill="FFFFFF"/>
      <w:spacing w:after="0" w:line="319" w:lineRule="exact"/>
      <w:ind w:hanging="580"/>
      <w:jc w:val="both"/>
    </w:pPr>
    <w:rPr>
      <w:rFonts w:ascii="Times New Roman" w:eastAsia="Times New Roman" w:hAnsi="Times New Roman" w:cs="Times New Roman"/>
      <w:spacing w:val="4"/>
      <w:sz w:val="25"/>
      <w:szCs w:val="25"/>
    </w:rPr>
  </w:style>
  <w:style w:type="paragraph" w:customStyle="1" w:styleId="18">
    <w:name w:val="Заголовок №1"/>
    <w:basedOn w:val="a0"/>
    <w:link w:val="16"/>
    <w:rsid w:val="00330C29"/>
    <w:pPr>
      <w:shd w:val="clear" w:color="auto" w:fill="FFFFFF"/>
      <w:spacing w:after="0" w:line="319" w:lineRule="exact"/>
      <w:outlineLvl w:val="0"/>
    </w:pPr>
    <w:rPr>
      <w:rFonts w:ascii="Times New Roman" w:eastAsia="Times New Roman" w:hAnsi="Times New Roman" w:cs="Times New Roman"/>
      <w:spacing w:val="6"/>
      <w:sz w:val="25"/>
      <w:szCs w:val="25"/>
    </w:rPr>
  </w:style>
  <w:style w:type="paragraph" w:customStyle="1" w:styleId="27">
    <w:name w:val="Обычный2"/>
    <w:rsid w:val="00330C29"/>
    <w:pPr>
      <w:spacing w:after="0" w:line="240" w:lineRule="auto"/>
    </w:pPr>
    <w:rPr>
      <w:rFonts w:ascii="Times New Roman" w:eastAsia="Times New Roman" w:hAnsi="Times New Roman" w:cs="Times New Roman"/>
      <w:sz w:val="28"/>
      <w:szCs w:val="28"/>
      <w:lang w:eastAsia="ru-RU"/>
    </w:rPr>
  </w:style>
  <w:style w:type="paragraph" w:styleId="34">
    <w:name w:val="Body Text Indent 3"/>
    <w:basedOn w:val="a0"/>
    <w:link w:val="35"/>
    <w:rsid w:val="00330C29"/>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35">
    <w:name w:val="Основной текст с отступом 3 Знак"/>
    <w:basedOn w:val="a1"/>
    <w:link w:val="34"/>
    <w:rsid w:val="00330C29"/>
    <w:rPr>
      <w:rFonts w:ascii="Times New Roman" w:eastAsia="Times New Roman" w:hAnsi="Times New Roman" w:cs="Times New Roman"/>
      <w:sz w:val="24"/>
      <w:szCs w:val="20"/>
      <w:lang w:eastAsia="ru-RU"/>
    </w:rPr>
  </w:style>
  <w:style w:type="paragraph" w:customStyle="1" w:styleId="a">
    <w:name w:val="Ст переч"/>
    <w:basedOn w:val="a0"/>
    <w:rsid w:val="00330C29"/>
    <w:pPr>
      <w:numPr>
        <w:numId w:val="2"/>
      </w:numPr>
      <w:tabs>
        <w:tab w:val="left" w:pos="993"/>
      </w:tabs>
      <w:spacing w:after="0" w:line="240" w:lineRule="auto"/>
      <w:jc w:val="both"/>
    </w:pPr>
    <w:rPr>
      <w:rFonts w:ascii="Times New Roman" w:eastAsia="Times New Roman" w:hAnsi="Times New Roman" w:cs="Times New Roman"/>
      <w:sz w:val="26"/>
      <w:szCs w:val="20"/>
      <w:lang w:eastAsia="ru-RU"/>
    </w:rPr>
  </w:style>
  <w:style w:type="paragraph" w:customStyle="1" w:styleId="aff3">
    <w:name w:val="ОСНОВНОЙ"/>
    <w:basedOn w:val="a0"/>
    <w:rsid w:val="00330C29"/>
    <w:pPr>
      <w:spacing w:after="0" w:line="240" w:lineRule="auto"/>
      <w:ind w:firstLine="720"/>
      <w:jc w:val="both"/>
    </w:pPr>
    <w:rPr>
      <w:rFonts w:ascii="Times New Roman" w:eastAsia="Times New Roman" w:hAnsi="Times New Roman" w:cs="Times New Roman"/>
      <w:sz w:val="26"/>
      <w:szCs w:val="26"/>
      <w:lang w:eastAsia="ru-RU"/>
    </w:rPr>
  </w:style>
  <w:style w:type="character" w:styleId="aff4">
    <w:name w:val="Placeholder Text"/>
    <w:basedOn w:val="a1"/>
    <w:uiPriority w:val="99"/>
    <w:semiHidden/>
    <w:rsid w:val="00330C29"/>
    <w:rPr>
      <w:color w:val="808080"/>
    </w:rPr>
  </w:style>
  <w:style w:type="character" w:customStyle="1" w:styleId="arg">
    <w:name w:val="arg"/>
    <w:basedOn w:val="a1"/>
    <w:rsid w:val="00330C29"/>
  </w:style>
  <w:style w:type="character" w:customStyle="1" w:styleId="19">
    <w:name w:val="Дата1"/>
    <w:basedOn w:val="a1"/>
    <w:rsid w:val="00330C29"/>
  </w:style>
  <w:style w:type="character" w:customStyle="1" w:styleId="attachment">
    <w:name w:val="attachment"/>
    <w:basedOn w:val="a1"/>
    <w:rsid w:val="00330C29"/>
  </w:style>
  <w:style w:type="character" w:customStyle="1" w:styleId="prop">
    <w:name w:val="prop"/>
    <w:basedOn w:val="a1"/>
    <w:rsid w:val="00330C29"/>
  </w:style>
  <w:style w:type="paragraph" w:customStyle="1" w:styleId="ywx5e">
    <w:name w:val="ywx5e"/>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330C29"/>
    <w:pPr>
      <w:widowControl w:val="0"/>
      <w:autoSpaceDE w:val="0"/>
      <w:autoSpaceDN w:val="0"/>
      <w:adjustRightInd w:val="0"/>
      <w:spacing w:after="0" w:line="226" w:lineRule="exact"/>
      <w:ind w:hanging="202"/>
    </w:pPr>
    <w:rPr>
      <w:rFonts w:ascii="Candara" w:eastAsia="Times New Roman" w:hAnsi="Candara" w:cs="Times New Roman"/>
      <w:sz w:val="24"/>
      <w:szCs w:val="24"/>
      <w:lang w:eastAsia="ru-RU"/>
    </w:rPr>
  </w:style>
  <w:style w:type="character" w:customStyle="1" w:styleId="FontStyle35">
    <w:name w:val="Font Style35"/>
    <w:basedOn w:val="a1"/>
    <w:uiPriority w:val="99"/>
    <w:rsid w:val="00330C29"/>
    <w:rPr>
      <w:rFonts w:ascii="Times New Roman" w:hAnsi="Times New Roman" w:cs="Times New Roman"/>
      <w:sz w:val="20"/>
      <w:szCs w:val="20"/>
    </w:rPr>
  </w:style>
  <w:style w:type="character" w:customStyle="1" w:styleId="FontStyle36">
    <w:name w:val="Font Style36"/>
    <w:basedOn w:val="a1"/>
    <w:uiPriority w:val="99"/>
    <w:rsid w:val="00330C29"/>
    <w:rPr>
      <w:rFonts w:ascii="Arial" w:hAnsi="Arial" w:cs="Arial"/>
      <w:b/>
      <w:bCs/>
      <w:sz w:val="24"/>
      <w:szCs w:val="24"/>
    </w:rPr>
  </w:style>
  <w:style w:type="character" w:customStyle="1" w:styleId="FontStyle37">
    <w:name w:val="Font Style37"/>
    <w:basedOn w:val="a1"/>
    <w:uiPriority w:val="99"/>
    <w:rsid w:val="00330C29"/>
    <w:rPr>
      <w:rFonts w:ascii="Times New Roman" w:hAnsi="Times New Roman" w:cs="Times New Roman"/>
      <w:i/>
      <w:iCs/>
      <w:sz w:val="20"/>
      <w:szCs w:val="20"/>
    </w:rPr>
  </w:style>
  <w:style w:type="paragraph" w:customStyle="1" w:styleId="Style11">
    <w:name w:val="Style11"/>
    <w:basedOn w:val="a0"/>
    <w:uiPriority w:val="99"/>
    <w:rsid w:val="00330C29"/>
    <w:pPr>
      <w:widowControl w:val="0"/>
      <w:autoSpaceDE w:val="0"/>
      <w:autoSpaceDN w:val="0"/>
      <w:adjustRightInd w:val="0"/>
      <w:spacing w:after="0" w:line="240" w:lineRule="auto"/>
    </w:pPr>
    <w:rPr>
      <w:rFonts w:ascii="Candara" w:eastAsia="Times New Roman" w:hAnsi="Candara" w:cs="Times New Roman"/>
      <w:sz w:val="24"/>
      <w:szCs w:val="24"/>
      <w:lang w:eastAsia="ru-RU"/>
    </w:rPr>
  </w:style>
  <w:style w:type="character" w:customStyle="1" w:styleId="FontStyle38">
    <w:name w:val="Font Style38"/>
    <w:basedOn w:val="a1"/>
    <w:uiPriority w:val="99"/>
    <w:rsid w:val="00330C29"/>
    <w:rPr>
      <w:rFonts w:ascii="Candara" w:hAnsi="Candara" w:cs="Candara"/>
      <w:spacing w:val="-10"/>
      <w:sz w:val="18"/>
      <w:szCs w:val="18"/>
    </w:rPr>
  </w:style>
  <w:style w:type="character" w:customStyle="1" w:styleId="FontStyle72">
    <w:name w:val="Font Style72"/>
    <w:basedOn w:val="a1"/>
    <w:uiPriority w:val="99"/>
    <w:rsid w:val="00330C29"/>
    <w:rPr>
      <w:rFonts w:ascii="Times New Roman" w:hAnsi="Times New Roman" w:cs="Times New Roman"/>
      <w:b/>
      <w:bCs/>
      <w:sz w:val="16"/>
      <w:szCs w:val="16"/>
    </w:rPr>
  </w:style>
  <w:style w:type="paragraph" w:customStyle="1" w:styleId="Style20">
    <w:name w:val="Style20"/>
    <w:basedOn w:val="a0"/>
    <w:uiPriority w:val="99"/>
    <w:rsid w:val="00330C29"/>
    <w:pPr>
      <w:widowControl w:val="0"/>
      <w:autoSpaceDE w:val="0"/>
      <w:autoSpaceDN w:val="0"/>
      <w:adjustRightInd w:val="0"/>
      <w:spacing w:after="0" w:line="466" w:lineRule="exact"/>
      <w:ind w:hanging="206"/>
    </w:pPr>
    <w:rPr>
      <w:rFonts w:ascii="Times New Roman" w:eastAsia="Times New Roman" w:hAnsi="Times New Roman" w:cs="Times New Roman"/>
      <w:sz w:val="24"/>
      <w:szCs w:val="24"/>
      <w:lang w:eastAsia="ru-RU"/>
    </w:rPr>
  </w:style>
  <w:style w:type="character" w:customStyle="1" w:styleId="mw-headline">
    <w:name w:val="mw-headline"/>
    <w:basedOn w:val="a1"/>
    <w:rsid w:val="00330C29"/>
  </w:style>
  <w:style w:type="character" w:customStyle="1" w:styleId="mw-editsection">
    <w:name w:val="mw-editsection"/>
    <w:basedOn w:val="a1"/>
    <w:rsid w:val="00330C29"/>
  </w:style>
  <w:style w:type="character" w:customStyle="1" w:styleId="mw-editsection-bracket">
    <w:name w:val="mw-editsection-bracket"/>
    <w:basedOn w:val="a1"/>
    <w:rsid w:val="00330C29"/>
  </w:style>
  <w:style w:type="character" w:customStyle="1" w:styleId="mw-editsection-divider">
    <w:name w:val="mw-editsection-divider"/>
    <w:basedOn w:val="a1"/>
    <w:rsid w:val="00330C29"/>
  </w:style>
  <w:style w:type="numbering" w:customStyle="1" w:styleId="28">
    <w:name w:val="Нет списка2"/>
    <w:next w:val="a3"/>
    <w:uiPriority w:val="99"/>
    <w:semiHidden/>
    <w:unhideWhenUsed/>
    <w:rsid w:val="00B07EEE"/>
  </w:style>
  <w:style w:type="paragraph" w:customStyle="1" w:styleId="Style1">
    <w:name w:val="Style1"/>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0"/>
    <w:uiPriority w:val="99"/>
    <w:rsid w:val="00B07EEE"/>
    <w:pPr>
      <w:widowControl w:val="0"/>
      <w:autoSpaceDE w:val="0"/>
      <w:autoSpaceDN w:val="0"/>
      <w:adjustRightInd w:val="0"/>
      <w:spacing w:after="0" w:line="278" w:lineRule="exact"/>
      <w:ind w:firstLine="3864"/>
    </w:pPr>
    <w:rPr>
      <w:rFonts w:ascii="Times New Roman" w:eastAsia="Times New Roman" w:hAnsi="Times New Roman" w:cs="Times New Roman"/>
      <w:sz w:val="24"/>
      <w:szCs w:val="24"/>
      <w:lang w:eastAsia="ru-RU"/>
    </w:rPr>
  </w:style>
  <w:style w:type="paragraph" w:customStyle="1" w:styleId="Style6">
    <w:name w:val="Style6"/>
    <w:basedOn w:val="a0"/>
    <w:uiPriority w:val="99"/>
    <w:rsid w:val="00B07EEE"/>
    <w:pPr>
      <w:widowControl w:val="0"/>
      <w:autoSpaceDE w:val="0"/>
      <w:autoSpaceDN w:val="0"/>
      <w:adjustRightInd w:val="0"/>
      <w:spacing w:after="0" w:line="271" w:lineRule="exact"/>
      <w:jc w:val="center"/>
    </w:pPr>
    <w:rPr>
      <w:rFonts w:ascii="Times New Roman" w:eastAsia="Times New Roman" w:hAnsi="Times New Roman" w:cs="Times New Roman"/>
      <w:sz w:val="24"/>
      <w:szCs w:val="24"/>
      <w:lang w:eastAsia="ru-RU"/>
    </w:rPr>
  </w:style>
  <w:style w:type="paragraph" w:customStyle="1" w:styleId="Style8">
    <w:name w:val="Style8"/>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B07EEE"/>
    <w:pPr>
      <w:widowControl w:val="0"/>
      <w:autoSpaceDE w:val="0"/>
      <w:autoSpaceDN w:val="0"/>
      <w:adjustRightInd w:val="0"/>
      <w:spacing w:after="0" w:line="283" w:lineRule="exact"/>
      <w:ind w:firstLine="566"/>
    </w:pPr>
    <w:rPr>
      <w:rFonts w:ascii="Times New Roman" w:eastAsia="Times New Roman" w:hAnsi="Times New Roman" w:cs="Times New Roman"/>
      <w:sz w:val="24"/>
      <w:szCs w:val="24"/>
      <w:lang w:eastAsia="ru-RU"/>
    </w:rPr>
  </w:style>
  <w:style w:type="paragraph" w:customStyle="1" w:styleId="Style12">
    <w:name w:val="Style12"/>
    <w:basedOn w:val="a0"/>
    <w:uiPriority w:val="99"/>
    <w:rsid w:val="00B07EEE"/>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B07EEE"/>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B07EEE"/>
    <w:pPr>
      <w:widowControl w:val="0"/>
      <w:autoSpaceDE w:val="0"/>
      <w:autoSpaceDN w:val="0"/>
      <w:adjustRightInd w:val="0"/>
      <w:spacing w:after="0" w:line="538" w:lineRule="exact"/>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0"/>
    <w:uiPriority w:val="99"/>
    <w:rsid w:val="00B07EEE"/>
    <w:pPr>
      <w:widowControl w:val="0"/>
      <w:autoSpaceDE w:val="0"/>
      <w:autoSpaceDN w:val="0"/>
      <w:adjustRightInd w:val="0"/>
      <w:spacing w:after="0" w:line="547" w:lineRule="exact"/>
      <w:ind w:firstLine="3110"/>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B07EEE"/>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B07EEE"/>
    <w:pPr>
      <w:widowControl w:val="0"/>
      <w:autoSpaceDE w:val="0"/>
      <w:autoSpaceDN w:val="0"/>
      <w:adjustRightInd w:val="0"/>
      <w:spacing w:after="0" w:line="275" w:lineRule="exact"/>
      <w:ind w:firstLine="413"/>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B07EEE"/>
    <w:pPr>
      <w:widowControl w:val="0"/>
      <w:autoSpaceDE w:val="0"/>
      <w:autoSpaceDN w:val="0"/>
      <w:adjustRightInd w:val="0"/>
      <w:spacing w:after="0" w:line="274" w:lineRule="exact"/>
      <w:ind w:firstLine="3067"/>
    </w:pPr>
    <w:rPr>
      <w:rFonts w:ascii="Times New Roman" w:eastAsia="Times New Roman" w:hAnsi="Times New Roman" w:cs="Times New Roman"/>
      <w:sz w:val="24"/>
      <w:szCs w:val="24"/>
      <w:lang w:eastAsia="ru-RU"/>
    </w:rPr>
  </w:style>
  <w:style w:type="paragraph" w:customStyle="1" w:styleId="Style29">
    <w:name w:val="Style29"/>
    <w:basedOn w:val="a0"/>
    <w:uiPriority w:val="99"/>
    <w:rsid w:val="00B07EEE"/>
    <w:pPr>
      <w:widowControl w:val="0"/>
      <w:autoSpaceDE w:val="0"/>
      <w:autoSpaceDN w:val="0"/>
      <w:adjustRightInd w:val="0"/>
      <w:spacing w:after="0" w:line="278" w:lineRule="exact"/>
      <w:ind w:firstLine="562"/>
    </w:pPr>
    <w:rPr>
      <w:rFonts w:ascii="Times New Roman" w:eastAsia="Times New Roman" w:hAnsi="Times New Roman" w:cs="Times New Roman"/>
      <w:sz w:val="24"/>
      <w:szCs w:val="24"/>
      <w:lang w:eastAsia="ru-RU"/>
    </w:rPr>
  </w:style>
  <w:style w:type="paragraph" w:customStyle="1" w:styleId="Style30">
    <w:name w:val="Style30"/>
    <w:basedOn w:val="a0"/>
    <w:uiPriority w:val="99"/>
    <w:rsid w:val="00B07EE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1">
    <w:name w:val="Style31"/>
    <w:basedOn w:val="a0"/>
    <w:uiPriority w:val="99"/>
    <w:rsid w:val="00B07EEE"/>
    <w:pPr>
      <w:widowControl w:val="0"/>
      <w:autoSpaceDE w:val="0"/>
      <w:autoSpaceDN w:val="0"/>
      <w:adjustRightInd w:val="0"/>
      <w:spacing w:after="0" w:line="278" w:lineRule="exact"/>
      <w:ind w:hanging="302"/>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B07EEE"/>
    <w:pPr>
      <w:widowControl w:val="0"/>
      <w:autoSpaceDE w:val="0"/>
      <w:autoSpaceDN w:val="0"/>
      <w:adjustRightInd w:val="0"/>
      <w:spacing w:after="0" w:line="278" w:lineRule="exact"/>
      <w:ind w:firstLine="686"/>
    </w:pPr>
    <w:rPr>
      <w:rFonts w:ascii="Times New Roman" w:eastAsia="Times New Roman" w:hAnsi="Times New Roman" w:cs="Times New Roman"/>
      <w:sz w:val="24"/>
      <w:szCs w:val="24"/>
      <w:lang w:eastAsia="ru-RU"/>
    </w:rPr>
  </w:style>
  <w:style w:type="paragraph" w:customStyle="1" w:styleId="Style33">
    <w:name w:val="Style33"/>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basedOn w:val="a1"/>
    <w:uiPriority w:val="99"/>
    <w:rsid w:val="00B07EEE"/>
    <w:rPr>
      <w:rFonts w:ascii="Constantia" w:hAnsi="Constantia" w:cs="Constantia"/>
      <w:sz w:val="30"/>
      <w:szCs w:val="30"/>
    </w:rPr>
  </w:style>
  <w:style w:type="character" w:customStyle="1" w:styleId="FontStyle40">
    <w:name w:val="Font Style40"/>
    <w:basedOn w:val="a1"/>
    <w:uiPriority w:val="99"/>
    <w:rsid w:val="00B07EEE"/>
    <w:rPr>
      <w:rFonts w:ascii="Constantia" w:hAnsi="Constantia" w:cs="Constantia"/>
      <w:b/>
      <w:bCs/>
      <w:sz w:val="14"/>
      <w:szCs w:val="14"/>
    </w:rPr>
  </w:style>
  <w:style w:type="character" w:customStyle="1" w:styleId="FontStyle41">
    <w:name w:val="Font Style41"/>
    <w:basedOn w:val="a1"/>
    <w:uiPriority w:val="99"/>
    <w:rsid w:val="00B07EEE"/>
    <w:rPr>
      <w:rFonts w:ascii="Georgia" w:hAnsi="Georgia" w:cs="Georgia"/>
      <w:b/>
      <w:bCs/>
      <w:i/>
      <w:iCs/>
      <w:sz w:val="14"/>
      <w:szCs w:val="14"/>
    </w:rPr>
  </w:style>
  <w:style w:type="character" w:customStyle="1" w:styleId="FontStyle42">
    <w:name w:val="Font Style42"/>
    <w:basedOn w:val="a1"/>
    <w:uiPriority w:val="99"/>
    <w:rsid w:val="00B07EEE"/>
    <w:rPr>
      <w:rFonts w:ascii="Times New Roman" w:hAnsi="Times New Roman" w:cs="Times New Roman"/>
      <w:sz w:val="20"/>
      <w:szCs w:val="20"/>
    </w:rPr>
  </w:style>
  <w:style w:type="character" w:customStyle="1" w:styleId="FontStyle43">
    <w:name w:val="Font Style43"/>
    <w:basedOn w:val="a1"/>
    <w:uiPriority w:val="99"/>
    <w:rsid w:val="00B07EEE"/>
    <w:rPr>
      <w:rFonts w:ascii="Constantia" w:hAnsi="Constantia" w:cs="Constantia"/>
      <w:b/>
      <w:bCs/>
      <w:sz w:val="18"/>
      <w:szCs w:val="18"/>
    </w:rPr>
  </w:style>
  <w:style w:type="character" w:customStyle="1" w:styleId="FontStyle44">
    <w:name w:val="Font Style44"/>
    <w:basedOn w:val="a1"/>
    <w:uiPriority w:val="99"/>
    <w:rsid w:val="00B07EEE"/>
    <w:rPr>
      <w:rFonts w:ascii="Candara" w:hAnsi="Candara" w:cs="Candara"/>
      <w:sz w:val="14"/>
      <w:szCs w:val="14"/>
    </w:rPr>
  </w:style>
  <w:style w:type="character" w:customStyle="1" w:styleId="FontStyle45">
    <w:name w:val="Font Style45"/>
    <w:basedOn w:val="a1"/>
    <w:uiPriority w:val="99"/>
    <w:rsid w:val="00B07EEE"/>
    <w:rPr>
      <w:rFonts w:ascii="Times New Roman" w:hAnsi="Times New Roman" w:cs="Times New Roman"/>
      <w:smallCaps/>
      <w:sz w:val="24"/>
      <w:szCs w:val="24"/>
    </w:rPr>
  </w:style>
  <w:style w:type="character" w:customStyle="1" w:styleId="FontStyle46">
    <w:name w:val="Font Style46"/>
    <w:basedOn w:val="a1"/>
    <w:uiPriority w:val="99"/>
    <w:rsid w:val="00B07EEE"/>
    <w:rPr>
      <w:rFonts w:ascii="Times New Roman" w:hAnsi="Times New Roman" w:cs="Times New Roman"/>
      <w:b/>
      <w:bCs/>
      <w:sz w:val="16"/>
      <w:szCs w:val="16"/>
    </w:rPr>
  </w:style>
  <w:style w:type="character" w:customStyle="1" w:styleId="FontStyle47">
    <w:name w:val="Font Style47"/>
    <w:basedOn w:val="a1"/>
    <w:uiPriority w:val="99"/>
    <w:rsid w:val="00B07EEE"/>
    <w:rPr>
      <w:rFonts w:ascii="Arial Narrow" w:hAnsi="Arial Narrow" w:cs="Arial Narrow"/>
      <w:i/>
      <w:iCs/>
      <w:spacing w:val="70"/>
      <w:sz w:val="30"/>
      <w:szCs w:val="30"/>
    </w:rPr>
  </w:style>
  <w:style w:type="character" w:customStyle="1" w:styleId="FontStyle48">
    <w:name w:val="Font Style48"/>
    <w:basedOn w:val="a1"/>
    <w:uiPriority w:val="99"/>
    <w:rsid w:val="00B07EEE"/>
    <w:rPr>
      <w:rFonts w:ascii="Times New Roman" w:hAnsi="Times New Roman" w:cs="Times New Roman"/>
      <w:smallCaps/>
      <w:sz w:val="20"/>
      <w:szCs w:val="20"/>
    </w:rPr>
  </w:style>
  <w:style w:type="character" w:customStyle="1" w:styleId="FontStyle49">
    <w:name w:val="Font Style49"/>
    <w:basedOn w:val="a1"/>
    <w:uiPriority w:val="99"/>
    <w:rsid w:val="00B07EEE"/>
    <w:rPr>
      <w:rFonts w:ascii="Times New Roman" w:hAnsi="Times New Roman" w:cs="Times New Roman"/>
      <w:b/>
      <w:bCs/>
      <w:sz w:val="20"/>
      <w:szCs w:val="20"/>
    </w:rPr>
  </w:style>
  <w:style w:type="character" w:customStyle="1" w:styleId="FontStyle50">
    <w:name w:val="Font Style50"/>
    <w:basedOn w:val="a1"/>
    <w:uiPriority w:val="99"/>
    <w:rsid w:val="00B07EEE"/>
    <w:rPr>
      <w:rFonts w:ascii="Times New Roman" w:hAnsi="Times New Roman" w:cs="Times New Roman"/>
      <w:b/>
      <w:bCs/>
      <w:i/>
      <w:iCs/>
      <w:w w:val="66"/>
      <w:sz w:val="30"/>
      <w:szCs w:val="30"/>
    </w:rPr>
  </w:style>
  <w:style w:type="character" w:customStyle="1" w:styleId="FontStyle51">
    <w:name w:val="Font Style51"/>
    <w:basedOn w:val="a1"/>
    <w:uiPriority w:val="99"/>
    <w:rsid w:val="00B07EEE"/>
    <w:rPr>
      <w:rFonts w:ascii="Times New Roman" w:hAnsi="Times New Roman" w:cs="Times New Roman"/>
      <w:sz w:val="24"/>
      <w:szCs w:val="24"/>
    </w:rPr>
  </w:style>
  <w:style w:type="character" w:customStyle="1" w:styleId="FontStyle52">
    <w:name w:val="Font Style52"/>
    <w:basedOn w:val="a1"/>
    <w:uiPriority w:val="99"/>
    <w:rsid w:val="00B07EEE"/>
    <w:rPr>
      <w:rFonts w:ascii="Century Gothic" w:hAnsi="Century Gothic" w:cs="Century Gothic"/>
      <w:b/>
      <w:bCs/>
      <w:i/>
      <w:iCs/>
      <w:sz w:val="8"/>
      <w:szCs w:val="8"/>
    </w:rPr>
  </w:style>
  <w:style w:type="paragraph" w:customStyle="1" w:styleId="Style3">
    <w:name w:val="Style3"/>
    <w:basedOn w:val="a0"/>
    <w:uiPriority w:val="99"/>
    <w:rsid w:val="00B07EEE"/>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ru-RU"/>
    </w:rPr>
  </w:style>
  <w:style w:type="character" w:customStyle="1" w:styleId="FontStyle25">
    <w:name w:val="Font Style25"/>
    <w:basedOn w:val="a1"/>
    <w:uiPriority w:val="99"/>
    <w:rsid w:val="00B07EEE"/>
    <w:rPr>
      <w:rFonts w:ascii="Times New Roman" w:hAnsi="Times New Roman" w:cs="Times New Roman"/>
      <w:i/>
      <w:iCs/>
      <w:sz w:val="26"/>
      <w:szCs w:val="26"/>
    </w:rPr>
  </w:style>
  <w:style w:type="character" w:customStyle="1" w:styleId="FontStyle26">
    <w:name w:val="Font Style26"/>
    <w:basedOn w:val="a1"/>
    <w:uiPriority w:val="99"/>
    <w:rsid w:val="00B07EEE"/>
    <w:rPr>
      <w:rFonts w:ascii="Microsoft Sans Serif" w:hAnsi="Microsoft Sans Serif" w:cs="Microsoft Sans Serif"/>
      <w:spacing w:val="-20"/>
      <w:sz w:val="22"/>
      <w:szCs w:val="22"/>
    </w:rPr>
  </w:style>
  <w:style w:type="character" w:customStyle="1" w:styleId="FontStyle27">
    <w:name w:val="Font Style27"/>
    <w:basedOn w:val="a1"/>
    <w:uiPriority w:val="99"/>
    <w:rsid w:val="00B07EEE"/>
    <w:rPr>
      <w:rFonts w:ascii="Times New Roman" w:hAnsi="Times New Roman" w:cs="Times New Roman"/>
      <w:sz w:val="20"/>
      <w:szCs w:val="20"/>
    </w:rPr>
  </w:style>
  <w:style w:type="character" w:customStyle="1" w:styleId="FontStyle28">
    <w:name w:val="Font Style28"/>
    <w:basedOn w:val="a1"/>
    <w:uiPriority w:val="99"/>
    <w:rsid w:val="00B07EEE"/>
    <w:rPr>
      <w:rFonts w:ascii="Microsoft Sans Serif" w:hAnsi="Microsoft Sans Serif" w:cs="Microsoft Sans Serif"/>
      <w:i/>
      <w:iCs/>
      <w:spacing w:val="10"/>
      <w:sz w:val="20"/>
      <w:szCs w:val="20"/>
    </w:rPr>
  </w:style>
  <w:style w:type="character" w:customStyle="1" w:styleId="FontStyle29">
    <w:name w:val="Font Style29"/>
    <w:basedOn w:val="a1"/>
    <w:uiPriority w:val="99"/>
    <w:rsid w:val="00B07EEE"/>
    <w:rPr>
      <w:rFonts w:ascii="Times New Roman" w:hAnsi="Times New Roman" w:cs="Times New Roman"/>
      <w:b/>
      <w:bCs/>
      <w:sz w:val="20"/>
      <w:szCs w:val="20"/>
    </w:rPr>
  </w:style>
  <w:style w:type="character" w:customStyle="1" w:styleId="FontStyle30">
    <w:name w:val="Font Style30"/>
    <w:basedOn w:val="a1"/>
    <w:uiPriority w:val="99"/>
    <w:rsid w:val="00B07EEE"/>
    <w:rPr>
      <w:rFonts w:ascii="Microsoft Sans Serif" w:hAnsi="Microsoft Sans Serif" w:cs="Microsoft Sans Serif"/>
      <w:b/>
      <w:bCs/>
      <w:spacing w:val="-10"/>
      <w:sz w:val="18"/>
      <w:szCs w:val="18"/>
    </w:rPr>
  </w:style>
  <w:style w:type="character" w:customStyle="1" w:styleId="FontStyle31">
    <w:name w:val="Font Style31"/>
    <w:basedOn w:val="a1"/>
    <w:uiPriority w:val="99"/>
    <w:rsid w:val="00B07EEE"/>
    <w:rPr>
      <w:rFonts w:ascii="Microsoft Sans Serif" w:hAnsi="Microsoft Sans Serif" w:cs="Microsoft Sans Serif"/>
      <w:spacing w:val="-20"/>
      <w:sz w:val="18"/>
      <w:szCs w:val="18"/>
    </w:rPr>
  </w:style>
  <w:style w:type="character" w:customStyle="1" w:styleId="FontStyle32">
    <w:name w:val="Font Style32"/>
    <w:basedOn w:val="a1"/>
    <w:uiPriority w:val="99"/>
    <w:rsid w:val="00B07EEE"/>
    <w:rPr>
      <w:rFonts w:ascii="Franklin Gothic Medium Cond" w:hAnsi="Franklin Gothic Medium Cond" w:cs="Franklin Gothic Medium Cond"/>
      <w:b/>
      <w:bCs/>
      <w:spacing w:val="-20"/>
      <w:sz w:val="22"/>
      <w:szCs w:val="22"/>
    </w:rPr>
  </w:style>
  <w:style w:type="character" w:customStyle="1" w:styleId="FontStyle33">
    <w:name w:val="Font Style33"/>
    <w:basedOn w:val="a1"/>
    <w:uiPriority w:val="99"/>
    <w:rsid w:val="00B07EEE"/>
    <w:rPr>
      <w:rFonts w:ascii="Microsoft Sans Serif" w:hAnsi="Microsoft Sans Serif" w:cs="Microsoft Sans Serif"/>
      <w:spacing w:val="10"/>
      <w:sz w:val="18"/>
      <w:szCs w:val="18"/>
    </w:rPr>
  </w:style>
  <w:style w:type="character" w:customStyle="1" w:styleId="FontStyle34">
    <w:name w:val="Font Style34"/>
    <w:basedOn w:val="a1"/>
    <w:uiPriority w:val="99"/>
    <w:rsid w:val="00B07EEE"/>
    <w:rPr>
      <w:rFonts w:ascii="Times New Roman" w:hAnsi="Times New Roman" w:cs="Times New Roman"/>
      <w:i/>
      <w:iCs/>
      <w:spacing w:val="-10"/>
      <w:sz w:val="20"/>
      <w:szCs w:val="20"/>
    </w:rPr>
  </w:style>
  <w:style w:type="numbering" w:customStyle="1" w:styleId="111">
    <w:name w:val="Нет списка11"/>
    <w:next w:val="a3"/>
    <w:uiPriority w:val="99"/>
    <w:semiHidden/>
    <w:unhideWhenUsed/>
    <w:rsid w:val="00B07EEE"/>
  </w:style>
  <w:style w:type="numbering" w:customStyle="1" w:styleId="1110">
    <w:name w:val="Нет списка111"/>
    <w:next w:val="a3"/>
    <w:uiPriority w:val="99"/>
    <w:semiHidden/>
    <w:unhideWhenUsed/>
    <w:rsid w:val="00B07EEE"/>
  </w:style>
  <w:style w:type="character" w:styleId="aff5">
    <w:name w:val="FollowedHyperlink"/>
    <w:basedOn w:val="a1"/>
    <w:uiPriority w:val="99"/>
    <w:semiHidden/>
    <w:unhideWhenUsed/>
    <w:rsid w:val="00B07EEE"/>
    <w:rPr>
      <w:color w:val="800080"/>
      <w:u w:val="single"/>
    </w:rPr>
  </w:style>
  <w:style w:type="character" w:customStyle="1" w:styleId="noprint">
    <w:name w:val="noprint"/>
    <w:basedOn w:val="a1"/>
    <w:rsid w:val="00B07EEE"/>
  </w:style>
  <w:style w:type="character" w:customStyle="1" w:styleId="toctoggle">
    <w:name w:val="toctoggle"/>
    <w:basedOn w:val="a1"/>
    <w:rsid w:val="00B07EEE"/>
  </w:style>
  <w:style w:type="character" w:customStyle="1" w:styleId="tocnumber">
    <w:name w:val="tocnumber"/>
    <w:basedOn w:val="a1"/>
    <w:rsid w:val="00B07EEE"/>
  </w:style>
  <w:style w:type="character" w:customStyle="1" w:styleId="toctext">
    <w:name w:val="toctext"/>
    <w:basedOn w:val="a1"/>
    <w:rsid w:val="00B07EEE"/>
  </w:style>
  <w:style w:type="character" w:customStyle="1" w:styleId="iw">
    <w:name w:val="iw"/>
    <w:basedOn w:val="a1"/>
    <w:rsid w:val="00B07EEE"/>
  </w:style>
  <w:style w:type="character" w:customStyle="1" w:styleId="iwtooltip">
    <w:name w:val="iw__tooltip"/>
    <w:basedOn w:val="a1"/>
    <w:rsid w:val="00B07EEE"/>
  </w:style>
  <w:style w:type="character" w:styleId="aff6">
    <w:name w:val="line number"/>
    <w:basedOn w:val="a1"/>
    <w:uiPriority w:val="99"/>
    <w:semiHidden/>
    <w:unhideWhenUsed/>
    <w:rsid w:val="00B07E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0C29"/>
    <w:pPr>
      <w:spacing w:after="200" w:line="276" w:lineRule="auto"/>
    </w:pPr>
  </w:style>
  <w:style w:type="paragraph" w:styleId="1">
    <w:name w:val="heading 1"/>
    <w:basedOn w:val="a0"/>
    <w:next w:val="a0"/>
    <w:link w:val="10"/>
    <w:uiPriority w:val="9"/>
    <w:qFormat/>
    <w:rsid w:val="00330C2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iPriority w:val="9"/>
    <w:unhideWhenUsed/>
    <w:qFormat/>
    <w:rsid w:val="00330C2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link w:val="30"/>
    <w:uiPriority w:val="9"/>
    <w:qFormat/>
    <w:rsid w:val="00330C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330C29"/>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0"/>
    <w:next w:val="a0"/>
    <w:link w:val="50"/>
    <w:unhideWhenUsed/>
    <w:qFormat/>
    <w:rsid w:val="00330C29"/>
    <w:pPr>
      <w:keepNext/>
      <w:keepLines/>
      <w:spacing w:before="200" w:after="0"/>
      <w:outlineLvl w:val="4"/>
    </w:pPr>
    <w:rPr>
      <w:rFonts w:asciiTheme="majorHAnsi" w:eastAsiaTheme="majorEastAsia" w:hAnsiTheme="majorHAnsi" w:cstheme="majorBidi"/>
      <w:color w:val="1F3763" w:themeColor="accent1" w:themeShade="7F"/>
    </w:rPr>
  </w:style>
  <w:style w:type="paragraph" w:styleId="9">
    <w:name w:val="heading 9"/>
    <w:basedOn w:val="a0"/>
    <w:next w:val="a0"/>
    <w:link w:val="90"/>
    <w:qFormat/>
    <w:rsid w:val="00330C29"/>
    <w:pPr>
      <w:keepNext/>
      <w:spacing w:after="0" w:line="240" w:lineRule="auto"/>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30C2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1"/>
    <w:link w:val="2"/>
    <w:uiPriority w:val="9"/>
    <w:rsid w:val="00330C2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1"/>
    <w:link w:val="3"/>
    <w:uiPriority w:val="9"/>
    <w:rsid w:val="00330C29"/>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330C29"/>
    <w:rPr>
      <w:rFonts w:asciiTheme="majorHAnsi" w:eastAsiaTheme="majorEastAsia" w:hAnsiTheme="majorHAnsi" w:cstheme="majorBidi"/>
      <w:b/>
      <w:bCs/>
      <w:i/>
      <w:iCs/>
      <w:color w:val="4472C4" w:themeColor="accent1"/>
    </w:rPr>
  </w:style>
  <w:style w:type="character" w:customStyle="1" w:styleId="50">
    <w:name w:val="Заголовок 5 Знак"/>
    <w:basedOn w:val="a1"/>
    <w:link w:val="5"/>
    <w:rsid w:val="00330C29"/>
    <w:rPr>
      <w:rFonts w:asciiTheme="majorHAnsi" w:eastAsiaTheme="majorEastAsia" w:hAnsiTheme="majorHAnsi" w:cstheme="majorBidi"/>
      <w:color w:val="1F3763" w:themeColor="accent1" w:themeShade="7F"/>
    </w:rPr>
  </w:style>
  <w:style w:type="character" w:customStyle="1" w:styleId="90">
    <w:name w:val="Заголовок 9 Знак"/>
    <w:basedOn w:val="a1"/>
    <w:link w:val="9"/>
    <w:rsid w:val="00330C29"/>
    <w:rPr>
      <w:rFonts w:ascii="Times New Roman" w:eastAsia="Times New Roman" w:hAnsi="Times New Roman" w:cs="Times New Roman"/>
      <w:sz w:val="28"/>
      <w:szCs w:val="20"/>
      <w:lang w:eastAsia="ru-RU"/>
    </w:rPr>
  </w:style>
  <w:style w:type="paragraph" w:styleId="a4">
    <w:name w:val="caption"/>
    <w:basedOn w:val="a0"/>
    <w:next w:val="a0"/>
    <w:qFormat/>
    <w:rsid w:val="00330C29"/>
    <w:pPr>
      <w:widowControl w:val="0"/>
      <w:spacing w:after="0" w:line="240" w:lineRule="auto"/>
      <w:jc w:val="right"/>
    </w:pPr>
    <w:rPr>
      <w:rFonts w:ascii="Times New Roman" w:eastAsia="Times New Roman" w:hAnsi="Times New Roman" w:cs="Times New Roman"/>
      <w:sz w:val="28"/>
      <w:szCs w:val="20"/>
      <w:lang w:eastAsia="ru-RU"/>
    </w:rPr>
  </w:style>
  <w:style w:type="paragraph" w:styleId="a5">
    <w:name w:val="Balloon Text"/>
    <w:basedOn w:val="a0"/>
    <w:link w:val="a6"/>
    <w:uiPriority w:val="99"/>
    <w:semiHidden/>
    <w:unhideWhenUsed/>
    <w:rsid w:val="00330C29"/>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330C29"/>
    <w:rPr>
      <w:rFonts w:ascii="Tahoma" w:hAnsi="Tahoma" w:cs="Tahoma"/>
      <w:sz w:val="16"/>
      <w:szCs w:val="16"/>
    </w:rPr>
  </w:style>
  <w:style w:type="table" w:styleId="a7">
    <w:name w:val="Table Grid"/>
    <w:basedOn w:val="a2"/>
    <w:uiPriority w:val="59"/>
    <w:rsid w:val="00330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0"/>
    <w:link w:val="a9"/>
    <w:rsid w:val="00330C29"/>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1"/>
    <w:link w:val="a8"/>
    <w:rsid w:val="00330C29"/>
    <w:rPr>
      <w:rFonts w:ascii="Times New Roman" w:eastAsia="Times New Roman" w:hAnsi="Times New Roman" w:cs="Times New Roman"/>
      <w:sz w:val="28"/>
      <w:szCs w:val="20"/>
      <w:lang w:eastAsia="ru-RU"/>
    </w:rPr>
  </w:style>
  <w:style w:type="paragraph" w:styleId="aa">
    <w:name w:val="Title"/>
    <w:basedOn w:val="a0"/>
    <w:next w:val="a0"/>
    <w:link w:val="11"/>
    <w:qFormat/>
    <w:rsid w:val="00330C2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1">
    <w:name w:val="Название Знак1"/>
    <w:basedOn w:val="a1"/>
    <w:link w:val="aa"/>
    <w:rsid w:val="00330C29"/>
    <w:rPr>
      <w:rFonts w:asciiTheme="majorHAnsi" w:eastAsiaTheme="majorEastAsia" w:hAnsiTheme="majorHAnsi" w:cstheme="majorBidi"/>
      <w:color w:val="323E4F" w:themeColor="text2" w:themeShade="BF"/>
      <w:spacing w:val="5"/>
      <w:kern w:val="28"/>
      <w:sz w:val="52"/>
      <w:szCs w:val="52"/>
    </w:rPr>
  </w:style>
  <w:style w:type="paragraph" w:styleId="ab">
    <w:name w:val="List Paragraph"/>
    <w:basedOn w:val="a0"/>
    <w:uiPriority w:val="34"/>
    <w:qFormat/>
    <w:rsid w:val="00330C29"/>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styleId="ac">
    <w:name w:val="header"/>
    <w:basedOn w:val="a0"/>
    <w:link w:val="ad"/>
    <w:unhideWhenUsed/>
    <w:rsid w:val="00330C29"/>
    <w:pPr>
      <w:tabs>
        <w:tab w:val="center" w:pos="4677"/>
        <w:tab w:val="right" w:pos="9355"/>
      </w:tabs>
      <w:spacing w:after="0" w:line="240" w:lineRule="auto"/>
    </w:pPr>
  </w:style>
  <w:style w:type="character" w:customStyle="1" w:styleId="ad">
    <w:name w:val="Верхний колонтитул Знак"/>
    <w:basedOn w:val="a1"/>
    <w:link w:val="ac"/>
    <w:rsid w:val="00330C29"/>
  </w:style>
  <w:style w:type="paragraph" w:styleId="ae">
    <w:name w:val="footer"/>
    <w:basedOn w:val="a0"/>
    <w:link w:val="af"/>
    <w:uiPriority w:val="99"/>
    <w:unhideWhenUsed/>
    <w:rsid w:val="00330C2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330C29"/>
  </w:style>
  <w:style w:type="character" w:customStyle="1" w:styleId="17">
    <w:name w:val="Основной текст (17)_"/>
    <w:basedOn w:val="a1"/>
    <w:link w:val="171"/>
    <w:uiPriority w:val="99"/>
    <w:locked/>
    <w:rsid w:val="00330C29"/>
    <w:rPr>
      <w:sz w:val="17"/>
      <w:szCs w:val="17"/>
      <w:shd w:val="clear" w:color="auto" w:fill="FFFFFF"/>
    </w:rPr>
  </w:style>
  <w:style w:type="paragraph" w:customStyle="1" w:styleId="171">
    <w:name w:val="Основной текст (17)1"/>
    <w:basedOn w:val="a0"/>
    <w:link w:val="17"/>
    <w:uiPriority w:val="99"/>
    <w:rsid w:val="00330C29"/>
    <w:pPr>
      <w:shd w:val="clear" w:color="auto" w:fill="FFFFFF"/>
      <w:spacing w:after="0" w:line="216" w:lineRule="exact"/>
      <w:ind w:hanging="180"/>
      <w:jc w:val="both"/>
    </w:pPr>
    <w:rPr>
      <w:sz w:val="17"/>
      <w:szCs w:val="17"/>
    </w:rPr>
  </w:style>
  <w:style w:type="paragraph" w:styleId="af0">
    <w:name w:val="No Spacing"/>
    <w:uiPriority w:val="1"/>
    <w:qFormat/>
    <w:rsid w:val="00330C29"/>
    <w:pPr>
      <w:spacing w:after="0" w:line="240" w:lineRule="auto"/>
    </w:pPr>
  </w:style>
  <w:style w:type="paragraph" w:styleId="af1">
    <w:name w:val="Normal (Web)"/>
    <w:basedOn w:val="a0"/>
    <w:uiPriority w:val="99"/>
    <w:unhideWhenUsed/>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1"/>
    <w:uiPriority w:val="99"/>
    <w:unhideWhenUsed/>
    <w:rsid w:val="00330C29"/>
    <w:rPr>
      <w:color w:val="0563C1" w:themeColor="hyperlink"/>
      <w:u w:val="single"/>
    </w:rPr>
  </w:style>
  <w:style w:type="character" w:customStyle="1" w:styleId="apple-converted-space">
    <w:name w:val="apple-converted-space"/>
    <w:basedOn w:val="a1"/>
    <w:rsid w:val="00330C29"/>
  </w:style>
  <w:style w:type="character" w:styleId="af3">
    <w:name w:val="Strong"/>
    <w:basedOn w:val="a1"/>
    <w:uiPriority w:val="22"/>
    <w:qFormat/>
    <w:rsid w:val="00330C29"/>
    <w:rPr>
      <w:b/>
      <w:bCs/>
    </w:rPr>
  </w:style>
  <w:style w:type="character" w:styleId="af4">
    <w:name w:val="Emphasis"/>
    <w:basedOn w:val="a1"/>
    <w:uiPriority w:val="20"/>
    <w:qFormat/>
    <w:rsid w:val="00330C29"/>
    <w:rPr>
      <w:i/>
      <w:iCs/>
    </w:rPr>
  </w:style>
  <w:style w:type="paragraph" w:styleId="21">
    <w:name w:val="Body Text 2"/>
    <w:basedOn w:val="a0"/>
    <w:link w:val="22"/>
    <w:unhideWhenUsed/>
    <w:rsid w:val="00330C29"/>
    <w:pPr>
      <w:spacing w:after="120" w:line="480" w:lineRule="auto"/>
    </w:pPr>
  </w:style>
  <w:style w:type="character" w:customStyle="1" w:styleId="22">
    <w:name w:val="Основной текст 2 Знак"/>
    <w:basedOn w:val="a1"/>
    <w:link w:val="21"/>
    <w:rsid w:val="00330C29"/>
  </w:style>
  <w:style w:type="paragraph" w:styleId="31">
    <w:name w:val="Body Text 3"/>
    <w:basedOn w:val="a0"/>
    <w:link w:val="32"/>
    <w:unhideWhenUsed/>
    <w:rsid w:val="00330C29"/>
    <w:pPr>
      <w:spacing w:after="120"/>
    </w:pPr>
    <w:rPr>
      <w:sz w:val="16"/>
      <w:szCs w:val="16"/>
    </w:rPr>
  </w:style>
  <w:style w:type="character" w:customStyle="1" w:styleId="32">
    <w:name w:val="Основной текст 3 Знак"/>
    <w:basedOn w:val="a1"/>
    <w:link w:val="31"/>
    <w:rsid w:val="00330C29"/>
    <w:rPr>
      <w:sz w:val="16"/>
      <w:szCs w:val="16"/>
    </w:rPr>
  </w:style>
  <w:style w:type="paragraph" w:styleId="af5">
    <w:name w:val="Body Text"/>
    <w:basedOn w:val="a0"/>
    <w:link w:val="af6"/>
    <w:rsid w:val="00330C29"/>
    <w:pPr>
      <w:widowControl w:val="0"/>
      <w:autoSpaceDE w:val="0"/>
      <w:autoSpaceDN w:val="0"/>
      <w:adjustRightInd w:val="0"/>
      <w:spacing w:after="120" w:line="240" w:lineRule="auto"/>
    </w:pPr>
    <w:rPr>
      <w:rFonts w:ascii="Arial" w:eastAsia="Times New Roman" w:hAnsi="Arial" w:cs="Times New Roman"/>
      <w:sz w:val="20"/>
      <w:szCs w:val="20"/>
      <w:lang w:eastAsia="ru-RU"/>
    </w:rPr>
  </w:style>
  <w:style w:type="character" w:customStyle="1" w:styleId="af6">
    <w:name w:val="Основной текст Знак"/>
    <w:basedOn w:val="a1"/>
    <w:link w:val="af5"/>
    <w:rsid w:val="00330C29"/>
    <w:rPr>
      <w:rFonts w:ascii="Arial" w:eastAsia="Times New Roman" w:hAnsi="Arial" w:cs="Times New Roman"/>
      <w:sz w:val="20"/>
      <w:szCs w:val="20"/>
      <w:lang w:eastAsia="ru-RU"/>
    </w:rPr>
  </w:style>
  <w:style w:type="paragraph" w:customStyle="1" w:styleId="Style2">
    <w:name w:val="Style2"/>
    <w:basedOn w:val="a0"/>
    <w:uiPriority w:val="99"/>
    <w:rsid w:val="00330C29"/>
    <w:pPr>
      <w:widowControl w:val="0"/>
      <w:autoSpaceDE w:val="0"/>
      <w:autoSpaceDN w:val="0"/>
      <w:adjustRightInd w:val="0"/>
      <w:spacing w:after="0" w:line="235" w:lineRule="exact"/>
      <w:ind w:firstLine="286"/>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330C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rsid w:val="00330C29"/>
    <w:rPr>
      <w:rFonts w:ascii="Times New Roman" w:hAnsi="Times New Roman" w:cs="Times New Roman"/>
      <w:b/>
      <w:bCs/>
      <w:i/>
      <w:iCs/>
      <w:sz w:val="18"/>
      <w:szCs w:val="18"/>
    </w:rPr>
  </w:style>
  <w:style w:type="character" w:customStyle="1" w:styleId="FontStyle22">
    <w:name w:val="Font Style22"/>
    <w:rsid w:val="00330C29"/>
    <w:rPr>
      <w:rFonts w:ascii="Times New Roman" w:hAnsi="Times New Roman" w:cs="Times New Roman"/>
      <w:sz w:val="18"/>
      <w:szCs w:val="18"/>
    </w:rPr>
  </w:style>
  <w:style w:type="paragraph" w:styleId="af7">
    <w:name w:val="Plain Text"/>
    <w:basedOn w:val="a0"/>
    <w:link w:val="af8"/>
    <w:uiPriority w:val="99"/>
    <w:rsid w:val="00330C29"/>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1"/>
    <w:link w:val="af7"/>
    <w:uiPriority w:val="99"/>
    <w:rsid w:val="00330C29"/>
    <w:rPr>
      <w:rFonts w:ascii="Courier New" w:eastAsia="Times New Roman" w:hAnsi="Courier New" w:cs="Times New Roman"/>
      <w:sz w:val="20"/>
      <w:szCs w:val="20"/>
      <w:lang w:eastAsia="ru-RU"/>
    </w:rPr>
  </w:style>
  <w:style w:type="character" w:styleId="af9">
    <w:name w:val="page number"/>
    <w:basedOn w:val="a1"/>
    <w:rsid w:val="00330C29"/>
  </w:style>
  <w:style w:type="character" w:customStyle="1" w:styleId="8">
    <w:name w:val="Знак Знак8"/>
    <w:rsid w:val="00330C29"/>
    <w:rPr>
      <w:b/>
      <w:i/>
      <w:sz w:val="28"/>
      <w:lang w:val="ru-RU" w:eastAsia="ru-RU" w:bidi="ar-SA"/>
    </w:rPr>
  </w:style>
  <w:style w:type="paragraph" w:styleId="23">
    <w:name w:val="Body Text Indent 2"/>
    <w:basedOn w:val="a0"/>
    <w:link w:val="24"/>
    <w:uiPriority w:val="99"/>
    <w:rsid w:val="00330C29"/>
    <w:pPr>
      <w:spacing w:after="120" w:line="480" w:lineRule="auto"/>
      <w:ind w:left="283"/>
    </w:pPr>
    <w:rPr>
      <w:rFonts w:ascii="Times New Roman" w:eastAsia="Times New Roman" w:hAnsi="Times New Roman" w:cs="Times New Roman"/>
      <w:sz w:val="24"/>
      <w:szCs w:val="24"/>
      <w:lang w:val="be-BY" w:eastAsia="be-BY"/>
    </w:rPr>
  </w:style>
  <w:style w:type="character" w:customStyle="1" w:styleId="24">
    <w:name w:val="Основной текст с отступом 2 Знак"/>
    <w:basedOn w:val="a1"/>
    <w:link w:val="23"/>
    <w:uiPriority w:val="99"/>
    <w:rsid w:val="00330C29"/>
    <w:rPr>
      <w:rFonts w:ascii="Times New Roman" w:eastAsia="Times New Roman" w:hAnsi="Times New Roman" w:cs="Times New Roman"/>
      <w:sz w:val="24"/>
      <w:szCs w:val="24"/>
      <w:lang w:val="be-BY" w:eastAsia="be-BY"/>
    </w:rPr>
  </w:style>
  <w:style w:type="paragraph" w:customStyle="1" w:styleId="12">
    <w:name w:val="Обычный1"/>
    <w:rsid w:val="00330C2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w">
    <w:name w:val="w"/>
    <w:basedOn w:val="a1"/>
    <w:rsid w:val="00330C29"/>
  </w:style>
  <w:style w:type="character" w:customStyle="1" w:styleId="41">
    <w:name w:val="Основной текст (4)_"/>
    <w:link w:val="410"/>
    <w:uiPriority w:val="99"/>
    <w:locked/>
    <w:rsid w:val="00330C29"/>
    <w:rPr>
      <w:rFonts w:ascii="Times New Roman" w:hAnsi="Times New Roman" w:cs="Times New Roman"/>
      <w:sz w:val="16"/>
      <w:szCs w:val="16"/>
      <w:shd w:val="clear" w:color="auto" w:fill="FFFFFF"/>
    </w:rPr>
  </w:style>
  <w:style w:type="character" w:customStyle="1" w:styleId="44">
    <w:name w:val="Основной текст (4)4"/>
    <w:uiPriority w:val="99"/>
    <w:rsid w:val="00330C29"/>
    <w:rPr>
      <w:rFonts w:ascii="Times New Roman" w:hAnsi="Times New Roman" w:cs="Times New Roman"/>
      <w:spacing w:val="0"/>
      <w:sz w:val="16"/>
      <w:szCs w:val="16"/>
    </w:rPr>
  </w:style>
  <w:style w:type="paragraph" w:customStyle="1" w:styleId="410">
    <w:name w:val="Основной текст (4)1"/>
    <w:basedOn w:val="a0"/>
    <w:link w:val="41"/>
    <w:uiPriority w:val="99"/>
    <w:rsid w:val="00330C29"/>
    <w:pPr>
      <w:shd w:val="clear" w:color="auto" w:fill="FFFFFF"/>
      <w:spacing w:after="0" w:line="173" w:lineRule="exact"/>
    </w:pPr>
    <w:rPr>
      <w:rFonts w:ascii="Times New Roman" w:hAnsi="Times New Roman" w:cs="Times New Roman"/>
      <w:sz w:val="16"/>
      <w:szCs w:val="16"/>
    </w:rPr>
  </w:style>
  <w:style w:type="character" w:styleId="afa">
    <w:name w:val="Book Title"/>
    <w:basedOn w:val="a1"/>
    <w:uiPriority w:val="33"/>
    <w:qFormat/>
    <w:rsid w:val="00330C29"/>
    <w:rPr>
      <w:b/>
      <w:bCs/>
      <w:smallCaps/>
      <w:spacing w:val="5"/>
    </w:rPr>
  </w:style>
  <w:style w:type="character" w:customStyle="1" w:styleId="13">
    <w:name w:val="Текст выноски Знак1"/>
    <w:basedOn w:val="a1"/>
    <w:uiPriority w:val="99"/>
    <w:semiHidden/>
    <w:rsid w:val="00330C29"/>
    <w:rPr>
      <w:rFonts w:ascii="Tahoma" w:eastAsia="Times New Roman" w:hAnsi="Tahoma" w:cs="Tahoma"/>
      <w:sz w:val="16"/>
      <w:szCs w:val="16"/>
      <w:lang w:eastAsia="ru-RU"/>
    </w:rPr>
  </w:style>
  <w:style w:type="character" w:styleId="afb">
    <w:name w:val="annotation reference"/>
    <w:basedOn w:val="a1"/>
    <w:uiPriority w:val="99"/>
    <w:semiHidden/>
    <w:unhideWhenUsed/>
    <w:rsid w:val="00330C29"/>
    <w:rPr>
      <w:sz w:val="16"/>
      <w:szCs w:val="16"/>
    </w:rPr>
  </w:style>
  <w:style w:type="paragraph" w:styleId="afc">
    <w:name w:val="annotation text"/>
    <w:basedOn w:val="a0"/>
    <w:link w:val="afd"/>
    <w:uiPriority w:val="99"/>
    <w:semiHidden/>
    <w:unhideWhenUsed/>
    <w:rsid w:val="00330C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d">
    <w:name w:val="Текст примечания Знак"/>
    <w:basedOn w:val="a1"/>
    <w:link w:val="afc"/>
    <w:uiPriority w:val="99"/>
    <w:semiHidden/>
    <w:rsid w:val="00330C29"/>
    <w:rPr>
      <w:rFonts w:ascii="Arial" w:eastAsia="Times New Roman" w:hAnsi="Arial" w:cs="Arial"/>
      <w:sz w:val="20"/>
      <w:szCs w:val="20"/>
      <w:lang w:eastAsia="ru-RU"/>
    </w:rPr>
  </w:style>
  <w:style w:type="paragraph" w:styleId="afe">
    <w:name w:val="annotation subject"/>
    <w:basedOn w:val="afc"/>
    <w:next w:val="afc"/>
    <w:link w:val="aff"/>
    <w:uiPriority w:val="99"/>
    <w:semiHidden/>
    <w:unhideWhenUsed/>
    <w:rsid w:val="00330C29"/>
    <w:rPr>
      <w:b/>
      <w:bCs/>
    </w:rPr>
  </w:style>
  <w:style w:type="character" w:customStyle="1" w:styleId="aff">
    <w:name w:val="Тема примечания Знак"/>
    <w:basedOn w:val="afd"/>
    <w:link w:val="afe"/>
    <w:uiPriority w:val="99"/>
    <w:semiHidden/>
    <w:rsid w:val="00330C29"/>
    <w:rPr>
      <w:rFonts w:ascii="Arial" w:eastAsia="Times New Roman" w:hAnsi="Arial" w:cs="Arial"/>
      <w:b/>
      <w:bCs/>
      <w:sz w:val="20"/>
      <w:szCs w:val="20"/>
      <w:lang w:eastAsia="ru-RU"/>
    </w:rPr>
  </w:style>
  <w:style w:type="table" w:customStyle="1" w:styleId="14">
    <w:name w:val="Сетка таблицы1"/>
    <w:basedOn w:val="a2"/>
    <w:next w:val="a7"/>
    <w:uiPriority w:val="99"/>
    <w:rsid w:val="00330C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0C29"/>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5">
    <w:name w:val="Нет списка1"/>
    <w:next w:val="a3"/>
    <w:uiPriority w:val="99"/>
    <w:semiHidden/>
    <w:unhideWhenUsed/>
    <w:rsid w:val="00330C29"/>
  </w:style>
  <w:style w:type="table" w:customStyle="1" w:styleId="25">
    <w:name w:val="Сетка таблицы2"/>
    <w:basedOn w:val="a2"/>
    <w:next w:val="a7"/>
    <w:uiPriority w:val="59"/>
    <w:rsid w:val="00330C2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26">
    <w:name w:val="rvts26"/>
    <w:basedOn w:val="a1"/>
    <w:rsid w:val="00330C29"/>
  </w:style>
  <w:style w:type="character" w:customStyle="1" w:styleId="rvts17">
    <w:name w:val="rvts17"/>
    <w:basedOn w:val="a1"/>
    <w:rsid w:val="00330C29"/>
  </w:style>
  <w:style w:type="character" w:customStyle="1" w:styleId="rvts27">
    <w:name w:val="rvts27"/>
    <w:basedOn w:val="a1"/>
    <w:rsid w:val="00330C29"/>
  </w:style>
  <w:style w:type="table" w:customStyle="1" w:styleId="33">
    <w:name w:val="Сетка таблицы3"/>
    <w:basedOn w:val="a2"/>
    <w:next w:val="a7"/>
    <w:uiPriority w:val="99"/>
    <w:rsid w:val="00330C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Название Знак"/>
    <w:rsid w:val="00330C29"/>
    <w:rPr>
      <w:rFonts w:ascii="Cambria" w:eastAsia="Times New Roman" w:hAnsi="Cambria" w:cs="Times New Roman"/>
      <w:color w:val="17365D"/>
      <w:spacing w:val="5"/>
      <w:kern w:val="28"/>
      <w:sz w:val="52"/>
      <w:szCs w:val="52"/>
    </w:rPr>
  </w:style>
  <w:style w:type="paragraph" w:customStyle="1" w:styleId="headertext">
    <w:name w:val="headertext"/>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330C29"/>
  </w:style>
  <w:style w:type="character" w:customStyle="1" w:styleId="grame">
    <w:name w:val="grame"/>
    <w:basedOn w:val="a1"/>
    <w:rsid w:val="00330C29"/>
  </w:style>
  <w:style w:type="table" w:customStyle="1" w:styleId="110">
    <w:name w:val="Сетка таблицы11"/>
    <w:basedOn w:val="a2"/>
    <w:uiPriority w:val="99"/>
    <w:rsid w:val="00330C29"/>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ubtle Emphasis"/>
    <w:basedOn w:val="a1"/>
    <w:uiPriority w:val="19"/>
    <w:qFormat/>
    <w:rsid w:val="00330C29"/>
    <w:rPr>
      <w:i/>
      <w:iCs/>
      <w:color w:val="404040" w:themeColor="text1" w:themeTint="BF"/>
    </w:rPr>
  </w:style>
  <w:style w:type="character" w:customStyle="1" w:styleId="aff2">
    <w:name w:val="Основной текст_"/>
    <w:basedOn w:val="a1"/>
    <w:link w:val="26"/>
    <w:rsid w:val="00330C29"/>
    <w:rPr>
      <w:rFonts w:ascii="Times New Roman" w:eastAsia="Times New Roman" w:hAnsi="Times New Roman" w:cs="Times New Roman"/>
      <w:spacing w:val="4"/>
      <w:sz w:val="25"/>
      <w:szCs w:val="25"/>
      <w:shd w:val="clear" w:color="auto" w:fill="FFFFFF"/>
    </w:rPr>
  </w:style>
  <w:style w:type="character" w:customStyle="1" w:styleId="16">
    <w:name w:val="Заголовок №1_"/>
    <w:basedOn w:val="a1"/>
    <w:link w:val="18"/>
    <w:rsid w:val="00330C29"/>
    <w:rPr>
      <w:rFonts w:ascii="Times New Roman" w:eastAsia="Times New Roman" w:hAnsi="Times New Roman" w:cs="Times New Roman"/>
      <w:spacing w:val="6"/>
      <w:sz w:val="25"/>
      <w:szCs w:val="25"/>
      <w:shd w:val="clear" w:color="auto" w:fill="FFFFFF"/>
    </w:rPr>
  </w:style>
  <w:style w:type="paragraph" w:customStyle="1" w:styleId="26">
    <w:name w:val="Основной текст2"/>
    <w:basedOn w:val="a0"/>
    <w:link w:val="aff2"/>
    <w:rsid w:val="00330C29"/>
    <w:pPr>
      <w:shd w:val="clear" w:color="auto" w:fill="FFFFFF"/>
      <w:spacing w:after="0" w:line="319" w:lineRule="exact"/>
      <w:ind w:hanging="580"/>
      <w:jc w:val="both"/>
    </w:pPr>
    <w:rPr>
      <w:rFonts w:ascii="Times New Roman" w:eastAsia="Times New Roman" w:hAnsi="Times New Roman" w:cs="Times New Roman"/>
      <w:spacing w:val="4"/>
      <w:sz w:val="25"/>
      <w:szCs w:val="25"/>
    </w:rPr>
  </w:style>
  <w:style w:type="paragraph" w:customStyle="1" w:styleId="18">
    <w:name w:val="Заголовок №1"/>
    <w:basedOn w:val="a0"/>
    <w:link w:val="16"/>
    <w:rsid w:val="00330C29"/>
    <w:pPr>
      <w:shd w:val="clear" w:color="auto" w:fill="FFFFFF"/>
      <w:spacing w:after="0" w:line="319" w:lineRule="exact"/>
      <w:outlineLvl w:val="0"/>
    </w:pPr>
    <w:rPr>
      <w:rFonts w:ascii="Times New Roman" w:eastAsia="Times New Roman" w:hAnsi="Times New Roman" w:cs="Times New Roman"/>
      <w:spacing w:val="6"/>
      <w:sz w:val="25"/>
      <w:szCs w:val="25"/>
    </w:rPr>
  </w:style>
  <w:style w:type="paragraph" w:customStyle="1" w:styleId="27">
    <w:name w:val="Обычный2"/>
    <w:rsid w:val="00330C29"/>
    <w:pPr>
      <w:spacing w:after="0" w:line="240" w:lineRule="auto"/>
    </w:pPr>
    <w:rPr>
      <w:rFonts w:ascii="Times New Roman" w:eastAsia="Times New Roman" w:hAnsi="Times New Roman" w:cs="Times New Roman"/>
      <w:sz w:val="28"/>
      <w:szCs w:val="28"/>
      <w:lang w:eastAsia="ru-RU"/>
    </w:rPr>
  </w:style>
  <w:style w:type="paragraph" w:styleId="34">
    <w:name w:val="Body Text Indent 3"/>
    <w:basedOn w:val="a0"/>
    <w:link w:val="35"/>
    <w:rsid w:val="00330C29"/>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35">
    <w:name w:val="Основной текст с отступом 3 Знак"/>
    <w:basedOn w:val="a1"/>
    <w:link w:val="34"/>
    <w:rsid w:val="00330C29"/>
    <w:rPr>
      <w:rFonts w:ascii="Times New Roman" w:eastAsia="Times New Roman" w:hAnsi="Times New Roman" w:cs="Times New Roman"/>
      <w:sz w:val="24"/>
      <w:szCs w:val="20"/>
      <w:lang w:eastAsia="ru-RU"/>
    </w:rPr>
  </w:style>
  <w:style w:type="paragraph" w:customStyle="1" w:styleId="a">
    <w:name w:val="Ст переч"/>
    <w:basedOn w:val="a0"/>
    <w:rsid w:val="00330C29"/>
    <w:pPr>
      <w:numPr>
        <w:numId w:val="2"/>
      </w:numPr>
      <w:tabs>
        <w:tab w:val="left" w:pos="993"/>
      </w:tabs>
      <w:spacing w:after="0" w:line="240" w:lineRule="auto"/>
      <w:jc w:val="both"/>
    </w:pPr>
    <w:rPr>
      <w:rFonts w:ascii="Times New Roman" w:eastAsia="Times New Roman" w:hAnsi="Times New Roman" w:cs="Times New Roman"/>
      <w:sz w:val="26"/>
      <w:szCs w:val="20"/>
      <w:lang w:eastAsia="ru-RU"/>
    </w:rPr>
  </w:style>
  <w:style w:type="paragraph" w:customStyle="1" w:styleId="aff3">
    <w:name w:val="ОСНОВНОЙ"/>
    <w:basedOn w:val="a0"/>
    <w:rsid w:val="00330C29"/>
    <w:pPr>
      <w:spacing w:after="0" w:line="240" w:lineRule="auto"/>
      <w:ind w:firstLine="720"/>
      <w:jc w:val="both"/>
    </w:pPr>
    <w:rPr>
      <w:rFonts w:ascii="Times New Roman" w:eastAsia="Times New Roman" w:hAnsi="Times New Roman" w:cs="Times New Roman"/>
      <w:sz w:val="26"/>
      <w:szCs w:val="26"/>
      <w:lang w:eastAsia="ru-RU"/>
    </w:rPr>
  </w:style>
  <w:style w:type="character" w:styleId="aff4">
    <w:name w:val="Placeholder Text"/>
    <w:basedOn w:val="a1"/>
    <w:uiPriority w:val="99"/>
    <w:semiHidden/>
    <w:rsid w:val="00330C29"/>
    <w:rPr>
      <w:color w:val="808080"/>
    </w:rPr>
  </w:style>
  <w:style w:type="character" w:customStyle="1" w:styleId="arg">
    <w:name w:val="arg"/>
    <w:basedOn w:val="a1"/>
    <w:rsid w:val="00330C29"/>
  </w:style>
  <w:style w:type="character" w:customStyle="1" w:styleId="19">
    <w:name w:val="Дата1"/>
    <w:basedOn w:val="a1"/>
    <w:rsid w:val="00330C29"/>
  </w:style>
  <w:style w:type="character" w:customStyle="1" w:styleId="attachment">
    <w:name w:val="attachment"/>
    <w:basedOn w:val="a1"/>
    <w:rsid w:val="00330C29"/>
  </w:style>
  <w:style w:type="character" w:customStyle="1" w:styleId="prop">
    <w:name w:val="prop"/>
    <w:basedOn w:val="a1"/>
    <w:rsid w:val="00330C29"/>
  </w:style>
  <w:style w:type="paragraph" w:customStyle="1" w:styleId="ywx5e">
    <w:name w:val="ywx5e"/>
    <w:basedOn w:val="a0"/>
    <w:rsid w:val="00330C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330C29"/>
    <w:pPr>
      <w:widowControl w:val="0"/>
      <w:autoSpaceDE w:val="0"/>
      <w:autoSpaceDN w:val="0"/>
      <w:adjustRightInd w:val="0"/>
      <w:spacing w:after="0" w:line="226" w:lineRule="exact"/>
      <w:ind w:hanging="202"/>
    </w:pPr>
    <w:rPr>
      <w:rFonts w:ascii="Candara" w:eastAsia="Times New Roman" w:hAnsi="Candara" w:cs="Times New Roman"/>
      <w:sz w:val="24"/>
      <w:szCs w:val="24"/>
      <w:lang w:eastAsia="ru-RU"/>
    </w:rPr>
  </w:style>
  <w:style w:type="character" w:customStyle="1" w:styleId="FontStyle35">
    <w:name w:val="Font Style35"/>
    <w:basedOn w:val="a1"/>
    <w:uiPriority w:val="99"/>
    <w:rsid w:val="00330C29"/>
    <w:rPr>
      <w:rFonts w:ascii="Times New Roman" w:hAnsi="Times New Roman" w:cs="Times New Roman"/>
      <w:sz w:val="20"/>
      <w:szCs w:val="20"/>
    </w:rPr>
  </w:style>
  <w:style w:type="character" w:customStyle="1" w:styleId="FontStyle36">
    <w:name w:val="Font Style36"/>
    <w:basedOn w:val="a1"/>
    <w:uiPriority w:val="99"/>
    <w:rsid w:val="00330C29"/>
    <w:rPr>
      <w:rFonts w:ascii="Arial" w:hAnsi="Arial" w:cs="Arial"/>
      <w:b/>
      <w:bCs/>
      <w:sz w:val="24"/>
      <w:szCs w:val="24"/>
    </w:rPr>
  </w:style>
  <w:style w:type="character" w:customStyle="1" w:styleId="FontStyle37">
    <w:name w:val="Font Style37"/>
    <w:basedOn w:val="a1"/>
    <w:uiPriority w:val="99"/>
    <w:rsid w:val="00330C29"/>
    <w:rPr>
      <w:rFonts w:ascii="Times New Roman" w:hAnsi="Times New Roman" w:cs="Times New Roman"/>
      <w:i/>
      <w:iCs/>
      <w:sz w:val="20"/>
      <w:szCs w:val="20"/>
    </w:rPr>
  </w:style>
  <w:style w:type="paragraph" w:customStyle="1" w:styleId="Style11">
    <w:name w:val="Style11"/>
    <w:basedOn w:val="a0"/>
    <w:uiPriority w:val="99"/>
    <w:rsid w:val="00330C29"/>
    <w:pPr>
      <w:widowControl w:val="0"/>
      <w:autoSpaceDE w:val="0"/>
      <w:autoSpaceDN w:val="0"/>
      <w:adjustRightInd w:val="0"/>
      <w:spacing w:after="0" w:line="240" w:lineRule="auto"/>
    </w:pPr>
    <w:rPr>
      <w:rFonts w:ascii="Candara" w:eastAsia="Times New Roman" w:hAnsi="Candara" w:cs="Times New Roman"/>
      <w:sz w:val="24"/>
      <w:szCs w:val="24"/>
      <w:lang w:eastAsia="ru-RU"/>
    </w:rPr>
  </w:style>
  <w:style w:type="character" w:customStyle="1" w:styleId="FontStyle38">
    <w:name w:val="Font Style38"/>
    <w:basedOn w:val="a1"/>
    <w:uiPriority w:val="99"/>
    <w:rsid w:val="00330C29"/>
    <w:rPr>
      <w:rFonts w:ascii="Candara" w:hAnsi="Candara" w:cs="Candara"/>
      <w:spacing w:val="-10"/>
      <w:sz w:val="18"/>
      <w:szCs w:val="18"/>
    </w:rPr>
  </w:style>
  <w:style w:type="character" w:customStyle="1" w:styleId="FontStyle72">
    <w:name w:val="Font Style72"/>
    <w:basedOn w:val="a1"/>
    <w:uiPriority w:val="99"/>
    <w:rsid w:val="00330C29"/>
    <w:rPr>
      <w:rFonts w:ascii="Times New Roman" w:hAnsi="Times New Roman" w:cs="Times New Roman"/>
      <w:b/>
      <w:bCs/>
      <w:sz w:val="16"/>
      <w:szCs w:val="16"/>
    </w:rPr>
  </w:style>
  <w:style w:type="paragraph" w:customStyle="1" w:styleId="Style20">
    <w:name w:val="Style20"/>
    <w:basedOn w:val="a0"/>
    <w:uiPriority w:val="99"/>
    <w:rsid w:val="00330C29"/>
    <w:pPr>
      <w:widowControl w:val="0"/>
      <w:autoSpaceDE w:val="0"/>
      <w:autoSpaceDN w:val="0"/>
      <w:adjustRightInd w:val="0"/>
      <w:spacing w:after="0" w:line="466" w:lineRule="exact"/>
      <w:ind w:hanging="206"/>
    </w:pPr>
    <w:rPr>
      <w:rFonts w:ascii="Times New Roman" w:eastAsia="Times New Roman" w:hAnsi="Times New Roman" w:cs="Times New Roman"/>
      <w:sz w:val="24"/>
      <w:szCs w:val="24"/>
      <w:lang w:eastAsia="ru-RU"/>
    </w:rPr>
  </w:style>
  <w:style w:type="character" w:customStyle="1" w:styleId="mw-headline">
    <w:name w:val="mw-headline"/>
    <w:basedOn w:val="a1"/>
    <w:rsid w:val="00330C29"/>
  </w:style>
  <w:style w:type="character" w:customStyle="1" w:styleId="mw-editsection">
    <w:name w:val="mw-editsection"/>
    <w:basedOn w:val="a1"/>
    <w:rsid w:val="00330C29"/>
  </w:style>
  <w:style w:type="character" w:customStyle="1" w:styleId="mw-editsection-bracket">
    <w:name w:val="mw-editsection-bracket"/>
    <w:basedOn w:val="a1"/>
    <w:rsid w:val="00330C29"/>
  </w:style>
  <w:style w:type="character" w:customStyle="1" w:styleId="mw-editsection-divider">
    <w:name w:val="mw-editsection-divider"/>
    <w:basedOn w:val="a1"/>
    <w:rsid w:val="00330C29"/>
  </w:style>
  <w:style w:type="numbering" w:customStyle="1" w:styleId="28">
    <w:name w:val="Нет списка2"/>
    <w:next w:val="a3"/>
    <w:uiPriority w:val="99"/>
    <w:semiHidden/>
    <w:unhideWhenUsed/>
    <w:rsid w:val="00B07EEE"/>
  </w:style>
  <w:style w:type="paragraph" w:customStyle="1" w:styleId="Style1">
    <w:name w:val="Style1"/>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0"/>
    <w:uiPriority w:val="99"/>
    <w:rsid w:val="00B07EEE"/>
    <w:pPr>
      <w:widowControl w:val="0"/>
      <w:autoSpaceDE w:val="0"/>
      <w:autoSpaceDN w:val="0"/>
      <w:adjustRightInd w:val="0"/>
      <w:spacing w:after="0" w:line="278" w:lineRule="exact"/>
      <w:ind w:firstLine="3864"/>
    </w:pPr>
    <w:rPr>
      <w:rFonts w:ascii="Times New Roman" w:eastAsia="Times New Roman" w:hAnsi="Times New Roman" w:cs="Times New Roman"/>
      <w:sz w:val="24"/>
      <w:szCs w:val="24"/>
      <w:lang w:eastAsia="ru-RU"/>
    </w:rPr>
  </w:style>
  <w:style w:type="paragraph" w:customStyle="1" w:styleId="Style6">
    <w:name w:val="Style6"/>
    <w:basedOn w:val="a0"/>
    <w:uiPriority w:val="99"/>
    <w:rsid w:val="00B07EEE"/>
    <w:pPr>
      <w:widowControl w:val="0"/>
      <w:autoSpaceDE w:val="0"/>
      <w:autoSpaceDN w:val="0"/>
      <w:adjustRightInd w:val="0"/>
      <w:spacing w:after="0" w:line="271" w:lineRule="exact"/>
      <w:jc w:val="center"/>
    </w:pPr>
    <w:rPr>
      <w:rFonts w:ascii="Times New Roman" w:eastAsia="Times New Roman" w:hAnsi="Times New Roman" w:cs="Times New Roman"/>
      <w:sz w:val="24"/>
      <w:szCs w:val="24"/>
      <w:lang w:eastAsia="ru-RU"/>
    </w:rPr>
  </w:style>
  <w:style w:type="paragraph" w:customStyle="1" w:styleId="Style8">
    <w:name w:val="Style8"/>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B07EEE"/>
    <w:pPr>
      <w:widowControl w:val="0"/>
      <w:autoSpaceDE w:val="0"/>
      <w:autoSpaceDN w:val="0"/>
      <w:adjustRightInd w:val="0"/>
      <w:spacing w:after="0" w:line="283" w:lineRule="exact"/>
      <w:ind w:firstLine="566"/>
    </w:pPr>
    <w:rPr>
      <w:rFonts w:ascii="Times New Roman" w:eastAsia="Times New Roman" w:hAnsi="Times New Roman" w:cs="Times New Roman"/>
      <w:sz w:val="24"/>
      <w:szCs w:val="24"/>
      <w:lang w:eastAsia="ru-RU"/>
    </w:rPr>
  </w:style>
  <w:style w:type="paragraph" w:customStyle="1" w:styleId="Style12">
    <w:name w:val="Style12"/>
    <w:basedOn w:val="a0"/>
    <w:uiPriority w:val="99"/>
    <w:rsid w:val="00B07EEE"/>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B07EEE"/>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B07EEE"/>
    <w:pPr>
      <w:widowControl w:val="0"/>
      <w:autoSpaceDE w:val="0"/>
      <w:autoSpaceDN w:val="0"/>
      <w:adjustRightInd w:val="0"/>
      <w:spacing w:after="0" w:line="538" w:lineRule="exact"/>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0"/>
    <w:uiPriority w:val="99"/>
    <w:rsid w:val="00B07EEE"/>
    <w:pPr>
      <w:widowControl w:val="0"/>
      <w:autoSpaceDE w:val="0"/>
      <w:autoSpaceDN w:val="0"/>
      <w:adjustRightInd w:val="0"/>
      <w:spacing w:after="0" w:line="547" w:lineRule="exact"/>
      <w:ind w:firstLine="3110"/>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B07EEE"/>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B07EEE"/>
    <w:pPr>
      <w:widowControl w:val="0"/>
      <w:autoSpaceDE w:val="0"/>
      <w:autoSpaceDN w:val="0"/>
      <w:adjustRightInd w:val="0"/>
      <w:spacing w:after="0" w:line="275" w:lineRule="exact"/>
      <w:ind w:firstLine="413"/>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B07EEE"/>
    <w:pPr>
      <w:widowControl w:val="0"/>
      <w:autoSpaceDE w:val="0"/>
      <w:autoSpaceDN w:val="0"/>
      <w:adjustRightInd w:val="0"/>
      <w:spacing w:after="0" w:line="274" w:lineRule="exact"/>
      <w:ind w:firstLine="3067"/>
    </w:pPr>
    <w:rPr>
      <w:rFonts w:ascii="Times New Roman" w:eastAsia="Times New Roman" w:hAnsi="Times New Roman" w:cs="Times New Roman"/>
      <w:sz w:val="24"/>
      <w:szCs w:val="24"/>
      <w:lang w:eastAsia="ru-RU"/>
    </w:rPr>
  </w:style>
  <w:style w:type="paragraph" w:customStyle="1" w:styleId="Style29">
    <w:name w:val="Style29"/>
    <w:basedOn w:val="a0"/>
    <w:uiPriority w:val="99"/>
    <w:rsid w:val="00B07EEE"/>
    <w:pPr>
      <w:widowControl w:val="0"/>
      <w:autoSpaceDE w:val="0"/>
      <w:autoSpaceDN w:val="0"/>
      <w:adjustRightInd w:val="0"/>
      <w:spacing w:after="0" w:line="278" w:lineRule="exact"/>
      <w:ind w:firstLine="562"/>
    </w:pPr>
    <w:rPr>
      <w:rFonts w:ascii="Times New Roman" w:eastAsia="Times New Roman" w:hAnsi="Times New Roman" w:cs="Times New Roman"/>
      <w:sz w:val="24"/>
      <w:szCs w:val="24"/>
      <w:lang w:eastAsia="ru-RU"/>
    </w:rPr>
  </w:style>
  <w:style w:type="paragraph" w:customStyle="1" w:styleId="Style30">
    <w:name w:val="Style30"/>
    <w:basedOn w:val="a0"/>
    <w:uiPriority w:val="99"/>
    <w:rsid w:val="00B07EE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1">
    <w:name w:val="Style31"/>
    <w:basedOn w:val="a0"/>
    <w:uiPriority w:val="99"/>
    <w:rsid w:val="00B07EEE"/>
    <w:pPr>
      <w:widowControl w:val="0"/>
      <w:autoSpaceDE w:val="0"/>
      <w:autoSpaceDN w:val="0"/>
      <w:adjustRightInd w:val="0"/>
      <w:spacing w:after="0" w:line="278" w:lineRule="exact"/>
      <w:ind w:hanging="302"/>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B07EEE"/>
    <w:pPr>
      <w:widowControl w:val="0"/>
      <w:autoSpaceDE w:val="0"/>
      <w:autoSpaceDN w:val="0"/>
      <w:adjustRightInd w:val="0"/>
      <w:spacing w:after="0" w:line="278" w:lineRule="exact"/>
      <w:ind w:firstLine="686"/>
    </w:pPr>
    <w:rPr>
      <w:rFonts w:ascii="Times New Roman" w:eastAsia="Times New Roman" w:hAnsi="Times New Roman" w:cs="Times New Roman"/>
      <w:sz w:val="24"/>
      <w:szCs w:val="24"/>
      <w:lang w:eastAsia="ru-RU"/>
    </w:rPr>
  </w:style>
  <w:style w:type="paragraph" w:customStyle="1" w:styleId="Style33">
    <w:name w:val="Style33"/>
    <w:basedOn w:val="a0"/>
    <w:uiPriority w:val="99"/>
    <w:rsid w:val="00B0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basedOn w:val="a1"/>
    <w:uiPriority w:val="99"/>
    <w:rsid w:val="00B07EEE"/>
    <w:rPr>
      <w:rFonts w:ascii="Constantia" w:hAnsi="Constantia" w:cs="Constantia"/>
      <w:sz w:val="30"/>
      <w:szCs w:val="30"/>
    </w:rPr>
  </w:style>
  <w:style w:type="character" w:customStyle="1" w:styleId="FontStyle40">
    <w:name w:val="Font Style40"/>
    <w:basedOn w:val="a1"/>
    <w:uiPriority w:val="99"/>
    <w:rsid w:val="00B07EEE"/>
    <w:rPr>
      <w:rFonts w:ascii="Constantia" w:hAnsi="Constantia" w:cs="Constantia"/>
      <w:b/>
      <w:bCs/>
      <w:sz w:val="14"/>
      <w:szCs w:val="14"/>
    </w:rPr>
  </w:style>
  <w:style w:type="character" w:customStyle="1" w:styleId="FontStyle41">
    <w:name w:val="Font Style41"/>
    <w:basedOn w:val="a1"/>
    <w:uiPriority w:val="99"/>
    <w:rsid w:val="00B07EEE"/>
    <w:rPr>
      <w:rFonts w:ascii="Georgia" w:hAnsi="Georgia" w:cs="Georgia"/>
      <w:b/>
      <w:bCs/>
      <w:i/>
      <w:iCs/>
      <w:sz w:val="14"/>
      <w:szCs w:val="14"/>
    </w:rPr>
  </w:style>
  <w:style w:type="character" w:customStyle="1" w:styleId="FontStyle42">
    <w:name w:val="Font Style42"/>
    <w:basedOn w:val="a1"/>
    <w:uiPriority w:val="99"/>
    <w:rsid w:val="00B07EEE"/>
    <w:rPr>
      <w:rFonts w:ascii="Times New Roman" w:hAnsi="Times New Roman" w:cs="Times New Roman"/>
      <w:sz w:val="20"/>
      <w:szCs w:val="20"/>
    </w:rPr>
  </w:style>
  <w:style w:type="character" w:customStyle="1" w:styleId="FontStyle43">
    <w:name w:val="Font Style43"/>
    <w:basedOn w:val="a1"/>
    <w:uiPriority w:val="99"/>
    <w:rsid w:val="00B07EEE"/>
    <w:rPr>
      <w:rFonts w:ascii="Constantia" w:hAnsi="Constantia" w:cs="Constantia"/>
      <w:b/>
      <w:bCs/>
      <w:sz w:val="18"/>
      <w:szCs w:val="18"/>
    </w:rPr>
  </w:style>
  <w:style w:type="character" w:customStyle="1" w:styleId="FontStyle44">
    <w:name w:val="Font Style44"/>
    <w:basedOn w:val="a1"/>
    <w:uiPriority w:val="99"/>
    <w:rsid w:val="00B07EEE"/>
    <w:rPr>
      <w:rFonts w:ascii="Candara" w:hAnsi="Candara" w:cs="Candara"/>
      <w:sz w:val="14"/>
      <w:szCs w:val="14"/>
    </w:rPr>
  </w:style>
  <w:style w:type="character" w:customStyle="1" w:styleId="FontStyle45">
    <w:name w:val="Font Style45"/>
    <w:basedOn w:val="a1"/>
    <w:uiPriority w:val="99"/>
    <w:rsid w:val="00B07EEE"/>
    <w:rPr>
      <w:rFonts w:ascii="Times New Roman" w:hAnsi="Times New Roman" w:cs="Times New Roman"/>
      <w:smallCaps/>
      <w:sz w:val="24"/>
      <w:szCs w:val="24"/>
    </w:rPr>
  </w:style>
  <w:style w:type="character" w:customStyle="1" w:styleId="FontStyle46">
    <w:name w:val="Font Style46"/>
    <w:basedOn w:val="a1"/>
    <w:uiPriority w:val="99"/>
    <w:rsid w:val="00B07EEE"/>
    <w:rPr>
      <w:rFonts w:ascii="Times New Roman" w:hAnsi="Times New Roman" w:cs="Times New Roman"/>
      <w:b/>
      <w:bCs/>
      <w:sz w:val="16"/>
      <w:szCs w:val="16"/>
    </w:rPr>
  </w:style>
  <w:style w:type="character" w:customStyle="1" w:styleId="FontStyle47">
    <w:name w:val="Font Style47"/>
    <w:basedOn w:val="a1"/>
    <w:uiPriority w:val="99"/>
    <w:rsid w:val="00B07EEE"/>
    <w:rPr>
      <w:rFonts w:ascii="Arial Narrow" w:hAnsi="Arial Narrow" w:cs="Arial Narrow"/>
      <w:i/>
      <w:iCs/>
      <w:spacing w:val="70"/>
      <w:sz w:val="30"/>
      <w:szCs w:val="30"/>
    </w:rPr>
  </w:style>
  <w:style w:type="character" w:customStyle="1" w:styleId="FontStyle48">
    <w:name w:val="Font Style48"/>
    <w:basedOn w:val="a1"/>
    <w:uiPriority w:val="99"/>
    <w:rsid w:val="00B07EEE"/>
    <w:rPr>
      <w:rFonts w:ascii="Times New Roman" w:hAnsi="Times New Roman" w:cs="Times New Roman"/>
      <w:smallCaps/>
      <w:sz w:val="20"/>
      <w:szCs w:val="20"/>
    </w:rPr>
  </w:style>
  <w:style w:type="character" w:customStyle="1" w:styleId="FontStyle49">
    <w:name w:val="Font Style49"/>
    <w:basedOn w:val="a1"/>
    <w:uiPriority w:val="99"/>
    <w:rsid w:val="00B07EEE"/>
    <w:rPr>
      <w:rFonts w:ascii="Times New Roman" w:hAnsi="Times New Roman" w:cs="Times New Roman"/>
      <w:b/>
      <w:bCs/>
      <w:sz w:val="20"/>
      <w:szCs w:val="20"/>
    </w:rPr>
  </w:style>
  <w:style w:type="character" w:customStyle="1" w:styleId="FontStyle50">
    <w:name w:val="Font Style50"/>
    <w:basedOn w:val="a1"/>
    <w:uiPriority w:val="99"/>
    <w:rsid w:val="00B07EEE"/>
    <w:rPr>
      <w:rFonts w:ascii="Times New Roman" w:hAnsi="Times New Roman" w:cs="Times New Roman"/>
      <w:b/>
      <w:bCs/>
      <w:i/>
      <w:iCs/>
      <w:w w:val="66"/>
      <w:sz w:val="30"/>
      <w:szCs w:val="30"/>
    </w:rPr>
  </w:style>
  <w:style w:type="character" w:customStyle="1" w:styleId="FontStyle51">
    <w:name w:val="Font Style51"/>
    <w:basedOn w:val="a1"/>
    <w:uiPriority w:val="99"/>
    <w:rsid w:val="00B07EEE"/>
    <w:rPr>
      <w:rFonts w:ascii="Times New Roman" w:hAnsi="Times New Roman" w:cs="Times New Roman"/>
      <w:sz w:val="24"/>
      <w:szCs w:val="24"/>
    </w:rPr>
  </w:style>
  <w:style w:type="character" w:customStyle="1" w:styleId="FontStyle52">
    <w:name w:val="Font Style52"/>
    <w:basedOn w:val="a1"/>
    <w:uiPriority w:val="99"/>
    <w:rsid w:val="00B07EEE"/>
    <w:rPr>
      <w:rFonts w:ascii="Century Gothic" w:hAnsi="Century Gothic" w:cs="Century Gothic"/>
      <w:b/>
      <w:bCs/>
      <w:i/>
      <w:iCs/>
      <w:sz w:val="8"/>
      <w:szCs w:val="8"/>
    </w:rPr>
  </w:style>
  <w:style w:type="paragraph" w:customStyle="1" w:styleId="Style3">
    <w:name w:val="Style3"/>
    <w:basedOn w:val="a0"/>
    <w:uiPriority w:val="99"/>
    <w:rsid w:val="00B07EEE"/>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ru-RU"/>
    </w:rPr>
  </w:style>
  <w:style w:type="character" w:customStyle="1" w:styleId="FontStyle25">
    <w:name w:val="Font Style25"/>
    <w:basedOn w:val="a1"/>
    <w:uiPriority w:val="99"/>
    <w:rsid w:val="00B07EEE"/>
    <w:rPr>
      <w:rFonts w:ascii="Times New Roman" w:hAnsi="Times New Roman" w:cs="Times New Roman"/>
      <w:i/>
      <w:iCs/>
      <w:sz w:val="26"/>
      <w:szCs w:val="26"/>
    </w:rPr>
  </w:style>
  <w:style w:type="character" w:customStyle="1" w:styleId="FontStyle26">
    <w:name w:val="Font Style26"/>
    <w:basedOn w:val="a1"/>
    <w:uiPriority w:val="99"/>
    <w:rsid w:val="00B07EEE"/>
    <w:rPr>
      <w:rFonts w:ascii="Microsoft Sans Serif" w:hAnsi="Microsoft Sans Serif" w:cs="Microsoft Sans Serif"/>
      <w:spacing w:val="-20"/>
      <w:sz w:val="22"/>
      <w:szCs w:val="22"/>
    </w:rPr>
  </w:style>
  <w:style w:type="character" w:customStyle="1" w:styleId="FontStyle27">
    <w:name w:val="Font Style27"/>
    <w:basedOn w:val="a1"/>
    <w:uiPriority w:val="99"/>
    <w:rsid w:val="00B07EEE"/>
    <w:rPr>
      <w:rFonts w:ascii="Times New Roman" w:hAnsi="Times New Roman" w:cs="Times New Roman"/>
      <w:sz w:val="20"/>
      <w:szCs w:val="20"/>
    </w:rPr>
  </w:style>
  <w:style w:type="character" w:customStyle="1" w:styleId="FontStyle28">
    <w:name w:val="Font Style28"/>
    <w:basedOn w:val="a1"/>
    <w:uiPriority w:val="99"/>
    <w:rsid w:val="00B07EEE"/>
    <w:rPr>
      <w:rFonts w:ascii="Microsoft Sans Serif" w:hAnsi="Microsoft Sans Serif" w:cs="Microsoft Sans Serif"/>
      <w:i/>
      <w:iCs/>
      <w:spacing w:val="10"/>
      <w:sz w:val="20"/>
      <w:szCs w:val="20"/>
    </w:rPr>
  </w:style>
  <w:style w:type="character" w:customStyle="1" w:styleId="FontStyle29">
    <w:name w:val="Font Style29"/>
    <w:basedOn w:val="a1"/>
    <w:uiPriority w:val="99"/>
    <w:rsid w:val="00B07EEE"/>
    <w:rPr>
      <w:rFonts w:ascii="Times New Roman" w:hAnsi="Times New Roman" w:cs="Times New Roman"/>
      <w:b/>
      <w:bCs/>
      <w:sz w:val="20"/>
      <w:szCs w:val="20"/>
    </w:rPr>
  </w:style>
  <w:style w:type="character" w:customStyle="1" w:styleId="FontStyle30">
    <w:name w:val="Font Style30"/>
    <w:basedOn w:val="a1"/>
    <w:uiPriority w:val="99"/>
    <w:rsid w:val="00B07EEE"/>
    <w:rPr>
      <w:rFonts w:ascii="Microsoft Sans Serif" w:hAnsi="Microsoft Sans Serif" w:cs="Microsoft Sans Serif"/>
      <w:b/>
      <w:bCs/>
      <w:spacing w:val="-10"/>
      <w:sz w:val="18"/>
      <w:szCs w:val="18"/>
    </w:rPr>
  </w:style>
  <w:style w:type="character" w:customStyle="1" w:styleId="FontStyle31">
    <w:name w:val="Font Style31"/>
    <w:basedOn w:val="a1"/>
    <w:uiPriority w:val="99"/>
    <w:rsid w:val="00B07EEE"/>
    <w:rPr>
      <w:rFonts w:ascii="Microsoft Sans Serif" w:hAnsi="Microsoft Sans Serif" w:cs="Microsoft Sans Serif"/>
      <w:spacing w:val="-20"/>
      <w:sz w:val="18"/>
      <w:szCs w:val="18"/>
    </w:rPr>
  </w:style>
  <w:style w:type="character" w:customStyle="1" w:styleId="FontStyle32">
    <w:name w:val="Font Style32"/>
    <w:basedOn w:val="a1"/>
    <w:uiPriority w:val="99"/>
    <w:rsid w:val="00B07EEE"/>
    <w:rPr>
      <w:rFonts w:ascii="Franklin Gothic Medium Cond" w:hAnsi="Franklin Gothic Medium Cond" w:cs="Franklin Gothic Medium Cond"/>
      <w:b/>
      <w:bCs/>
      <w:spacing w:val="-20"/>
      <w:sz w:val="22"/>
      <w:szCs w:val="22"/>
    </w:rPr>
  </w:style>
  <w:style w:type="character" w:customStyle="1" w:styleId="FontStyle33">
    <w:name w:val="Font Style33"/>
    <w:basedOn w:val="a1"/>
    <w:uiPriority w:val="99"/>
    <w:rsid w:val="00B07EEE"/>
    <w:rPr>
      <w:rFonts w:ascii="Microsoft Sans Serif" w:hAnsi="Microsoft Sans Serif" w:cs="Microsoft Sans Serif"/>
      <w:spacing w:val="10"/>
      <w:sz w:val="18"/>
      <w:szCs w:val="18"/>
    </w:rPr>
  </w:style>
  <w:style w:type="character" w:customStyle="1" w:styleId="FontStyle34">
    <w:name w:val="Font Style34"/>
    <w:basedOn w:val="a1"/>
    <w:uiPriority w:val="99"/>
    <w:rsid w:val="00B07EEE"/>
    <w:rPr>
      <w:rFonts w:ascii="Times New Roman" w:hAnsi="Times New Roman" w:cs="Times New Roman"/>
      <w:i/>
      <w:iCs/>
      <w:spacing w:val="-10"/>
      <w:sz w:val="20"/>
      <w:szCs w:val="20"/>
    </w:rPr>
  </w:style>
  <w:style w:type="numbering" w:customStyle="1" w:styleId="111">
    <w:name w:val="Нет списка11"/>
    <w:next w:val="a3"/>
    <w:uiPriority w:val="99"/>
    <w:semiHidden/>
    <w:unhideWhenUsed/>
    <w:rsid w:val="00B07EEE"/>
  </w:style>
  <w:style w:type="numbering" w:customStyle="1" w:styleId="1110">
    <w:name w:val="Нет списка111"/>
    <w:next w:val="a3"/>
    <w:uiPriority w:val="99"/>
    <w:semiHidden/>
    <w:unhideWhenUsed/>
    <w:rsid w:val="00B07EEE"/>
  </w:style>
  <w:style w:type="character" w:styleId="aff5">
    <w:name w:val="FollowedHyperlink"/>
    <w:basedOn w:val="a1"/>
    <w:uiPriority w:val="99"/>
    <w:semiHidden/>
    <w:unhideWhenUsed/>
    <w:rsid w:val="00B07EEE"/>
    <w:rPr>
      <w:color w:val="800080"/>
      <w:u w:val="single"/>
    </w:rPr>
  </w:style>
  <w:style w:type="character" w:customStyle="1" w:styleId="noprint">
    <w:name w:val="noprint"/>
    <w:basedOn w:val="a1"/>
    <w:rsid w:val="00B07EEE"/>
  </w:style>
  <w:style w:type="character" w:customStyle="1" w:styleId="toctoggle">
    <w:name w:val="toctoggle"/>
    <w:basedOn w:val="a1"/>
    <w:rsid w:val="00B07EEE"/>
  </w:style>
  <w:style w:type="character" w:customStyle="1" w:styleId="tocnumber">
    <w:name w:val="tocnumber"/>
    <w:basedOn w:val="a1"/>
    <w:rsid w:val="00B07EEE"/>
  </w:style>
  <w:style w:type="character" w:customStyle="1" w:styleId="toctext">
    <w:name w:val="toctext"/>
    <w:basedOn w:val="a1"/>
    <w:rsid w:val="00B07EEE"/>
  </w:style>
  <w:style w:type="character" w:customStyle="1" w:styleId="iw">
    <w:name w:val="iw"/>
    <w:basedOn w:val="a1"/>
    <w:rsid w:val="00B07EEE"/>
  </w:style>
  <w:style w:type="character" w:customStyle="1" w:styleId="iwtooltip">
    <w:name w:val="iw__tooltip"/>
    <w:basedOn w:val="a1"/>
    <w:rsid w:val="00B07EEE"/>
  </w:style>
  <w:style w:type="character" w:styleId="aff6">
    <w:name w:val="line number"/>
    <w:basedOn w:val="a1"/>
    <w:uiPriority w:val="99"/>
    <w:semiHidden/>
    <w:unhideWhenUsed/>
    <w:rsid w:val="00B07EE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A%D0%BE%D0%BB%D1%8C%D1%87%D0%B0%D1%82%D0%B0%D1%8F_%D0%B3%D0%BE%D1%80%D0%BB%D0%B8%D1%86%D0%B0" TargetMode="External"/><Relationship Id="rId21" Type="http://schemas.openxmlformats.org/officeDocument/2006/relationships/hyperlink" Target="https://ru.wikipedia.org/wiki/%D0%9B%D1%8B%D1%81%D0%B0%D1%8F_(%D0%B3%D0%BE%D1%80%D0%B0,_%D0%91%D0%B5%D0%BB%D0%BE%D1%80%D1%83%D1%81%D1%81%D0%B8%D1%8F)" TargetMode="External"/><Relationship Id="rId42" Type="http://schemas.openxmlformats.org/officeDocument/2006/relationships/hyperlink" Target="https://ru.wikipedia.org/wiki/%D0%A0%D0%B8%D1%87%D0%B8_(%D0%BE%D0%B7%D0%B5%D1%80%D0%BE)" TargetMode="External"/><Relationship Id="rId63" Type="http://schemas.openxmlformats.org/officeDocument/2006/relationships/hyperlink" Target="https://ru.wikipedia.org/wiki/%D0%A1%D0%BE%D1%81%D1%83%D0%B4%D0%B8%D1%81%D1%82%D1%8B%D0%B5_%D1%80%D0%B0%D1%81%D1%82%D0%B5%D0%BD%D0%B8%D1%8F" TargetMode="External"/><Relationship Id="rId84" Type="http://schemas.openxmlformats.org/officeDocument/2006/relationships/hyperlink" Target="https://ru.wikipedia.org/wiki/%D0%9E%D1%81%D0%BE%D0%BA%D0%B0_%D0%BF%D1%83%D0%B7%D1%8B%D1%80%D1%87%D0%B0%D1%82%D0%B0%D1%8F" TargetMode="External"/><Relationship Id="rId138" Type="http://schemas.openxmlformats.org/officeDocument/2006/relationships/oleObject" Target="embeddings/oleObject1.bin"/><Relationship Id="rId159" Type="http://schemas.openxmlformats.org/officeDocument/2006/relationships/hyperlink" Target="https://ru.wikipedia.org/wiki/%D0%93%D0%B5%D0%BE%D0%B3%D1%80%D0%B0%D1%84%D0%B8%D1%8F_%D0%91%D0%B5%D0%BB%D0%BE%D1%80%D1%83%D1%81%D1%81%D0%B8%D0%B8" TargetMode="External"/><Relationship Id="rId170" Type="http://schemas.openxmlformats.org/officeDocument/2006/relationships/hyperlink" Target="https://ru.wikipedia.org/wiki/%D0%9B%D0%B5%D0%BB%D1%8C%D1%87%D0%B8%D1%86%D0%BA%D0%B8%D0%B9_%D1%80%D0%B0%D0%B9%D0%BE%D0%BD" TargetMode="External"/><Relationship Id="rId191" Type="http://schemas.openxmlformats.org/officeDocument/2006/relationships/hyperlink" Target="https://ru.wikipedia.org/wiki/%D0%9F%D0%B0%D0%BB%D0%B5%D0%BE%D1%86%D0%B5%D0%BD" TargetMode="External"/><Relationship Id="rId205" Type="http://schemas.openxmlformats.org/officeDocument/2006/relationships/hyperlink" Target="https://ru.wikipedia.org/wiki/%D0%A5%D0%B0%D0%BB%D1%8C%D0%BA%D0%BE%D0%BF%D0%B8%D1%80%D0%B8%D1%82" TargetMode="External"/><Relationship Id="rId226" Type="http://schemas.openxmlformats.org/officeDocument/2006/relationships/oleObject" Target="embeddings/oleObject12.bin"/><Relationship Id="rId107" Type="http://schemas.openxmlformats.org/officeDocument/2006/relationships/hyperlink" Target="https://ru.wikipedia.org/wiki/%D0%97%D0%B0%D1%8F%D1%86" TargetMode="External"/><Relationship Id="rId11" Type="http://schemas.openxmlformats.org/officeDocument/2006/relationships/hyperlink" Target="https://ru.wikipedia.org/wiki/%D0%91%D0%B5%D0%BB%D0%BE%D1%80%D1%83%D1%81%D1%81%D0%BA%D0%BE-%D1%83%D0%BA%D1%80%D0%B0%D0%B8%D0%BD%D1%81%D0%BA%D0%B0%D1%8F_%D0%B3%D1%80%D0%B0%D0%BD%D0%B8%D1%86%D0%B0" TargetMode="External"/><Relationship Id="rId32" Type="http://schemas.openxmlformats.org/officeDocument/2006/relationships/hyperlink" Target="https://ru.wikipedia.org/wiki/%D0%A1%D0%B2%D0%B8%D1%81%D0%BB%D0%BE%D1%87%D1%8C_(%D0%BF%D1%80%D0%B8%D1%82%D0%BE%D0%BA_%D0%91%D0%B5%D1%80%D0%B5%D0%B7%D0%B8%D0%BD%D1%8B)" TargetMode="External"/><Relationship Id="rId53" Type="http://schemas.openxmlformats.org/officeDocument/2006/relationships/hyperlink" Target="https://ru.wikipedia.org/wiki/%D0%9B%D1%8E%D0%B1%D0%B0%D0%BD%D1%81%D0%BA%D0%B8%D0%B9_%D1%80%D0%B0%D0%B9%D0%BE%D0%BD" TargetMode="External"/><Relationship Id="rId74" Type="http://schemas.openxmlformats.org/officeDocument/2006/relationships/hyperlink" Target="https://ru.wikipedia.org/wiki/%D0%91%D0%B5%D1%80%D1%91%D0%B7%D0%B0" TargetMode="External"/><Relationship Id="rId128" Type="http://schemas.openxmlformats.org/officeDocument/2006/relationships/hyperlink" Target="https://ru.wikipedia.org/wiki/%D0%93%D0%B5%D0%BE%D0%B3%D1%80%D0%B0%D1%84%D0%B8%D1%8F_%D0%91%D0%B5%D0%BB%D0%BE%D1%80%D1%83%D1%81%D1%81%D0%B8%D0%B8" TargetMode="External"/><Relationship Id="rId149" Type="http://schemas.openxmlformats.org/officeDocument/2006/relationships/hyperlink" Target="https://ru.wikipedia.org/wiki/%D0%93%D0%B5%D0%BE%D0%B3%D1%80%D0%B0%D1%84%D0%B8%D1%8F_%D0%91%D0%B5%D0%BB%D0%BE%D1%80%D1%83%D1%81%D1%81%D0%B8%D0%B8" TargetMode="External"/><Relationship Id="rId5" Type="http://schemas.openxmlformats.org/officeDocument/2006/relationships/webSettings" Target="webSettings.xml"/><Relationship Id="rId95" Type="http://schemas.openxmlformats.org/officeDocument/2006/relationships/hyperlink" Target="https://ru.wikipedia.org/wiki/%D0%A0%D0%BE%D0%B3%D0%BE%D0%B7" TargetMode="External"/><Relationship Id="rId160" Type="http://schemas.openxmlformats.org/officeDocument/2006/relationships/hyperlink" Target="https://ru.wikipedia.org/wiki/%D0%9A%D1%80%D0%B0%D1%81%D0%BD%D0%BE%D1%81%D0%B5%D0%BB%D1%8C%D1%81%D0%BA%D0%B8%D0%B9_(%D0%93%D1%80%D0%BE%D0%B4%D0%BD%D0%B5%D0%BD%D1%81%D0%BA%D0%B0%D1%8F_%D0%BE%D0%B1%D0%BB%D0%B0%D1%81%D1%82%D1%8C)" TargetMode="External"/><Relationship Id="rId181" Type="http://schemas.openxmlformats.org/officeDocument/2006/relationships/hyperlink" Target="https://ru.wikipedia.org/wiki/%D0%A1%D0%B2%D0%B5%D1%82%D0%BB%D0%BE%D0%B3%D0%BE%D1%80%D1%81%D0%BA_(%D0%93%D0%BE%D0%BC%D0%B5%D0%BB%D1%8C%D1%81%D0%BA%D0%B0%D1%8F_%D0%BE%D0%B1%D0%BB%D0%B0%D1%81%D1%82%D1%8C)" TargetMode="External"/><Relationship Id="rId216" Type="http://schemas.openxmlformats.org/officeDocument/2006/relationships/hyperlink" Target="https://ru.wikipedia.org/wiki/%D0%A3%D1%80%D0%B0%D0%BD_(%D1%8D%D0%BB%D0%B5%D0%BC%D0%B5%D0%BD%D1%82)" TargetMode="External"/><Relationship Id="rId237" Type="http://schemas.openxmlformats.org/officeDocument/2006/relationships/image" Target="media/image15.wmf"/><Relationship Id="rId22" Type="http://schemas.openxmlformats.org/officeDocument/2006/relationships/hyperlink" Target="https://ru.wikipedia.org/wiki/%D0%9D%D0%B5%D0%BC%D0%B0%D0%BD%D1%81%D0%BA%D0%B0%D1%8F_%D0%BD%D0%B8%D0%B7%D0%BC%D0%B5%D0%BD%D0%BD%D0%BE%D1%81%D1%82%D1%8C" TargetMode="External"/><Relationship Id="rId43" Type="http://schemas.openxmlformats.org/officeDocument/2006/relationships/hyperlink" Target="https://ru.wikipedia.org/wiki/%D0%92%D1%8B%D0%B3%D0%BE%D0%BD%D0%BE%D1%89%D0%B0%D0%BD%D1%81%D0%BA%D0%BE%D0%B5_(%D0%BE%D0%B7%D0%B5%D1%80%D0%BE)" TargetMode="External"/><Relationship Id="rId64" Type="http://schemas.openxmlformats.org/officeDocument/2006/relationships/hyperlink" Target="https://ru.wikipedia.org/wiki/%D0%A6%D0%B2%D0%B5%D1%82%D0%BA%D0%BE%D0%B2%D1%8B%D0%B5_%D1%80%D0%B0%D1%81%D1%82%D0%B5%D0%BD%D0%B8%D1%8F" TargetMode="External"/><Relationship Id="rId118" Type="http://schemas.openxmlformats.org/officeDocument/2006/relationships/hyperlink" Target="https://ru.wikipedia.org/wiki/%D0%93%D1%80%D1%8B%D0%B7%D1%83%D0%BD%D1%8B" TargetMode="External"/><Relationship Id="rId139" Type="http://schemas.openxmlformats.org/officeDocument/2006/relationships/image" Target="media/image3.wmf"/><Relationship Id="rId85" Type="http://schemas.openxmlformats.org/officeDocument/2006/relationships/hyperlink" Target="https://ru.wikipedia.org/wiki/%D0%9E%D1%81%D0%BE%D0%BA%D0%B0_%D0%BE%D1%81%D1%82%D1%80%D0%BE%D0%B2%D0%B8%D0%B4%D0%BD%D0%B0%D1%8F" TargetMode="External"/><Relationship Id="rId150" Type="http://schemas.openxmlformats.org/officeDocument/2006/relationships/hyperlink" Target="https://ru.wikipedia.org/wiki/%D0%94%D0%B5%D0%B2%D0%BE%D0%BD%D1%81%D0%BA%D0%B8%D0%B9_%D0%BF%D0%B5%D1%80%D0%B8%D0%BE%D0%B4" TargetMode="External"/><Relationship Id="rId171" Type="http://schemas.openxmlformats.org/officeDocument/2006/relationships/hyperlink" Target="https://ru.wikipedia.org/wiki/%D0%9A%D0%B0%D0%BE%D0%BB%D0%B8%D0%BD" TargetMode="External"/><Relationship Id="rId192" Type="http://schemas.openxmlformats.org/officeDocument/2006/relationships/hyperlink" Target="https://ru.wikipedia.org/wiki/%D0%9D%D0%B5%D0%BE%D0%B3%D0%B5%D0%BD%D0%BE%D0%B2%D1%8B%D0%B9_%D0%BF%D0%B5%D1%80%D0%B8%D0%BE%D0%B4" TargetMode="External"/><Relationship Id="rId206" Type="http://schemas.openxmlformats.org/officeDocument/2006/relationships/hyperlink" Target="https://ru.wikipedia.org/wiki/%D0%9B%D1%83%D0%BD%D0%B8%D0%BD%D0%B5%D1%86" TargetMode="External"/><Relationship Id="rId227" Type="http://schemas.openxmlformats.org/officeDocument/2006/relationships/oleObject" Target="embeddings/oleObject13.bin"/><Relationship Id="rId201" Type="http://schemas.openxmlformats.org/officeDocument/2006/relationships/hyperlink" Target="https://ru.wikipedia.org/wiki/%D0%A1%D1%82%D0%BE%D0%BB%D0%B1%D1%86%D0%BE%D0%B2%D1%81%D0%BA%D0%B8%D0%B9_%D1%80%D0%B0%D0%B9%D0%BE%D0%BD" TargetMode="External"/><Relationship Id="rId222" Type="http://schemas.openxmlformats.org/officeDocument/2006/relationships/oleObject" Target="embeddings/oleObject8.bin"/><Relationship Id="rId12" Type="http://schemas.openxmlformats.org/officeDocument/2006/relationships/hyperlink" Target="https://ru.wikipedia.org/wiki/%D0%9B%D0%B8%D1%82%D0%B2%D0%B0" TargetMode="External"/><Relationship Id="rId17" Type="http://schemas.openxmlformats.org/officeDocument/2006/relationships/hyperlink" Target="https://ru.wikipedia.org/wiki/%D0%9C%D0%B8%D0%BD%D1%81%D0%BA%D0%B0%D1%8F_%D0%B2%D0%BE%D0%B7%D0%B2%D1%8B%D1%88%D0%B5%D0%BD%D0%BD%D0%BE%D1%81%D1%82%D1%8C" TargetMode="External"/><Relationship Id="rId33" Type="http://schemas.openxmlformats.org/officeDocument/2006/relationships/hyperlink" Target="https://ru.wikipedia.org/wiki/%D0%91%D0%B5%D1%80%D0%B5%D0%B7%D0%B8%D0%BD%D0%B0_(%D0%BF%D1%80%D0%B8%D1%82%D0%BE%D0%BA_%D0%9D%D0%B5%D0%BC%D0%B0%D0%BD%D0%B0)" TargetMode="External"/><Relationship Id="rId38" Type="http://schemas.openxmlformats.org/officeDocument/2006/relationships/hyperlink" Target="https://ru.wikipedia.org/wiki/%D0%A7%D0%B5%D1%80%D0%B2%D0%BE%D0%BD%D0%BE%D0%B5_(%D0%BE%D0%B7%D0%B5%D1%80%D0%BE)" TargetMode="External"/><Relationship Id="rId59" Type="http://schemas.openxmlformats.org/officeDocument/2006/relationships/hyperlink" Target="https://ru.wikipedia.org/wiki/%D0%94%D0%B5%D1%80%D0%BD%D0%BE%D0%B2%D0%BE-%D0%BA%D0%B0%D1%80%D0%B1%D0%BE%D0%BD%D0%B0%D1%82%D0%BD%D1%8B%D0%B5_%D0%BF%D0%BE%D1%87%D0%B2%D1%8B" TargetMode="External"/><Relationship Id="rId103" Type="http://schemas.openxmlformats.org/officeDocument/2006/relationships/hyperlink" Target="https://ru.wikipedia.org/wiki/%D0%9B%D0%B5%D1%81%D0%BE%D1%81%D1%82%D0%B5%D0%BF%D1%8C" TargetMode="External"/><Relationship Id="rId108" Type="http://schemas.openxmlformats.org/officeDocument/2006/relationships/hyperlink" Target="https://ru.wikipedia.org/wiki/%D0%91%D0%BE%D0%B1%D1%80" TargetMode="External"/><Relationship Id="rId124" Type="http://schemas.openxmlformats.org/officeDocument/2006/relationships/hyperlink" Target="https://ru.wikipedia.org/wiki/%D0%9B%D0%B5%D1%81%D0%BD%D0%BE%D0%B9_%D0%BA%D0%BE%D0%BD%D1%91%D0%BA" TargetMode="External"/><Relationship Id="rId129" Type="http://schemas.openxmlformats.org/officeDocument/2006/relationships/hyperlink" Target="https://ru.wikipedia.org/wiki/%D0%A1%D0%BF%D0%B8%D1%81%D0%BE%D0%BA_%D0%BF%D1%80%D0%B5%D1%81%D0%BC%D1%8B%D0%BA%D0%B0%D1%8E%D1%89%D0%B8%D1%85%D1%81%D1%8F_%D0%91%D0%B5%D0%BB%D0%BE%D1%80%D1%83%D1%81%D1%81%D0%B8%D0%B8" TargetMode="External"/><Relationship Id="rId54" Type="http://schemas.openxmlformats.org/officeDocument/2006/relationships/hyperlink" Target="https://ru.wikipedia.org/wiki/%D0%91%D1%80%D0%B0%D0%B3%D0%B8%D0%BD%D1%81%D0%BA%D0%B8%D0%B9_%D1%80%D0%B0%D0%B9%D0%BE%D0%BD" TargetMode="External"/><Relationship Id="rId70" Type="http://schemas.openxmlformats.org/officeDocument/2006/relationships/hyperlink" Target="https://ru.wikipedia.org/wiki/%D0%91%D0%B5%D0%BB%D0%BE%D0%B2%D0%B5%D0%B6%D1%81%D0%BA%D0%B0%D1%8F_%D0%BF%D1%83%D1%89%D0%B0" TargetMode="External"/><Relationship Id="rId75" Type="http://schemas.openxmlformats.org/officeDocument/2006/relationships/hyperlink" Target="https://ru.wikipedia.org/wiki/%D0%95%D0%BB%D1%8C" TargetMode="External"/><Relationship Id="rId91" Type="http://schemas.openxmlformats.org/officeDocument/2006/relationships/hyperlink" Target="https://ru.wikipedia.org/wiki/%D0%93%D0%BE%D1%80%D0%B5%D1%86_%D0%B7%D0%B5%D0%BC%D0%BD%D0%BE%D0%B2%D0%BE%D0%B4%D0%BD%D1%8B%D0%B9" TargetMode="External"/><Relationship Id="rId96" Type="http://schemas.openxmlformats.org/officeDocument/2006/relationships/hyperlink" Target="https://ru.wikipedia.org/wiki/%D0%9C%D0%B0%D0%BD%D0%BD%D0%B8%D0%BA" TargetMode="External"/><Relationship Id="rId140" Type="http://schemas.openxmlformats.org/officeDocument/2006/relationships/oleObject" Target="embeddings/oleObject2.bin"/><Relationship Id="rId145" Type="http://schemas.openxmlformats.org/officeDocument/2006/relationships/image" Target="media/image6.wmf"/><Relationship Id="rId161" Type="http://schemas.openxmlformats.org/officeDocument/2006/relationships/hyperlink" Target="https://ru.wikipedia.org/wiki/%D0%92%D0%BE%D0%BB%D0%BA%D0%BE%D0%B2%D1%8B%D1%81%D1%81%D0%BA%D0%B8%D0%B9_%D1%80%D0%B0%D0%B9%D0%BE%D0%BD" TargetMode="External"/><Relationship Id="rId166" Type="http://schemas.openxmlformats.org/officeDocument/2006/relationships/hyperlink" Target="https://ru.wikipedia.org/wiki/%D0%94%D0%BE%D0%BB%D0%BE%D0%BC%D0%B8%D1%82" TargetMode="External"/><Relationship Id="rId182" Type="http://schemas.openxmlformats.org/officeDocument/2006/relationships/hyperlink" Target="https://ru.wikipedia.org/wiki/%D0%9E%D0%BA%D1%82%D1%8F%D0%B1%D1%80%D1%8C%D1%81%D0%BA%D0%B8%D0%B9_(%D0%93%D0%BE%D0%BC%D0%B5%D0%BB%D1%8C%D1%81%D0%BA%D0%B0%D1%8F_%D0%BE%D0%B1%D0%BB%D0%B0%D1%81%D1%82%D1%8C)" TargetMode="External"/><Relationship Id="rId187" Type="http://schemas.openxmlformats.org/officeDocument/2006/relationships/hyperlink" Target="https://ru.wikipedia.org/wiki/%D0%A2%D1%83%D1%80%D0%BE%D0%B2" TargetMode="External"/><Relationship Id="rId217" Type="http://schemas.openxmlformats.org/officeDocument/2006/relationships/hyperlink" Target="https://ru.wikipedia.org/wiki/%D0%9B%D0%B5%D0%BB%D1%8C%D1%87%D0%B8%D1%86%D0%BA%D0%B8%D0%B9_%D1%80%D0%B0%D0%B9%D0%BE%D0%BD"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D0%9F%D1%80%D0%BE%D1%82%D0%B5%D1%80%D0%BE%D0%B7%D0%BE%D0%B9" TargetMode="External"/><Relationship Id="rId233" Type="http://schemas.openxmlformats.org/officeDocument/2006/relationships/oleObject" Target="embeddings/oleObject17.bin"/><Relationship Id="rId238" Type="http://schemas.openxmlformats.org/officeDocument/2006/relationships/oleObject" Target="embeddings/oleObject20.bin"/><Relationship Id="rId23" Type="http://schemas.openxmlformats.org/officeDocument/2006/relationships/hyperlink" Target="https://ru.wikipedia.org/wiki/%D0%93%D1%80%D0%BE%D0%B4%D0%BD%D0%B5%D0%BD%D1%81%D0%BA%D0%B0%D1%8F_%D0%BE%D0%B1%D0%BB%D0%B0%D1%81%D1%82%D1%8C" TargetMode="External"/><Relationship Id="rId28" Type="http://schemas.openxmlformats.org/officeDocument/2006/relationships/hyperlink" Target="https://ru.wikipedia.org/wiki/%D0%9F%D0%BB%D1%91%D1%81_%D1%80%D0%B5%D0%BA%D0%B8" TargetMode="External"/><Relationship Id="rId49" Type="http://schemas.openxmlformats.org/officeDocument/2006/relationships/hyperlink" Target="https://ru.wikipedia.org/wiki/%D0%9A%D0%BE%D0%BC%D0%B0%D1%80%D1%8B-%D0%B7%D0%B2%D0%BE%D0%BD%D1%86%D1%8B" TargetMode="External"/><Relationship Id="rId114" Type="http://schemas.openxmlformats.org/officeDocument/2006/relationships/hyperlink" Target="https://ru.wikipedia.org/wiki/%D0%9A%D1%80%D0%B0%D1%81%D0%BD%D0%B0%D1%8F_%D0%BA%D0%BD%D0%B8%D0%B3%D0%B0_%D0%A0%D0%B5%D1%81%D0%BF%D1%83%D0%B1%D0%BB%D0%B8%D0%BA%D0%B8_%D0%91%D0%B5%D0%BB%D0%B0%D1%80%D1%83%D1%81%D1%8C" TargetMode="External"/><Relationship Id="rId119" Type="http://schemas.openxmlformats.org/officeDocument/2006/relationships/hyperlink" Target="https://ru.wikipedia.org/wiki/%D0%A5%D0%B8%D1%89%D0%BD%D1%8B%D0%B5" TargetMode="External"/><Relationship Id="rId44" Type="http://schemas.openxmlformats.org/officeDocument/2006/relationships/hyperlink" Target="https://ru.wikipedia.org/wiki/%D0%94%D0%B8%D0%B0%D1%82%D0%BE%D0%BC%D0%BE%D0%B2%D1%8B%D0%B5_%D0%B2%D0%BE%D0%B4%D0%BE%D1%80%D0%BE%D1%81%D0%BB%D0%B8" TargetMode="External"/><Relationship Id="rId60" Type="http://schemas.openxmlformats.org/officeDocument/2006/relationships/hyperlink" Target="https://ru.wikipedia.org/wiki/%D0%94%D0%B5%D1%80%D0%BD%D0%BE%D0%B2%D0%BE-%D0%BF%D0%BE%D0%B4%D0%B7%D0%BE%D0%BB%D0%B8%D1%81%D1%82%D1%8B%D0%B5_%D0%BF%D0%BE%D1%87%D0%B2%D1%8B" TargetMode="External"/><Relationship Id="rId65" Type="http://schemas.openxmlformats.org/officeDocument/2006/relationships/hyperlink" Target="https://ru.wikipedia.org/wiki/%D0%9E%D0%B4%D0%BD%D0%BE%D0%B4%D0%BE%D0%BB%D1%8C%D0%BD%D1%8B%D0%B5" TargetMode="External"/><Relationship Id="rId81" Type="http://schemas.openxmlformats.org/officeDocument/2006/relationships/hyperlink" Target="https://ru.wikipedia.org/wiki/%D0%9E%D1%81%D0%BE%D0%BA%D0%B0_%D0%B7%D0%B0%D1%8F%D1%87%D1%8C%D1%8F" TargetMode="External"/><Relationship Id="rId86" Type="http://schemas.openxmlformats.org/officeDocument/2006/relationships/hyperlink" Target="https://ru.wikipedia.org/wiki/%D0%A6%D0%B2%D0%B5%D1%82%D0%BA%D0%BE%D0%B2%D1%8B%D0%B5_%D1%80%D0%B0%D1%81%D1%82%D0%B5%D0%BD%D0%B8%D1%8F" TargetMode="External"/><Relationship Id="rId130" Type="http://schemas.openxmlformats.org/officeDocument/2006/relationships/hyperlink" Target="https://ru.wikipedia.org/wiki/%D0%9E%D0%B7%D1%91%D1%80%D0%BD%D0%B0%D1%8F_%D0%BB%D1%8F%D0%B3%D1%83%D1%88%D0%BA%D0%B0" TargetMode="External"/><Relationship Id="rId135" Type="http://schemas.openxmlformats.org/officeDocument/2006/relationships/hyperlink" Target="https://ru.wikipedia.org/wiki/%D0%9A%D1%80%D0%B0%D1%81%D0%BD%D0%B0%D1%8F_%D0%BA%D0%BD%D0%B8%D0%B3%D0%B0_%D0%A0%D0%B5%D1%81%D0%BF%D1%83%D0%B1%D0%BB%D0%B8%D0%BA%D0%B8_%D0%91%D0%B5%D0%BB%D0%B0%D1%80%D1%83%D1%81%D1%8C" TargetMode="External"/><Relationship Id="rId151" Type="http://schemas.openxmlformats.org/officeDocument/2006/relationships/hyperlink" Target="https://ru.wikipedia.org/wiki/%D0%9C%D1%81%D1%82%D0%B8%D1%81%D0%BB%D0%B0%D0%B2%D0%BB%D1%8C" TargetMode="External"/><Relationship Id="rId156" Type="http://schemas.openxmlformats.org/officeDocument/2006/relationships/hyperlink" Target="https://ru.wikipedia.org/wiki/%D0%91%D0%B0%D1%80%D0%B0%D0%BD%D0%BE%D0%B2%D0%B8%D1%87%D1%81%D0%BA%D0%B8%D0%B9_%D1%80%D0%B0%D0%B9%D0%BE%D0%BD" TargetMode="External"/><Relationship Id="rId177" Type="http://schemas.openxmlformats.org/officeDocument/2006/relationships/hyperlink" Target="https://ru.wikipedia.org/wiki/%D0%9B%D0%BE%D0%B5%D0%B2%D1%81%D0%BA%D0%B8%D0%B9_%D1%80%D0%B0%D0%B9%D0%BE%D0%BD" TargetMode="External"/><Relationship Id="rId198" Type="http://schemas.openxmlformats.org/officeDocument/2006/relationships/hyperlink" Target="https://ru.wikipedia.org/wiki/%D0%9A%D1%80%D0%B0%D1%81%D0%BD%D0%B0%D1%8F_%D0%A1%D0%BB%D0%BE%D0%B1%D0%BE%D0%B4%D0%B0_(%D0%A1%D0%BE%D0%BB%D0%B8%D0%B3%D0%BE%D1%80%D1%81%D0%BA%D0%B8%D0%B9_%D1%80%D0%B0%D0%B9%D0%BE%D0%BD)" TargetMode="External"/><Relationship Id="rId172" Type="http://schemas.openxmlformats.org/officeDocument/2006/relationships/hyperlink" Target="https://ru.wikipedia.org/wiki/%D0%94%D0%B5%D0%B4%D0%BE%D0%B2%D0%BA%D0%B0_(%D0%96%D0%B8%D1%82%D0%BA%D0%BE%D0%B2%D0%B8%D1%87%D1%81%D0%BA%D0%B8%D0%B9_%D1%80%D0%B0%D0%B9%D0%BE%D0%BD)" TargetMode="External"/><Relationship Id="rId193" Type="http://schemas.openxmlformats.org/officeDocument/2006/relationships/hyperlink" Target="https://ru.wikipedia.org/wiki/%D0%96%D0%B8%D1%82%D0%BA%D0%BE%D0%B2%D0%B8%D1%87%D1%81%D0%BA%D0%B8%D0%B9_%D1%80%D0%B0%D0%B9%D0%BE%D0%BD" TargetMode="External"/><Relationship Id="rId202" Type="http://schemas.openxmlformats.org/officeDocument/2006/relationships/hyperlink" Target="https://ru.wikipedia.org/wiki/%D0%9A%D0%BE%D1%80%D0%B5%D0%BB%D0%B8%D1%87%D1%81%D0%BA%D0%B8%D0%B9_%D1%80%D0%B0%D0%B9%D0%BE%D0%BD" TargetMode="External"/><Relationship Id="rId207" Type="http://schemas.openxmlformats.org/officeDocument/2006/relationships/hyperlink" Target="https://ru.wikipedia.org/wiki/%D0%9C%D0%B8%D0%BA%D0%B0%D1%88%D0%B5%D0%B2%D0%B8%D1%87%D0%B8" TargetMode="External"/><Relationship Id="rId223" Type="http://schemas.openxmlformats.org/officeDocument/2006/relationships/oleObject" Target="embeddings/oleObject9.bin"/><Relationship Id="rId228" Type="http://schemas.openxmlformats.org/officeDocument/2006/relationships/image" Target="media/image12.wmf"/><Relationship Id="rId13" Type="http://schemas.openxmlformats.org/officeDocument/2006/relationships/hyperlink" Target="https://ru.wikipedia.org/wiki/%D0%9F%D0%BE%D0%BB%D1%8C%D1%88%D0%B0" TargetMode="External"/><Relationship Id="rId18" Type="http://schemas.openxmlformats.org/officeDocument/2006/relationships/hyperlink" Target="https://ru.wikipedia.org/wiki/%D0%9D%D0%BE%D0%B2%D0%BE%D0%B3%D1%80%D1%83%D0%B4%D1%81%D0%BA%D0%B0%D1%8F_%D0%B2%D0%BE%D0%B7%D0%B2%D1%8B%D1%88%D0%B5%D0%BD%D0%BD%D0%BE%D1%81%D1%82%D1%8C" TargetMode="External"/><Relationship Id="rId39" Type="http://schemas.openxmlformats.org/officeDocument/2006/relationships/hyperlink" Target="https://ru.wikipedia.org/wiki/%D0%9B%D1%83%D0%BA%D0%BE%D0%BC%D1%81%D0%BA%D0%BE%D0%B5" TargetMode="External"/><Relationship Id="rId109" Type="http://schemas.openxmlformats.org/officeDocument/2006/relationships/hyperlink" Target="https://ru.wikipedia.org/wiki/%D0%91%D0%B5%D0%BB%D0%BE%D0%B2%D0%B5%D0%B6%D1%81%D0%BA%D0%B0%D1%8F_%D0%9F%D1%83%D1%89%D0%B0" TargetMode="External"/><Relationship Id="rId34" Type="http://schemas.openxmlformats.org/officeDocument/2006/relationships/hyperlink" Target="https://ru.wikipedia.org/wiki/%D0%94%D0%BD%D0%B5%D0%BF%D1%80%D0%BE%D0%B2%D1%81%D0%BA%D0%BE-%D0%91%D1%83%D0%B3%D1%81%D0%BA%D0%B8%D0%B9_%D0%BA%D0%B0%D0%BD%D0%B0%D0%BB" TargetMode="External"/><Relationship Id="rId50" Type="http://schemas.openxmlformats.org/officeDocument/2006/relationships/image" Target="media/image1.png"/><Relationship Id="rId55" Type="http://schemas.openxmlformats.org/officeDocument/2006/relationships/hyperlink" Target="https://ru.wikipedia.org/wiki/%D0%92%D0%BE%D0%BB%D0%BA%D0%BE%D0%B2%D1%8B%D1%81%D1%81%D0%BA%D0%B8%D0%B9_%D1%80%D0%B0%D0%B9%D0%BE%D0%BD" TargetMode="External"/><Relationship Id="rId76" Type="http://schemas.openxmlformats.org/officeDocument/2006/relationships/hyperlink" Target="https://ru.wikipedia.org/wiki/%D0%9E%D0%BB%D1%8C%D1%85%D0%B0_%D1%87%D1%91%D1%80%D0%BD%D0%B0%D1%8F" TargetMode="External"/><Relationship Id="rId97" Type="http://schemas.openxmlformats.org/officeDocument/2006/relationships/hyperlink" Target="https://ru.wikipedia.org/wiki/%D0%95%D0%B6%D0%B5%D0%B3%D0%BE%D0%BB%D0%BE%D0%B2%D0%BD%D0%B8%D0%BA" TargetMode="External"/><Relationship Id="rId104" Type="http://schemas.openxmlformats.org/officeDocument/2006/relationships/hyperlink" Target="https://ru.wikipedia.org/wiki/%D0%92%D0%BE%D0%B4%D0%BE%D0%BF%D0%BB%D0%B0%D0%B2%D0%B0%D1%8E%D1%89%D0%B0%D1%8F_%D0%BF%D1%82%D0%B8%D1%86%D0%B0" TargetMode="External"/><Relationship Id="rId120" Type="http://schemas.openxmlformats.org/officeDocument/2006/relationships/hyperlink" Target="https://ru.wikipedia.org/wiki/%D0%92%D0%BE%D1%80%D0%BE%D0%B1%D1%8C%D0%B8%D0%BD%D1%8B%D0%B5" TargetMode="External"/><Relationship Id="rId125" Type="http://schemas.openxmlformats.org/officeDocument/2006/relationships/hyperlink" Target="https://ru.wikipedia.org/wiki/%D0%A1%D0%B5%D1%80%D0%B0%D1%8F_%D0%BC%D1%83%D1%85%D0%BE%D0%BB%D0%BE%D0%B2%D0%BA%D0%B0" TargetMode="External"/><Relationship Id="rId141" Type="http://schemas.openxmlformats.org/officeDocument/2006/relationships/image" Target="media/image4.wmf"/><Relationship Id="rId146" Type="http://schemas.openxmlformats.org/officeDocument/2006/relationships/oleObject" Target="embeddings/oleObject5.bin"/><Relationship Id="rId167" Type="http://schemas.openxmlformats.org/officeDocument/2006/relationships/hyperlink" Target="https://ru.wikipedia.org/wiki/%D0%92%D0%B8%D1%82%D0%B5%D0%B1%D1%81%D0%BA" TargetMode="External"/><Relationship Id="rId188" Type="http://schemas.openxmlformats.org/officeDocument/2006/relationships/hyperlink" Target="https://ru.wikipedia.org/wiki/%D0%9B%D1%8E%D0%B1%D0%B0%D0%BD%D1%8C_(%D0%B3%D0%BE%D1%80%D0%BE%D0%B4,_%D0%9C%D0%B8%D0%BD%D1%81%D0%BA%D0%B0%D1%8F_%D0%BE%D0%B1%D0%BB%D0%B0%D1%81%D1%82%D1%8C)" TargetMode="External"/><Relationship Id="rId7" Type="http://schemas.openxmlformats.org/officeDocument/2006/relationships/endnotes" Target="endnotes.xml"/><Relationship Id="rId71" Type="http://schemas.openxmlformats.org/officeDocument/2006/relationships/hyperlink" Target="https://ru.wikipedia.org/wiki/%D0%9D%D0%B0%D0%BB%D0%B8%D0%B1%D0%BE%D0%BA%D1%81%D0%BA%D0%B0%D1%8F_%D0%BF%D1%83%D1%89%D0%B0" TargetMode="External"/><Relationship Id="rId92" Type="http://schemas.openxmlformats.org/officeDocument/2006/relationships/hyperlink" Target="https://ru.wikipedia.org/wiki/%D0%A0%D0%B4%D0%B5%D1%81%D1%82_%D0%BF%D0%BB%D0%B0%D0%B2%D0%B0%D1%8E%D1%89%D0%B8%D0%B9" TargetMode="External"/><Relationship Id="rId162" Type="http://schemas.openxmlformats.org/officeDocument/2006/relationships/hyperlink" Target="https://ru.wikipedia.org/wiki/%D0%9A%D0%BE%D1%81%D1%82%D1%8E%D0%BA%D0%BE%D0%B2%D0%B8%D1%87%D0%B8" TargetMode="External"/><Relationship Id="rId183" Type="http://schemas.openxmlformats.org/officeDocument/2006/relationships/hyperlink" Target="https://ru.wikipedia.org/wiki/%D0%94%D0%B5%D0%B2%D0%BE%D0%BD%D1%81%D0%BA%D0%B8%D0%B9_%D0%BF%D0%B5%D1%80%D0%B8%D0%BE%D0%B4" TargetMode="External"/><Relationship Id="rId213" Type="http://schemas.openxmlformats.org/officeDocument/2006/relationships/hyperlink" Target="https://ru.wikipedia.org/wiki/%D0%91%D0%BE%D0%BA%D1%81%D0%B8%D1%82" TargetMode="External"/><Relationship Id="rId218" Type="http://schemas.openxmlformats.org/officeDocument/2006/relationships/image" Target="media/image9.png"/><Relationship Id="rId234" Type="http://schemas.openxmlformats.org/officeDocument/2006/relationships/oleObject" Target="embeddings/oleObject18.bin"/><Relationship Id="rId239"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ru.wikipedia.org/wiki/%D0%91%D0%B5%D1%80%D0%B5%D0%B7%D0%B8%D0%BD%D0%B0_(%D0%BD%D0%B8%D0%B6%D0%BD%D0%B8%D0%B9_%D0%BF%D1%80%D0%B8%D1%82%D0%BE%D0%BA_%D0%94%D0%BD%D0%B5%D0%BF%D1%80%D0%B0)" TargetMode="External"/><Relationship Id="rId24" Type="http://schemas.openxmlformats.org/officeDocument/2006/relationships/hyperlink" Target="https://ru.wikipedia.org/wiki/%D0%9B%D0%B8%D1%82%D0%B2%D0%B0" TargetMode="External"/><Relationship Id="rId40" Type="http://schemas.openxmlformats.org/officeDocument/2006/relationships/hyperlink" Target="https://ru.wikipedia.org/wiki/%D0%94%D1%80%D0%B8%D0%B2%D1%8F%D1%82%D1%8B" TargetMode="External"/><Relationship Id="rId45" Type="http://schemas.openxmlformats.org/officeDocument/2006/relationships/hyperlink" Target="https://ru.wikipedia.org/wiki/%D0%92%D0%B5%D1%82%D0%B2%D0%B8%D1%81%D1%82%D0%BE%D1%83%D1%81%D1%8B%D0%B5_%D1%80%D0%B0%D0%BA%D0%B8" TargetMode="External"/><Relationship Id="rId66" Type="http://schemas.openxmlformats.org/officeDocument/2006/relationships/hyperlink" Target="https://ru.wikipedia.org/wiki/%D0%94%D0%B2%D1%83%D0%B4%D0%BE%D0%BB%D1%8C%D0%BD%D1%8B%D0%B5" TargetMode="External"/><Relationship Id="rId87" Type="http://schemas.openxmlformats.org/officeDocument/2006/relationships/hyperlink" Target="https://ru.wikipedia.org/wiki/%D0%92%D1%8B%D1%81%D1%88%D0%B8%D0%B5_%D1%81%D0%BF%D0%BE%D1%80%D0%BE%D0%B2%D1%8B%D0%B5_%D1%80%D0%B0%D1%81%D1%82%D0%B5%D0%BD%D0%B8%D1%8F" TargetMode="External"/><Relationship Id="rId110" Type="http://schemas.openxmlformats.org/officeDocument/2006/relationships/hyperlink" Target="https://ru.wikipedia.org/wiki/%D0%97%D1%83%D0%B1%D1%80" TargetMode="External"/><Relationship Id="rId115" Type="http://schemas.openxmlformats.org/officeDocument/2006/relationships/hyperlink" Target="https://ru.wikipedia.org/wiki/%D0%93%D0%BE%D1%80%D0%B8%D1%85%D0%B2%D0%BE%D1%81%D1%82%D0%BA%D0%B0-%D1%87%D0%B5%D1%80%D0%BD%D1%83%D1%88%D0%BA%D0%B0" TargetMode="External"/><Relationship Id="rId131" Type="http://schemas.openxmlformats.org/officeDocument/2006/relationships/hyperlink" Target="https://ru.wikipedia.org/wiki/%D0%9E%D1%81%D1%82%D1%80%D0%BE%D0%BC%D0%BE%D1%80%D0%B4%D0%B0%D1%8F_%D0%BB%D1%8F%D0%B3%D1%83%D1%88%D0%BA%D0%B0" TargetMode="External"/><Relationship Id="rId136" Type="http://schemas.openxmlformats.org/officeDocument/2006/relationships/hyperlink" Target="https://ru.wikipedia.org/wiki/%D0%A1%D0%BF%D0%B8%D1%81%D0%BE%D0%BA_%D0%BD%D0%B0%D1%81%D0%B5%D0%BA%D0%BE%D0%BC%D1%8B%D1%85,_%D0%B7%D0%B0%D0%BD%D0%B5%D1%81%D1%91%D0%BD%D0%BD%D1%8B%D1%85_%D0%B2_%D0%9A%D1%80%D0%B0%D1%81%D0%BD%D1%83%D1%8E_%D0%BA%D0%BD%D0%B8%D0%B3%D1%83_%D0%A0%D0%B5%D1%81%D0%BF%D1%83%D0%B1%D0%BB%D0%B8%D0%BA%D0%B8_%D0%91%D0%B5%D0%BB%D0%B0%D1%80%D1%83%D1%81%D1%8C" TargetMode="External"/><Relationship Id="rId157" Type="http://schemas.openxmlformats.org/officeDocument/2006/relationships/hyperlink" Target="https://ru.wikipedia.org/w/index.php?title=%D0%9A%D0%BE%D0%BC%D0%BC%D1%83%D0%BD%D0%B0%D1%80%D1%81%D0%BA%D0%BE%D0%B5_%D0%BC%D0%B5%D1%81%D1%82%D0%BE%D1%80%D0%BE%D0%B6%D0%B4%D0%B5%D0%BD%D0%B8%D0%B5&amp;action=edit&amp;redlink=1" TargetMode="External"/><Relationship Id="rId178" Type="http://schemas.openxmlformats.org/officeDocument/2006/relationships/image" Target="media/image8.png"/><Relationship Id="rId61" Type="http://schemas.openxmlformats.org/officeDocument/2006/relationships/hyperlink" Target="https://ru.wikipedia.org/wiki/%D0%90%D0%BB%D0%BB%D1%8E%D0%B2%D0%B8%D0%B0%D0%BB%D1%8C%D0%BD%D1%8B%D0%B5_%D0%BF%D0%BE%D1%87%D0%B2%D1%8B" TargetMode="External"/><Relationship Id="rId82" Type="http://schemas.openxmlformats.org/officeDocument/2006/relationships/hyperlink" Target="https://ru.wikipedia.org/wiki/%D0%9E%D1%81%D0%BE%D0%BA%D0%B0_%D0%B6%D1%91%D0%BB%D1%82%D0%B0%D1%8F" TargetMode="External"/><Relationship Id="rId152" Type="http://schemas.openxmlformats.org/officeDocument/2006/relationships/hyperlink" Target="https://ru.wikipedia.org/wiki/%D0%9B%D0%BE%D0%B1%D0%BA%D0%BE%D0%B2%D0%B8%D1%87%D0%B8_(%D0%9A%D1%80%D0%B8%D1%87%D0%B5%D0%B2%D1%81%D0%BA%D0%B8%D0%B9_%D1%80%D0%B0%D0%B9%D0%BE%D0%BD)" TargetMode="External"/><Relationship Id="rId173" Type="http://schemas.openxmlformats.org/officeDocument/2006/relationships/hyperlink" Target="https://ru.wikipedia.org/wiki/%D0%91%D0%B5%D1%80%D0%B5%D0%B7%D0%B8%D0%BD%D0%B0_(%D0%96%D0%B8%D1%82%D0%BA%D0%BE%D0%B2%D0%B8%D1%87%D1%81%D0%BA%D0%B8%D0%B9_%D1%80%D0%B0%D0%B9%D0%BE%D0%BD)" TargetMode="External"/><Relationship Id="rId194" Type="http://schemas.openxmlformats.org/officeDocument/2006/relationships/hyperlink" Target="https://ru.wikipedia.org/wiki/%D0%91%D1%80%D0%B8%D0%BD%D1%91%D0%B2_(%D0%9F%D0%B5%D1%82%D1%80%D0%B8%D0%BA%D0%BE%D0%B2%D1%81%D0%BA%D0%B8%D0%B9_%D1%80%D0%B0%D0%B9%D0%BE%D0%BD)" TargetMode="External"/><Relationship Id="rId199" Type="http://schemas.openxmlformats.org/officeDocument/2006/relationships/hyperlink" Target="https://ru.wikipedia.org/wiki/%D0%9A%D0%B0%D0%BC%D0%B5%D0%BD%D0%BD%D0%BE%D1%83%D0%B3%D0%BE%D0%BB%D1%8C%D0%BD%D1%8B%D0%B9_%D0%BF%D0%B5%D1%80%D0%B8%D0%BE%D0%B4" TargetMode="External"/><Relationship Id="rId203" Type="http://schemas.openxmlformats.org/officeDocument/2006/relationships/hyperlink" Target="https://ru.wikipedia.org/wiki/%D0%9A%D1%83%D1%80%D1%81%D0%BA%D0%B0%D1%8F_%D0%BC%D0%B0%D0%B3%D0%BD%D0%B8%D1%82%D0%BD%D0%B0%D1%8F_%D0%B0%D0%BD%D0%BE%D0%BC%D0%B0%D0%BB%D0%B8%D1%8F" TargetMode="External"/><Relationship Id="rId208" Type="http://schemas.openxmlformats.org/officeDocument/2006/relationships/hyperlink" Target="https://ru.wikipedia.org/wiki/%D0%A1%D1%82%D0%BE%D0%BB%D0%B8%D0%BD" TargetMode="External"/><Relationship Id="rId229" Type="http://schemas.openxmlformats.org/officeDocument/2006/relationships/oleObject" Target="embeddings/oleObject14.bin"/><Relationship Id="rId19" Type="http://schemas.openxmlformats.org/officeDocument/2006/relationships/hyperlink" Target="https://ru.wikipedia.org/wiki/%D0%94%D0%B7%D0%B5%D1%80%D0%B6%D0%B8%D0%BD%D1%81%D0%BA%D0%B0%D1%8F_(%D0%B3%D0%BE%D1%80%D0%B0)" TargetMode="External"/><Relationship Id="rId224" Type="http://schemas.openxmlformats.org/officeDocument/2006/relationships/oleObject" Target="embeddings/oleObject10.bin"/><Relationship Id="rId240" Type="http://schemas.openxmlformats.org/officeDocument/2006/relationships/fontTable" Target="fontTable.xml"/><Relationship Id="rId14" Type="http://schemas.openxmlformats.org/officeDocument/2006/relationships/hyperlink" Target="https://ru.wikipedia.org/wiki/%D0%9B%D0%B0%D1%82%D0%B2%D0%B8%D1%8F" TargetMode="External"/><Relationship Id="rId30" Type="http://schemas.openxmlformats.org/officeDocument/2006/relationships/hyperlink" Target="https://ru.wikipedia.org/wiki/%D0%9C%D0%B5%D0%B6%D0%B5%D0%BD%D1%8C" TargetMode="External"/><Relationship Id="rId35" Type="http://schemas.openxmlformats.org/officeDocument/2006/relationships/hyperlink" Target="https://ru.wikipedia.org/wiki/%D0%9D%D0%B0%D1%80%D0%BE%D1%87%D1%8C_(%D0%BE%D0%B7%D0%B5%D1%80%D0%BE)" TargetMode="External"/><Relationship Id="rId56" Type="http://schemas.openxmlformats.org/officeDocument/2006/relationships/hyperlink" Target="https://ru.wikipedia.org/wiki/%D0%9D%D0%BE%D0%B2%D0%BE%D0%B3%D1%80%D1%83%D0%B4%D1%81%D0%BA%D0%B8%D0%B9_%D1%80%D0%B0%D0%B9%D0%BE%D0%BD" TargetMode="External"/><Relationship Id="rId77" Type="http://schemas.openxmlformats.org/officeDocument/2006/relationships/hyperlink" Target="https://ru.wikipedia.org/wiki/%D0%94%D1%83%D0%B1" TargetMode="External"/><Relationship Id="rId100" Type="http://schemas.openxmlformats.org/officeDocument/2006/relationships/hyperlink" Target="https://ru.wikipedia.org/wiki/%D0%98%D1%80%D0%B8%D1%81_(%D1%80%D0%B0%D1%81%D1%82%D0%B5%D0%BD%D0%B8%D0%B5)" TargetMode="External"/><Relationship Id="rId105" Type="http://schemas.openxmlformats.org/officeDocument/2006/relationships/hyperlink" Target="https://ru.wikipedia.org/wiki/%D0%94%D0%B8%D0%BA%D0%B8%D0%B9_%D0%BA%D0%B0%D0%B1%D0%B0%D0%BD" TargetMode="External"/><Relationship Id="rId126" Type="http://schemas.openxmlformats.org/officeDocument/2006/relationships/hyperlink" Target="https://ru.wikipedia.org/wiki/%D0%9F%D0%B5%D0%B2%D1%87%D0%B8%D0%B9_%D0%B4%D1%80%D0%BE%D0%B7%D0%B4" TargetMode="External"/><Relationship Id="rId147" Type="http://schemas.openxmlformats.org/officeDocument/2006/relationships/oleObject" Target="embeddings/oleObject6.bin"/><Relationship Id="rId168" Type="http://schemas.openxmlformats.org/officeDocument/2006/relationships/hyperlink" Target="https://ru.wikipedia.org/wiki/%D0%9C%D0%B8%D0%BA%D0%B0%D1%88%D0%B5%D0%B2%D0%B8%D1%87%D0%B8" TargetMode="External"/><Relationship Id="rId8" Type="http://schemas.openxmlformats.org/officeDocument/2006/relationships/hyperlink" Target="../Vspomogatelniy/Soderganie.pdf" TargetMode="External"/><Relationship Id="rId51" Type="http://schemas.openxmlformats.org/officeDocument/2006/relationships/hyperlink" Target="https://ru.wikipedia.org/wiki/%D0%9A%D1%80%D0%B0%D1%81%D0%BD%D0%B0%D1%8F_%D0%BA%D0%BD%D0%B8%D0%B3%D0%B0" TargetMode="External"/><Relationship Id="rId72" Type="http://schemas.openxmlformats.org/officeDocument/2006/relationships/hyperlink" Target="https://ru.wikipedia.org/wiki/%D0%93%D0%B5%D0%BE%D0%B3%D1%80%D0%B0%D1%84%D0%B8%D1%8F_%D0%91%D0%B5%D0%BB%D0%BE%D1%80%D1%83%D1%81%D1%81%D0%B8%D0%B8" TargetMode="External"/><Relationship Id="rId93" Type="http://schemas.openxmlformats.org/officeDocument/2006/relationships/hyperlink" Target="https://ru.wikipedia.org/wiki/%D0%A2%D1%80%D0%BE%D1%81%D1%82%D0%BD%D0%B8%D0%BA" TargetMode="External"/><Relationship Id="rId98" Type="http://schemas.openxmlformats.org/officeDocument/2006/relationships/hyperlink" Target="https://ru.wikipedia.org/wiki/%D0%A1%D0%B0%D0%B1%D0%B5%D0%BB%D1%8C%D0%BD%D0%B8%D0%BA" TargetMode="External"/><Relationship Id="rId121" Type="http://schemas.openxmlformats.org/officeDocument/2006/relationships/hyperlink" Target="https://ru.wikipedia.org/wiki/%D0%93%D0%B5%D0%BA%D1%82%D0%B0%D1%80" TargetMode="External"/><Relationship Id="rId142" Type="http://schemas.openxmlformats.org/officeDocument/2006/relationships/oleObject" Target="embeddings/oleObject3.bin"/><Relationship Id="rId163" Type="http://schemas.openxmlformats.org/officeDocument/2006/relationships/hyperlink" Target="https://ru.wikipedia.org/wiki/%D0%9A%D1%80%D0%B8%D1%87%D0%B5%D0%B2" TargetMode="External"/><Relationship Id="rId184" Type="http://schemas.openxmlformats.org/officeDocument/2006/relationships/hyperlink" Target="https://ru.wikipedia.org/wiki/%D0%9C%D0%B5%D1%82%D0%B0%D0%BD" TargetMode="External"/><Relationship Id="rId189" Type="http://schemas.openxmlformats.org/officeDocument/2006/relationships/hyperlink" Target="https://ru.wikipedia.org/wiki/%D0%93%D0%B5%D0%BE%D0%B3%D1%80%D0%B0%D1%84%D0%B8%D1%8F_%D0%91%D0%B5%D0%BB%D0%BE%D1%80%D1%83%D1%81%D1%81%D0%B8%D0%B8" TargetMode="External"/><Relationship Id="rId219" Type="http://schemas.openxmlformats.org/officeDocument/2006/relationships/image" Target="media/image10.png"/><Relationship Id="rId3" Type="http://schemas.openxmlformats.org/officeDocument/2006/relationships/styles" Target="styles.xml"/><Relationship Id="rId214" Type="http://schemas.openxmlformats.org/officeDocument/2006/relationships/hyperlink" Target="https://ru.wikipedia.org/w/index.php?title=%D0%94%D0%B0%D0%B2%D1%81%D0%BE%D0%BD%D0%B8%D1%82&amp;action=edit&amp;redlink=1" TargetMode="External"/><Relationship Id="rId230" Type="http://schemas.openxmlformats.org/officeDocument/2006/relationships/image" Target="media/image13.wmf"/><Relationship Id="rId235" Type="http://schemas.openxmlformats.org/officeDocument/2006/relationships/image" Target="media/image14.wmf"/><Relationship Id="rId25" Type="http://schemas.openxmlformats.org/officeDocument/2006/relationships/hyperlink" Target="https://ru.wikipedia.org/wiki/%D0%A3%D0%BC%D0%B5%D1%80%D0%B5%D0%BD%D0%BD%D0%BE-%D0%BA%D0%BE%D0%BD%D1%82%D0%B8%D0%BD%D0%B5%D0%BD%D1%82%D0%B0%D0%BB%D1%8C%D0%BD%D1%8B%D0%B9_%D0%BA%D0%BB%D0%B8%D0%BC%D0%B0%D1%82" TargetMode="External"/><Relationship Id="rId46" Type="http://schemas.openxmlformats.org/officeDocument/2006/relationships/hyperlink" Target="https://ru.wikipedia.org/wiki/%D0%92%D0%B5%D1%81%D0%BB%D0%BE%D0%BD%D0%BE%D0%B3%D0%B8%D0%B5_%D1%80%D0%B0%D0%BA%D0%BE%D0%BE%D0%B1%D1%80%D0%B0%D0%B7%D0%BD%D1%8B%D0%B5" TargetMode="External"/><Relationship Id="rId67" Type="http://schemas.openxmlformats.org/officeDocument/2006/relationships/hyperlink" Target="https://ru.wikipedia.org/wiki/%D0%9C%D1%85%D0%B8" TargetMode="External"/><Relationship Id="rId116" Type="http://schemas.openxmlformats.org/officeDocument/2006/relationships/hyperlink" Target="https://ru.wikipedia.org/wiki/%D0%9A%D0%B0%D0%BD%D0%B0%D1%80%D0%B5%D0%B5%D1%87%D0%BD%D1%8B%D0%B9_%D0%B2%D1%8C%D1%8E%D1%80%D0%BE%D0%BA" TargetMode="External"/><Relationship Id="rId137" Type="http://schemas.openxmlformats.org/officeDocument/2006/relationships/image" Target="media/image2.wmf"/><Relationship Id="rId158" Type="http://schemas.openxmlformats.org/officeDocument/2006/relationships/hyperlink" Target="https://ru.wikipedia.org/wiki/%D0%9A%D0%BE%D1%81%D1%82%D1%8E%D0%BA%D0%BE%D0%B2%D0%B8%D1%87%D1%81%D0%BA%D0%B8%D0%B9_%D1%80%D0%B0%D0%B9%D0%BE%D0%BD" TargetMode="External"/><Relationship Id="rId20" Type="http://schemas.openxmlformats.org/officeDocument/2006/relationships/hyperlink" Target="https://ru.wikipedia.org/wiki/%D0%9C%D0%B8%D0%BD%D1%81%D0%BA%D0%B0%D1%8F_%D0%BE%D0%B1%D0%BB%D0%B0%D1%81%D1%82%D1%8C" TargetMode="External"/><Relationship Id="rId41" Type="http://schemas.openxmlformats.org/officeDocument/2006/relationships/hyperlink" Target="https://ru.wikipedia.org/wiki/%D0%94%D0%BE%D0%BB%D0%B3%D0%BE%D0%B5_(%D0%BE%D0%B7%D0%B5%D1%80%D0%BE,_%D0%91%D0%B5%D0%BB%D0%BE%D1%80%D1%83%D1%81%D1%81%D0%B8%D1%8F)" TargetMode="External"/><Relationship Id="rId62" Type="http://schemas.openxmlformats.org/officeDocument/2006/relationships/hyperlink" Target="https://ru.wikipedia.org/wiki/%D0%91%D0%BE%D0%BD%D0%B8%D1%82%D0%B5%D1%82" TargetMode="External"/><Relationship Id="rId83" Type="http://schemas.openxmlformats.org/officeDocument/2006/relationships/hyperlink" Target="https://ru.wikipedia.org/wiki/%D0%9E%D1%81%D0%BE%D0%BA%D0%B0_%D0%BF%D1%80%D0%BE%D1%81%D1%8F%D0%BD%D0%B0%D1%8F" TargetMode="External"/><Relationship Id="rId88" Type="http://schemas.openxmlformats.org/officeDocument/2006/relationships/hyperlink" Target="https://ru.wikipedia.org/wiki/%D0%A4%D0%BE%D0%BD%D1%82%D0%B8%D0%BD%D0%B0%D0%BB%D0%B8%D1%81" TargetMode="External"/><Relationship Id="rId111" Type="http://schemas.openxmlformats.org/officeDocument/2006/relationships/hyperlink" Target="https://ru.wikipedia.org/w/index.php?title=%D0%91%D0%B0%D1%81%D1%81%D0%B5%D0%B9%D0%BD%D0%B0_%D1%80%D0%B5%D0%BA%D0%B8_%D0%91%D0%B5%D1%80%D0%B5%D0%B7%D0%B8%D0%BD%D1%8B&amp;action=edit&amp;redlink=1" TargetMode="External"/><Relationship Id="rId132" Type="http://schemas.openxmlformats.org/officeDocument/2006/relationships/hyperlink" Target="https://ru.wikipedia.org/wiki/%D0%9F%D1%80%D1%83%D0%B4%D0%BE%D0%B2%D0%B0%D1%8F_%D0%BB%D1%8F%D0%B3%D1%83%D1%88%D0%BA%D0%B0" TargetMode="External"/><Relationship Id="rId153" Type="http://schemas.openxmlformats.org/officeDocument/2006/relationships/hyperlink" Target="https://ru.wikipedia.org/wiki/%D0%9A%D1%80%D0%B8%D1%87%D0%B5%D0%B2%D1%81%D0%BA%D0%B8%D0%B9_%D1%80%D0%B0%D0%B9%D0%BE%D0%BD" TargetMode="External"/><Relationship Id="rId174" Type="http://schemas.openxmlformats.org/officeDocument/2006/relationships/hyperlink" Target="https://ru.wikipedia.org/wiki/%D0%9B%D1%8E%D0%B4%D0%B5%D0%BD%D0%B5%D0%B2%D0%B8%D1%87%D0%B8_(%D0%96%D0%B8%D1%82%D0%BA%D0%BE%D0%B2%D0%B8%D1%87%D1%81%D0%BA%D0%B8%D0%B9_%D1%80%D0%B0%D0%B9%D0%BE%D0%BD)" TargetMode="External"/><Relationship Id="rId179" Type="http://schemas.openxmlformats.org/officeDocument/2006/relationships/hyperlink" Target="https://ru.wikipedia.org/wiki/%D0%9B%D0%BE%D0%B5%D0%B2" TargetMode="External"/><Relationship Id="rId195" Type="http://schemas.openxmlformats.org/officeDocument/2006/relationships/hyperlink" Target="https://ru.wikipedia.org/wiki/%D0%9F%D0%B5%D1%82%D1%80%D0%B8%D0%BA%D0%BE%D0%B2%D1%81%D0%BA%D0%B8%D0%B9_%D1%80%D0%B0%D0%B9%D0%BE%D0%BD_(%D0%93%D0%BE%D0%BC%D0%B5%D0%BB%D1%8C%D1%81%D0%BA%D0%B0%D1%8F_%D0%BE%D0%B1%D0%BB%D0%B0%D1%81%D1%82%D1%8C)" TargetMode="External"/><Relationship Id="rId209" Type="http://schemas.openxmlformats.org/officeDocument/2006/relationships/hyperlink" Target="https://ru.wikipedia.org/wiki/%D0%9A%D0%BE%D0%B1%D1%80%D0%B8%D0%BD" TargetMode="External"/><Relationship Id="rId190" Type="http://schemas.openxmlformats.org/officeDocument/2006/relationships/hyperlink" Target="https://ru.wikipedia.org/wiki/%D0%A1%D0%BB%D0%B0%D0%BD%D1%86%D0%B5%D0%B2%D1%8B%D0%B9_%D0%B3%D0%B0%D0%B7" TargetMode="External"/><Relationship Id="rId204" Type="http://schemas.openxmlformats.org/officeDocument/2006/relationships/hyperlink" Target="https://ru.wikipedia.org/wiki/%D0%9E%D0%BA%D1%81%D0%B8%D0%B4_%D1%82%D0%B8%D1%82%D0%B0%D0%BD%D0%B0(IV)" TargetMode="External"/><Relationship Id="rId220" Type="http://schemas.openxmlformats.org/officeDocument/2006/relationships/image" Target="media/image11.wmf"/><Relationship Id="rId225" Type="http://schemas.openxmlformats.org/officeDocument/2006/relationships/oleObject" Target="embeddings/oleObject11.bin"/><Relationship Id="rId241" Type="http://schemas.openxmlformats.org/officeDocument/2006/relationships/theme" Target="theme/theme1.xml"/><Relationship Id="rId15" Type="http://schemas.openxmlformats.org/officeDocument/2006/relationships/hyperlink" Target="https://ru.wikipedia.org/wiki/%D0%A0%D0%B0%D0%B2%D0%BD%D0%B8%D0%BD%D0%B0" TargetMode="External"/><Relationship Id="rId36" Type="http://schemas.openxmlformats.org/officeDocument/2006/relationships/hyperlink" Target="https://ru.wikipedia.org/wiki/%D0%9E%D1%81%D0%B2%D0%B5%D0%B9%D1%81%D0%BA%D0%BE%D0%B5" TargetMode="External"/><Relationship Id="rId57" Type="http://schemas.openxmlformats.org/officeDocument/2006/relationships/hyperlink" Target="https://ru.wikipedia.org/wiki/%D0%9C%D0%B8%D0%BE%D1%80%D1%81%D0%BA%D0%B8%D0%B9_%D1%80%D0%B0%D0%B9%D0%BE%D0%BD" TargetMode="External"/><Relationship Id="rId106" Type="http://schemas.openxmlformats.org/officeDocument/2006/relationships/hyperlink" Target="https://ru.wikipedia.org/wiki/%D0%9B%D0%BE%D1%81%D1%8C" TargetMode="External"/><Relationship Id="rId127" Type="http://schemas.openxmlformats.org/officeDocument/2006/relationships/hyperlink" Target="https://ru.wikipedia.org/wiki/%D0%98%D0%B2%D0%BE%D0%BB%D0%B3%D0%B8" TargetMode="External"/><Relationship Id="rId10" Type="http://schemas.openxmlformats.org/officeDocument/2006/relationships/hyperlink" Target="https://ru.wikipedia.org/wiki/%D0%A3%D0%BA%D1%80%D0%B0%D0%B8%D0%BD%D0%B0" TargetMode="External"/><Relationship Id="rId31" Type="http://schemas.openxmlformats.org/officeDocument/2006/relationships/hyperlink" Target="https://ru.wikipedia.org/wiki/%D0%91%D0%B5%D1%80%D0%B5%D0%B7%D0%B8%D0%BD%D0%B0_(%D0%BD%D0%B8%D0%B6%D0%BD%D0%B8%D0%B9_%D0%BF%D1%80%D0%B8%D1%82%D0%BE%D0%BA_%D0%94%D0%BD%D0%B5%D0%BF%D1%80%D0%B0)" TargetMode="External"/><Relationship Id="rId52" Type="http://schemas.openxmlformats.org/officeDocument/2006/relationships/hyperlink" Target="https://ru.wikipedia.org/wiki/%D0%9F%D0%B8%D0%BD%D1%81%D0%BA%D0%B8%D0%B9_%D1%80%D0%B0%D0%B9%D0%BE%D0%BD" TargetMode="External"/><Relationship Id="rId73" Type="http://schemas.openxmlformats.org/officeDocument/2006/relationships/hyperlink" Target="https://ru.wikipedia.org/wiki/%D0%A1%D0%BE%D1%81%D0%BD%D0%B0" TargetMode="External"/><Relationship Id="rId78" Type="http://schemas.openxmlformats.org/officeDocument/2006/relationships/hyperlink" Target="https://ru.wikipedia.org/wiki/%D0%9E%D0%BB%D1%8C%D1%85%D0%B0_%D1%81%D0%B5%D1%80%D0%B0%D1%8F" TargetMode="External"/><Relationship Id="rId94" Type="http://schemas.openxmlformats.org/officeDocument/2006/relationships/hyperlink" Target="https://ru.wikipedia.org/wiki/%D0%9A%D0%B0%D0%BC%D1%8B%D1%88_%D0%BE%D0%B7%D1%91%D1%80%D0%BD%D1%8B%D0%B9" TargetMode="External"/><Relationship Id="rId99" Type="http://schemas.openxmlformats.org/officeDocument/2006/relationships/hyperlink" Target="https://ru.wikipedia.org/wiki/%D0%A1%D1%82%D1%80%D0%B5%D0%BB%D0%BE%D0%BB%D0%B8%D1%81%D1%82" TargetMode="External"/><Relationship Id="rId101" Type="http://schemas.openxmlformats.org/officeDocument/2006/relationships/hyperlink" Target="https://ru.wikipedia.org/wiki/%D0%A8%D0%B8%D1%80%D0%BE%D0%BA%D0%BE%D0%BB%D0%B8%D1%81%D1%82%D0%B2%D0%B5%D0%BD%D0%BD%D1%8B%D0%B9_%D0%BB%D0%B5%D1%81" TargetMode="External"/><Relationship Id="rId122" Type="http://schemas.openxmlformats.org/officeDocument/2006/relationships/hyperlink" Target="https://ru.wikipedia.org/wiki/%D0%97%D1%8F%D0%B1%D0%BB%D0%B8%D0%BA" TargetMode="External"/><Relationship Id="rId143" Type="http://schemas.openxmlformats.org/officeDocument/2006/relationships/image" Target="media/image5.wmf"/><Relationship Id="rId148" Type="http://schemas.openxmlformats.org/officeDocument/2006/relationships/image" Target="media/image7.png"/><Relationship Id="rId164" Type="http://schemas.openxmlformats.org/officeDocument/2006/relationships/hyperlink" Target="https://ru.wikipedia.org/wiki/%D0%92%D0%B5%D1%82%D0%BA%D0%B0_(%D0%B3%D0%BE%D1%80%D0%BE%D0%B4)" TargetMode="External"/><Relationship Id="rId169" Type="http://schemas.openxmlformats.org/officeDocument/2006/relationships/hyperlink" Target="https://ru.wikipedia.org/wiki/%D0%9B%D1%83%D0%BD%D0%B8%D0%BD%D0%B5%D1%86%D0%BA%D0%B8%D0%B9_%D1%80%D0%B0%D0%B9%D0%BE%D0%BD" TargetMode="External"/><Relationship Id="rId185" Type="http://schemas.openxmlformats.org/officeDocument/2006/relationships/hyperlink" Target="https://ru.wikipedia.org/wiki/%D0%91%D1%83%D1%82%D0%B0%D0%BD" TargetMode="External"/><Relationship Id="rId4" Type="http://schemas.openxmlformats.org/officeDocument/2006/relationships/settings" Target="settings.xml"/><Relationship Id="rId9" Type="http://schemas.openxmlformats.org/officeDocument/2006/relationships/hyperlink" Target="https://ru.wikipedia.org/wiki/%D0%A0%D0%BE%D1%81%D1%81%D0%B8%D1%8F" TargetMode="External"/><Relationship Id="rId180" Type="http://schemas.openxmlformats.org/officeDocument/2006/relationships/hyperlink" Target="https://ru.wikipedia.org/wiki/%D0%A0%D0%B5%D1%87%D0%B8%D1%86%D0%B0" TargetMode="External"/><Relationship Id="rId210" Type="http://schemas.openxmlformats.org/officeDocument/2006/relationships/hyperlink" Target="https://ru.wikipedia.org/wiki/%D0%9C%D0%B0%D1%80%D1%8C%D0%B8%D0%BD%D0%B0_%D0%93%D0%BE%D1%80%D0%BA%D0%B0" TargetMode="External"/><Relationship Id="rId215" Type="http://schemas.openxmlformats.org/officeDocument/2006/relationships/hyperlink" Target="https://ru.wikipedia.org/wiki/%D0%96%D0%B8%D1%82%D0%BA%D0%BE%D0%B2%D0%B8%D1%87%D1%81%D0%BA%D0%B8%D0%B9_%D1%80%D0%B0%D0%B9%D0%BE%D0%BD" TargetMode="External"/><Relationship Id="rId236" Type="http://schemas.openxmlformats.org/officeDocument/2006/relationships/oleObject" Target="embeddings/oleObject19.bin"/><Relationship Id="rId26" Type="http://schemas.openxmlformats.org/officeDocument/2006/relationships/hyperlink" Target="https://ru.wikipedia.org/w/index.php?title=%D0%A1%D1%80%D0%B5%D0%B4%D0%BD%D0%B5%D0%B3%D0%BE%D0%B4%D0%BE%D0%B2%D0%B0%D1%8F_%D1%82%D0%B5%D0%BC%D0%BF%D0%B5%D1%80%D0%B0%D1%82%D1%83%D1%80%D0%B0&amp;action=edit&amp;redlink=1" TargetMode="External"/><Relationship Id="rId231" Type="http://schemas.openxmlformats.org/officeDocument/2006/relationships/oleObject" Target="embeddings/oleObject15.bin"/><Relationship Id="rId47" Type="http://schemas.openxmlformats.org/officeDocument/2006/relationships/hyperlink" Target="https://ru.wikipedia.org/wiki/%D0%91%D0%B5%D0%BD%D1%82%D0%BE%D1%81" TargetMode="External"/><Relationship Id="rId68" Type="http://schemas.openxmlformats.org/officeDocument/2006/relationships/hyperlink" Target="https://ru.wikipedia.org/wiki/%D0%92%D0%BE%D0%B4%D0%BE%D1%80%D0%BE%D1%81%D0%BB%D0%B8" TargetMode="External"/><Relationship Id="rId89" Type="http://schemas.openxmlformats.org/officeDocument/2006/relationships/hyperlink" Target="https://ru.wikipedia.org/wiki/%D0%91%D0%B5%D0%BB%D0%B0%D1%8F_%D0%BA%D1%83%D0%B2%D1%88%D0%B8%D0%BD%D0%BA%D0%B0" TargetMode="External"/><Relationship Id="rId112" Type="http://schemas.openxmlformats.org/officeDocument/2006/relationships/hyperlink" Target="https://ru.wikipedia.org/wiki/%D0%91%D0%B5%D1%80%D0%B5%D0%B7%D0%B8%D0%BD%D1%81%D0%BA%D0%B8%D0%B9_%D0%B7%D0%B0%D0%BF%D0%BE%D0%B2%D0%B5%D0%B4%D0%BD%D0%B8%D0%BA" TargetMode="External"/><Relationship Id="rId133" Type="http://schemas.openxmlformats.org/officeDocument/2006/relationships/hyperlink" Target="https://ru.wikipedia.org/wiki/%D0%A2%D1%80%D0%B0%D0%B2%D1%8F%D0%BD%D0%B0%D1%8F_%D0%BB%D1%8F%D0%B3%D1%83%D1%88%D0%BA%D0%B0" TargetMode="External"/><Relationship Id="rId154" Type="http://schemas.openxmlformats.org/officeDocument/2006/relationships/hyperlink" Target="https://ru.wikipedia.org/wiki/%D0%9C%D0%B8%D0%BD%D1%81%D0%BA" TargetMode="External"/><Relationship Id="rId175" Type="http://schemas.openxmlformats.org/officeDocument/2006/relationships/hyperlink" Target="https://ru.wikipedia.org/wiki/%D0%A1%D1%82%D0%BE%D0%BB%D0%B8%D0%BD%D1%81%D0%BA%D0%B8%D0%B9_%D1%80%D0%B0%D0%B9%D0%BE%D0%BD" TargetMode="External"/><Relationship Id="rId196" Type="http://schemas.openxmlformats.org/officeDocument/2006/relationships/hyperlink" Target="https://ru.wikipedia.org/wiki/%D0%9A%D0%BE%D0%B1%D1%80%D0%B8%D0%BD" TargetMode="External"/><Relationship Id="rId200" Type="http://schemas.openxmlformats.org/officeDocument/2006/relationships/hyperlink" Target="https://ru.wikipedia.org/wiki/%D0%AE%D1%80%D1%81%D0%BA%D0%B8%D0%B9_%D0%BF%D0%B5%D1%80%D0%B8%D0%BE%D0%B4" TargetMode="External"/><Relationship Id="rId16" Type="http://schemas.openxmlformats.org/officeDocument/2006/relationships/hyperlink" Target="https://ru.wikipedia.org/wiki/%D0%92%D0%BE%D0%B7%D0%B2%D1%8B%D1%88%D0%B5%D0%BD%D0%BD%D0%BE%D1%81%D1%82%D1%8C" TargetMode="External"/><Relationship Id="rId221" Type="http://schemas.openxmlformats.org/officeDocument/2006/relationships/oleObject" Target="embeddings/oleObject7.bin"/><Relationship Id="rId242" Type="http://schemas.microsoft.com/office/2007/relationships/stylesWithEffects" Target="stylesWithEffects.xml"/><Relationship Id="rId37" Type="http://schemas.openxmlformats.org/officeDocument/2006/relationships/hyperlink" Target="https://ru.wikipedia.org/wiki/%D0%94%D1%80%D0%B8%D1%81%D0%B2%D1%8F%D1%82%D1%8B_(%D0%BE%D0%B7%D0%B5%D1%80%D0%BE)" TargetMode="External"/><Relationship Id="rId58" Type="http://schemas.openxmlformats.org/officeDocument/2006/relationships/hyperlink" Target="https://ru.wikipedia.org/wiki/%D0%9F%D1%83%D1%85%D0%BE%D0%B2%D0%B8%D1%87%D1%81%D0%BA%D0%B8%D0%B9_%D1%80%D0%B0%D0%B9%D0%BE%D0%BD" TargetMode="External"/><Relationship Id="rId79" Type="http://schemas.openxmlformats.org/officeDocument/2006/relationships/hyperlink" Target="https://ru.wikipedia.org/wiki/%D0%9E%D1%81%D0%B8%D0%BD%D0%B0" TargetMode="External"/><Relationship Id="rId102" Type="http://schemas.openxmlformats.org/officeDocument/2006/relationships/hyperlink" Target="https://ru.wikipedia.org/wiki/%D0%A2%D0%B0%D0%B9%D0%B3%D0%B0" TargetMode="External"/><Relationship Id="rId123" Type="http://schemas.openxmlformats.org/officeDocument/2006/relationships/hyperlink" Target="https://ru.wikipedia.org/wiki/%D0%9F%D0%B5%D0%BD%D0%BE%D1%87%D0%BA%D0%B0-%D1%82%D1%80%D0%B5%D1%89%D0%BE%D1%82%D0%BA%D0%B0" TargetMode="External"/><Relationship Id="rId144" Type="http://schemas.openxmlformats.org/officeDocument/2006/relationships/oleObject" Target="embeddings/oleObject4.bin"/><Relationship Id="rId90" Type="http://schemas.openxmlformats.org/officeDocument/2006/relationships/hyperlink" Target="https://ru.wikipedia.org/wiki/%D0%9A%D1%83%D0%B1%D1%8B%D1%88%D0%BA%D0%B0_%D0%B6%D1%91%D0%BB%D1%82%D0%B0%D1%8F" TargetMode="External"/><Relationship Id="rId165" Type="http://schemas.openxmlformats.org/officeDocument/2006/relationships/hyperlink" Target="https://ru.wikipedia.org/wiki/%D0%9C%D0%B5%D0%BB%D0%BE%D0%B2%D0%BE%D0%B9_%D0%BF%D0%B5%D1%80%D0%B8%D0%BE%D0%B4" TargetMode="External"/><Relationship Id="rId186" Type="http://schemas.openxmlformats.org/officeDocument/2006/relationships/hyperlink" Target="https://ru.wikipedia.org/wiki/%D0%93%D0%B5%D0%BE%D0%B3%D1%80%D0%B0%D1%84%D0%B8%D1%8F_%D0%91%D0%B5%D0%BB%D0%BE%D1%80%D1%83%D1%81%D1%81%D0%B8%D0%B8" TargetMode="External"/><Relationship Id="rId211" Type="http://schemas.openxmlformats.org/officeDocument/2006/relationships/hyperlink" Target="https://ru.wikipedia.org/wiki/%D0%9B%D1%83%D0%BD%D0%B8%D0%BD%D0%B5%D1%86%D0%BA%D0%B8%D0%B9_%D1%80%D0%B0%D0%B9%D0%BE%D0%BD" TargetMode="External"/><Relationship Id="rId232" Type="http://schemas.openxmlformats.org/officeDocument/2006/relationships/oleObject" Target="embeddings/oleObject16.bin"/><Relationship Id="rId27" Type="http://schemas.openxmlformats.org/officeDocument/2006/relationships/hyperlink" Target="https://ru.wikipedia.org/wiki/%D0%93%D0%B5%D0%BE%D0%B3%D1%80%D0%B0%D1%84%D0%B8%D1%8F_%D0%91%D0%B5%D0%BB%D0%BE%D1%80%D1%83%D1%81%D1%81%D0%B8%D0%B8" TargetMode="External"/><Relationship Id="rId48" Type="http://schemas.openxmlformats.org/officeDocument/2006/relationships/hyperlink" Target="https://ru.wikipedia.org/wiki/%D0%9C%D0%B0%D0%BB%D0%BE%D1%89%D0%B5%D1%82%D0%B8%D0%BD%D0%BA%D0%BE%D0%B2%D1%8B%D0%B5_%D1%87%D0%B5%D1%80%D0%B2%D0%B8" TargetMode="External"/><Relationship Id="rId69" Type="http://schemas.openxmlformats.org/officeDocument/2006/relationships/hyperlink" Target="https://ru.wikipedia.org/wiki/%D0%93%D1%80%D0%B8%D0%B1%D1%8B" TargetMode="External"/><Relationship Id="rId113" Type="http://schemas.openxmlformats.org/officeDocument/2006/relationships/hyperlink" Target="https://ru.wikipedia.org/wiki/%D0%92%D1%8B%D0%B4%D1%80%D0%B0" TargetMode="External"/><Relationship Id="rId134" Type="http://schemas.openxmlformats.org/officeDocument/2006/relationships/hyperlink" Target="https://ru.wikipedia.org/wiki/%D0%9D%D0%B0%D1%81%D0%B5%D0%BA%D0%BE%D0%BC%D1%8B%D0%B5" TargetMode="External"/><Relationship Id="rId80" Type="http://schemas.openxmlformats.org/officeDocument/2006/relationships/hyperlink" Target="https://ru.wikipedia.org/wiki/%D0%9B%D1%83%D0%B3%D0%BE%D0%B2%D0%B8%D0%BA_(%D1%80%D0%B0%D1%81%D1%82%D0%B5%D0%BD%D0%B8%D0%B5)" TargetMode="External"/><Relationship Id="rId155" Type="http://schemas.openxmlformats.org/officeDocument/2006/relationships/hyperlink" Target="https://ru.wikipedia.org/wiki/%D0%9C%D0%BE%D0%B3%D0%B8%D0%BB%D1%91%D0%B2%D1%81%D0%BA%D0%B8%D0%B9_%D1%80%D0%B0%D0%B9%D0%BE%D0%BD" TargetMode="External"/><Relationship Id="rId176" Type="http://schemas.openxmlformats.org/officeDocument/2006/relationships/hyperlink" Target="https://ru.wikipedia.org/wiki/%D0%9B%D0%BE%D0%B5%D0%B2%D1%81%D0%BA%D0%B8%D0%B9_%D1%80%D0%B0%D0%B9%D0%BE%D0%BD" TargetMode="External"/><Relationship Id="rId197" Type="http://schemas.openxmlformats.org/officeDocument/2006/relationships/hyperlink" Target="https://ru.wikipedia.org/wiki/%D0%90%D0%BD%D1%82%D0%BE%D0%BF%D0%BE%D0%BB%D1%8C_(%D0%91%D1%80%D0%B5%D1%81%D1%82%D1%81%D0%BA%D0%B0%D1%8F_%D0%B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9553B-D8BB-4456-B639-A1E423B6D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26526</Words>
  <Characters>151201</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RePack by SPecialiST</cp:lastModifiedBy>
  <cp:revision>4</cp:revision>
  <dcterms:created xsi:type="dcterms:W3CDTF">2024-04-11T07:09:00Z</dcterms:created>
  <dcterms:modified xsi:type="dcterms:W3CDTF">2024-09-10T17:33:00Z</dcterms:modified>
</cp:coreProperties>
</file>