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5A" w:rsidRPr="00501C54" w:rsidRDefault="00CA5F5A" w:rsidP="00CA5F5A">
      <w:pPr>
        <w:ind w:left="5670"/>
        <w:jc w:val="center"/>
        <w:rPr>
          <w:b/>
          <w:sz w:val="24"/>
          <w:szCs w:val="24"/>
        </w:rPr>
      </w:pPr>
      <w:r w:rsidRPr="00501C54">
        <w:rPr>
          <w:b/>
          <w:sz w:val="24"/>
          <w:szCs w:val="24"/>
        </w:rPr>
        <w:t>Утвержден</w:t>
      </w:r>
    </w:p>
    <w:p w:rsidR="00CA5F5A" w:rsidRDefault="00CA5F5A" w:rsidP="00CA5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заседании кафедры земледелия</w:t>
      </w:r>
    </w:p>
    <w:p w:rsidR="00CA5F5A" w:rsidRDefault="00C23805" w:rsidP="00CA5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(протокол № 1 от 4 сентября 2025</w:t>
      </w:r>
      <w:r w:rsidR="00CA5F5A">
        <w:rPr>
          <w:b/>
          <w:sz w:val="24"/>
          <w:szCs w:val="24"/>
        </w:rPr>
        <w:t xml:space="preserve"> г.)</w:t>
      </w:r>
    </w:p>
    <w:p w:rsidR="00CA5F5A" w:rsidRDefault="00CA5F5A" w:rsidP="00CA5F5A">
      <w:pPr>
        <w:ind w:left="5670"/>
        <w:jc w:val="center"/>
        <w:rPr>
          <w:b/>
          <w:sz w:val="24"/>
          <w:szCs w:val="24"/>
        </w:rPr>
      </w:pPr>
    </w:p>
    <w:p w:rsidR="00CA5F5A" w:rsidRDefault="00CA5F5A" w:rsidP="00CA5F5A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CA5F5A" w:rsidRDefault="00CA5F5A" w:rsidP="00CA5F5A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Зав. кафедрой     А.С.Мастеров</w:t>
      </w:r>
    </w:p>
    <w:p w:rsidR="00B246AE" w:rsidRPr="008321DA" w:rsidRDefault="00B246AE" w:rsidP="00802781">
      <w:pPr>
        <w:shd w:val="clear" w:color="auto" w:fill="FFFFFF"/>
        <w:jc w:val="center"/>
        <w:rPr>
          <w:b/>
          <w:bCs/>
          <w:color w:val="000000"/>
          <w:spacing w:val="-1"/>
          <w:sz w:val="16"/>
          <w:szCs w:val="16"/>
        </w:rPr>
      </w:pPr>
    </w:p>
    <w:p w:rsidR="00DF3BC9" w:rsidRDefault="00DF3BC9" w:rsidP="00802781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D4B42" w:rsidRDefault="002D4B42" w:rsidP="00A377CE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2D4B42" w:rsidRDefault="002D4B42" w:rsidP="00802781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F4E20" w:rsidRPr="00C775CE" w:rsidRDefault="005F4E20" w:rsidP="00802781">
      <w:pPr>
        <w:shd w:val="clear" w:color="auto" w:fill="FFFFFF"/>
        <w:jc w:val="center"/>
        <w:rPr>
          <w:sz w:val="28"/>
          <w:szCs w:val="28"/>
        </w:rPr>
      </w:pPr>
      <w:r w:rsidRPr="00C775CE">
        <w:rPr>
          <w:b/>
          <w:bCs/>
          <w:spacing w:val="-1"/>
          <w:sz w:val="28"/>
          <w:szCs w:val="28"/>
        </w:rPr>
        <w:t>ФОРМЫ КОНТРОЛЯ</w:t>
      </w:r>
    </w:p>
    <w:p w:rsidR="00C02F1B" w:rsidRPr="00C02F1B" w:rsidRDefault="00612490" w:rsidP="00C02F1B">
      <w:pPr>
        <w:shd w:val="clear" w:color="auto" w:fill="FFFFFF"/>
        <w:jc w:val="center"/>
        <w:rPr>
          <w:b/>
          <w:sz w:val="28"/>
          <w:szCs w:val="28"/>
        </w:rPr>
      </w:pPr>
      <w:r w:rsidRPr="00C775CE">
        <w:rPr>
          <w:b/>
          <w:bCs/>
          <w:spacing w:val="-1"/>
          <w:sz w:val="28"/>
          <w:szCs w:val="28"/>
        </w:rPr>
        <w:t>текущей</w:t>
      </w:r>
      <w:r w:rsidR="002D4B42" w:rsidRPr="00C775CE">
        <w:rPr>
          <w:b/>
          <w:bCs/>
          <w:spacing w:val="-1"/>
          <w:sz w:val="28"/>
          <w:szCs w:val="28"/>
        </w:rPr>
        <w:t xml:space="preserve"> успеваемости студентов</w:t>
      </w:r>
      <w:r w:rsidR="009A3E5B" w:rsidRPr="00C775CE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F1B" w:rsidRPr="00C02F1B">
        <w:rPr>
          <w:b/>
          <w:sz w:val="28"/>
          <w:szCs w:val="28"/>
        </w:rPr>
        <w:t xml:space="preserve">специальности 6-05-0811-01 </w:t>
      </w:r>
    </w:p>
    <w:p w:rsidR="00C02F1B" w:rsidRDefault="00C02F1B" w:rsidP="00C02F1B">
      <w:pPr>
        <w:shd w:val="clear" w:color="auto" w:fill="FFFFFF"/>
        <w:jc w:val="center"/>
        <w:rPr>
          <w:b/>
          <w:sz w:val="28"/>
          <w:szCs w:val="28"/>
        </w:rPr>
      </w:pPr>
      <w:r w:rsidRPr="00C02F1B">
        <w:rPr>
          <w:b/>
          <w:sz w:val="28"/>
          <w:szCs w:val="28"/>
        </w:rPr>
        <w:t>«Производство продукции растительного происхождения»</w:t>
      </w:r>
    </w:p>
    <w:p w:rsidR="00C775CE" w:rsidRPr="00C775CE" w:rsidRDefault="005F4E20" w:rsidP="00C02F1B">
      <w:pPr>
        <w:shd w:val="clear" w:color="auto" w:fill="FFFFFF"/>
        <w:jc w:val="center"/>
        <w:rPr>
          <w:b/>
        </w:rPr>
      </w:pPr>
      <w:r w:rsidRPr="00C775CE">
        <w:rPr>
          <w:b/>
          <w:bCs/>
          <w:sz w:val="28"/>
          <w:szCs w:val="28"/>
        </w:rPr>
        <w:t xml:space="preserve">при изучении дисциплины </w:t>
      </w:r>
      <w:r w:rsidR="00C775CE" w:rsidRPr="00C775CE">
        <w:rPr>
          <w:b/>
          <w:sz w:val="28"/>
          <w:szCs w:val="28"/>
        </w:rPr>
        <w:t>«Биологическое земледелие»</w:t>
      </w:r>
    </w:p>
    <w:p w:rsidR="002D4B42" w:rsidRPr="00C775CE" w:rsidRDefault="002D4B42" w:rsidP="0080278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F3BC9" w:rsidRPr="008321DA" w:rsidRDefault="00DF3BC9" w:rsidP="00802781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tbl>
      <w:tblPr>
        <w:tblStyle w:val="a3"/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43"/>
        <w:gridCol w:w="3001"/>
        <w:gridCol w:w="1418"/>
        <w:gridCol w:w="1417"/>
        <w:gridCol w:w="1417"/>
        <w:gridCol w:w="1417"/>
      </w:tblGrid>
      <w:tr w:rsidR="00C02F1B" w:rsidRPr="00C02F1B" w:rsidTr="00B251A8">
        <w:trPr>
          <w:trHeight w:val="194"/>
        </w:trPr>
        <w:tc>
          <w:tcPr>
            <w:tcW w:w="543" w:type="dxa"/>
            <w:vMerge w:val="restart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3001" w:type="dxa"/>
            <w:vMerge w:val="restart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69" w:type="dxa"/>
            <w:gridSpan w:val="4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Агрономия</w:t>
            </w:r>
          </w:p>
        </w:tc>
      </w:tr>
      <w:tr w:rsidR="00C02F1B" w:rsidRPr="00C02F1B" w:rsidTr="009870CA">
        <w:trPr>
          <w:trHeight w:val="194"/>
        </w:trPr>
        <w:tc>
          <w:tcPr>
            <w:tcW w:w="543" w:type="dxa"/>
            <w:vMerge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vMerge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2F1B" w:rsidRDefault="00C02F1B" w:rsidP="008321D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 xml:space="preserve">заочная </w:t>
            </w:r>
          </w:p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>полная</w:t>
            </w:r>
          </w:p>
        </w:tc>
        <w:tc>
          <w:tcPr>
            <w:tcW w:w="1417" w:type="dxa"/>
          </w:tcPr>
          <w:p w:rsid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 xml:space="preserve">заочная </w:t>
            </w:r>
          </w:p>
          <w:p w:rsidR="00C02F1B" w:rsidRP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сокращенная</w:t>
            </w:r>
          </w:p>
        </w:tc>
        <w:tc>
          <w:tcPr>
            <w:tcW w:w="1417" w:type="dxa"/>
          </w:tcPr>
          <w:p w:rsid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 xml:space="preserve">очная </w:t>
            </w:r>
          </w:p>
          <w:p w:rsidR="00C02F1B" w:rsidRP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>полная</w:t>
            </w:r>
          </w:p>
        </w:tc>
        <w:tc>
          <w:tcPr>
            <w:tcW w:w="1417" w:type="dxa"/>
          </w:tcPr>
          <w:p w:rsid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02F1B">
              <w:rPr>
                <w:sz w:val="24"/>
                <w:szCs w:val="24"/>
              </w:rPr>
              <w:t xml:space="preserve">очная </w:t>
            </w:r>
          </w:p>
          <w:p w:rsidR="00C02F1B" w:rsidRPr="00C02F1B" w:rsidRDefault="00C02F1B" w:rsidP="00C02F1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сокращенная</w:t>
            </w:r>
          </w:p>
        </w:tc>
      </w:tr>
      <w:tr w:rsidR="00C02F1B" w:rsidRPr="00C02F1B" w:rsidTr="00C02F1B">
        <w:tc>
          <w:tcPr>
            <w:tcW w:w="543" w:type="dxa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01" w:type="dxa"/>
          </w:tcPr>
          <w:p w:rsidR="00C02F1B" w:rsidRPr="00C02F1B" w:rsidRDefault="00C02F1B" w:rsidP="008321DA">
            <w:pPr>
              <w:spacing w:line="216" w:lineRule="auto"/>
              <w:jc w:val="left"/>
              <w:rPr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Устный опрос по разделам</w:t>
            </w:r>
          </w:p>
          <w:p w:rsidR="00C02F1B" w:rsidRPr="00C02F1B" w:rsidRDefault="00A377CE" w:rsidP="008321DA">
            <w:pPr>
              <w:spacing w:line="216" w:lineRule="auto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(Лекции 1 – 3</w:t>
            </w:r>
            <w:r w:rsidR="00C02F1B" w:rsidRPr="00C02F1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C02F1B" w:rsidRPr="00C02F1B" w:rsidTr="00C02F1B">
        <w:tc>
          <w:tcPr>
            <w:tcW w:w="543" w:type="dxa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01" w:type="dxa"/>
          </w:tcPr>
          <w:p w:rsidR="00C02F1B" w:rsidRPr="00C02F1B" w:rsidRDefault="00C02F1B" w:rsidP="008321DA">
            <w:pPr>
              <w:spacing w:line="216" w:lineRule="auto"/>
              <w:jc w:val="left"/>
              <w:rPr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z w:val="24"/>
                <w:szCs w:val="24"/>
              </w:rPr>
              <w:t>Защита рефератов по разд</w:t>
            </w:r>
            <w:r w:rsidRPr="00C02F1B">
              <w:rPr>
                <w:color w:val="000000"/>
                <w:sz w:val="24"/>
                <w:szCs w:val="24"/>
              </w:rPr>
              <w:t>е</w:t>
            </w:r>
            <w:r w:rsidR="00A377CE">
              <w:rPr>
                <w:color w:val="000000"/>
                <w:sz w:val="24"/>
                <w:szCs w:val="24"/>
              </w:rPr>
              <w:t>лам (Лекции 4 – 9</w:t>
            </w:r>
            <w:r w:rsidRPr="00C02F1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C02F1B" w:rsidRPr="00C02F1B" w:rsidTr="00C02F1B">
        <w:tc>
          <w:tcPr>
            <w:tcW w:w="543" w:type="dxa"/>
            <w:vAlign w:val="center"/>
          </w:tcPr>
          <w:p w:rsidR="00C02F1B" w:rsidRPr="00C02F1B" w:rsidRDefault="00C02F1B" w:rsidP="008321DA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01" w:type="dxa"/>
          </w:tcPr>
          <w:p w:rsidR="00C02F1B" w:rsidRDefault="00C02F1B" w:rsidP="008321DA">
            <w:pPr>
              <w:spacing w:line="216" w:lineRule="auto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C02F1B">
              <w:rPr>
                <w:color w:val="000000"/>
                <w:spacing w:val="1"/>
                <w:sz w:val="24"/>
                <w:szCs w:val="24"/>
              </w:rPr>
              <w:t xml:space="preserve">Сдача </w:t>
            </w:r>
            <w:proofErr w:type="gramStart"/>
            <w:r w:rsidRPr="00C02F1B">
              <w:rPr>
                <w:color w:val="000000"/>
                <w:spacing w:val="1"/>
                <w:sz w:val="24"/>
                <w:szCs w:val="24"/>
              </w:rPr>
              <w:t>индивидуальных</w:t>
            </w:r>
            <w:proofErr w:type="gramEnd"/>
            <w:r w:rsidRPr="00C02F1B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C02F1B" w:rsidRPr="00C02F1B" w:rsidRDefault="00C02F1B" w:rsidP="008321DA">
            <w:pPr>
              <w:spacing w:line="216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color w:val="000000"/>
                <w:spacing w:val="1"/>
                <w:sz w:val="24"/>
                <w:szCs w:val="24"/>
              </w:rPr>
              <w:t>заданий</w:t>
            </w:r>
          </w:p>
        </w:tc>
        <w:tc>
          <w:tcPr>
            <w:tcW w:w="1418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02F1B" w:rsidRPr="00C02F1B" w:rsidRDefault="00C02F1B" w:rsidP="00C02F1B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02F1B">
              <w:rPr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802781" w:rsidRDefault="00802781" w:rsidP="008027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F3BC9" w:rsidRDefault="00DF3BC9" w:rsidP="008027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D4B42" w:rsidRDefault="002D4B42" w:rsidP="008027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4E20" w:rsidRPr="00DF3BC9" w:rsidRDefault="00DF3BC9" w:rsidP="00DF3BC9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>Ведущий преподаватель</w:t>
      </w:r>
      <w:r w:rsidR="005F4E20" w:rsidRPr="00DF3BC9">
        <w:rPr>
          <w:sz w:val="28"/>
          <w:szCs w:val="28"/>
        </w:rPr>
        <w:t xml:space="preserve">                               </w:t>
      </w:r>
      <w:r w:rsidR="00B246AE" w:rsidRPr="00DF3BC9">
        <w:rPr>
          <w:sz w:val="28"/>
          <w:szCs w:val="28"/>
        </w:rPr>
        <w:t>Д.В. Караульный</w:t>
      </w:r>
    </w:p>
    <w:p w:rsidR="00550F48" w:rsidRPr="00DF3BC9" w:rsidRDefault="00550F48" w:rsidP="005F4E20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 xml:space="preserve">                                              </w:t>
      </w:r>
      <w:r w:rsidR="00EE106F" w:rsidRPr="00DF3BC9">
        <w:rPr>
          <w:sz w:val="28"/>
          <w:szCs w:val="28"/>
        </w:rPr>
        <w:t xml:space="preserve">                               </w:t>
      </w:r>
      <w:r w:rsidR="00CA5F5A">
        <w:rPr>
          <w:sz w:val="28"/>
          <w:szCs w:val="28"/>
        </w:rPr>
        <w:t>04</w:t>
      </w:r>
      <w:r w:rsidRPr="00DF3BC9">
        <w:rPr>
          <w:sz w:val="28"/>
          <w:szCs w:val="28"/>
        </w:rPr>
        <w:t>.0</w:t>
      </w:r>
      <w:r w:rsidR="00CA5F5A">
        <w:rPr>
          <w:sz w:val="28"/>
          <w:szCs w:val="28"/>
        </w:rPr>
        <w:t>9</w:t>
      </w:r>
      <w:r w:rsidRPr="00DF3BC9">
        <w:rPr>
          <w:sz w:val="28"/>
          <w:szCs w:val="28"/>
        </w:rPr>
        <w:t>.20</w:t>
      </w:r>
      <w:r w:rsidR="00C23805">
        <w:rPr>
          <w:sz w:val="28"/>
          <w:szCs w:val="28"/>
        </w:rPr>
        <w:t>25</w:t>
      </w:r>
    </w:p>
    <w:p w:rsidR="00C348A8" w:rsidRPr="00DF3BC9" w:rsidRDefault="00C348A8" w:rsidP="00DF3BC9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 xml:space="preserve">                                                                              </w:t>
      </w:r>
    </w:p>
    <w:p w:rsidR="008B5229" w:rsidRDefault="008B5229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Default="00C23805"/>
    <w:p w:rsidR="00C23805" w:rsidRPr="00501C54" w:rsidRDefault="00C23805" w:rsidP="00C23805">
      <w:pPr>
        <w:ind w:left="5670"/>
        <w:jc w:val="center"/>
        <w:rPr>
          <w:b/>
          <w:sz w:val="24"/>
          <w:szCs w:val="24"/>
        </w:rPr>
      </w:pPr>
      <w:r w:rsidRPr="00501C54">
        <w:rPr>
          <w:b/>
          <w:sz w:val="24"/>
          <w:szCs w:val="24"/>
        </w:rPr>
        <w:lastRenderedPageBreak/>
        <w:t>Утвержден</w:t>
      </w:r>
    </w:p>
    <w:p w:rsidR="00C23805" w:rsidRDefault="00C23805" w:rsidP="00C2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заседании кафедры земледелия</w:t>
      </w:r>
    </w:p>
    <w:p w:rsidR="00C23805" w:rsidRDefault="00C23805" w:rsidP="00C2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(протокол № 1 от 4 сентября 2025 г.)</w:t>
      </w: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Зав. кафедрой     А.С.Мастеров</w:t>
      </w: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ТЕКУЩЕЙ АТТЕСТАЦИИ</w:t>
      </w:r>
    </w:p>
    <w:p w:rsidR="00C23805" w:rsidRDefault="00C23805" w:rsidP="00C23805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выносимые</w:t>
      </w:r>
      <w:proofErr w:type="gramEnd"/>
      <w:r>
        <w:rPr>
          <w:b/>
          <w:sz w:val="28"/>
          <w:szCs w:val="28"/>
        </w:rPr>
        <w:t xml:space="preserve"> на экзамен по дисциплине </w:t>
      </w:r>
    </w:p>
    <w:p w:rsidR="00C23805" w:rsidRDefault="00C23805" w:rsidP="00C23805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«Биологическое земледелие»</w:t>
      </w: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 Раздел «</w:t>
      </w:r>
      <w:r>
        <w:rPr>
          <w:b/>
          <w:bCs/>
          <w:sz w:val="28"/>
          <w:szCs w:val="28"/>
        </w:rPr>
        <w:t xml:space="preserve">Принципы и основные черты </w:t>
      </w:r>
      <w:proofErr w:type="gramStart"/>
      <w:r>
        <w:rPr>
          <w:b/>
          <w:bCs/>
          <w:sz w:val="28"/>
          <w:szCs w:val="28"/>
        </w:rPr>
        <w:t>биологического</w:t>
      </w:r>
      <w:proofErr w:type="gramEnd"/>
    </w:p>
    <w:p w:rsidR="00C23805" w:rsidRDefault="00C23805" w:rsidP="00C2380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сельского хозяйства».</w:t>
      </w:r>
    </w:p>
    <w:p w:rsidR="00C23805" w:rsidRDefault="00C23805" w:rsidP="00C23805">
      <w:pPr>
        <w:jc w:val="both"/>
        <w:rPr>
          <w:b/>
          <w:sz w:val="28"/>
          <w:szCs w:val="28"/>
        </w:rPr>
      </w:pPr>
    </w:p>
    <w:p w:rsidR="00C23805" w:rsidRDefault="00C23805" w:rsidP="00C23805">
      <w:pPr>
        <w:pStyle w:val="a4"/>
        <w:ind w:firstLine="567"/>
        <w:rPr>
          <w:szCs w:val="28"/>
        </w:rPr>
      </w:pPr>
      <w:r>
        <w:rPr>
          <w:szCs w:val="28"/>
        </w:rPr>
        <w:t>1. Понятие биологического сельского хозяйства. Опасность интенсиф</w:t>
      </w:r>
      <w:r>
        <w:rPr>
          <w:szCs w:val="28"/>
        </w:rPr>
        <w:t>и</w:t>
      </w:r>
      <w:r>
        <w:rPr>
          <w:szCs w:val="28"/>
        </w:rPr>
        <w:t>кации сельского хозяйства для здоровья людей.</w:t>
      </w:r>
    </w:p>
    <w:p w:rsidR="00C23805" w:rsidRDefault="00C23805" w:rsidP="00C23805">
      <w:pPr>
        <w:pStyle w:val="a4"/>
        <w:ind w:firstLine="567"/>
        <w:rPr>
          <w:szCs w:val="28"/>
        </w:rPr>
      </w:pPr>
      <w:r>
        <w:rPr>
          <w:szCs w:val="28"/>
        </w:rPr>
        <w:t>2. История возникновения и развития биологического направления в сельском</w:t>
      </w:r>
      <w:r w:rsidR="001E0825">
        <w:rPr>
          <w:szCs w:val="28"/>
        </w:rPr>
        <w:t xml:space="preserve"> хозяйстве в мире</w:t>
      </w:r>
      <w:r>
        <w:rPr>
          <w:szCs w:val="28"/>
        </w:rPr>
        <w:t>.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Определение принципов биологического сельскохозяйственного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изводства. 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Предпосылки </w:t>
      </w:r>
      <w:proofErr w:type="spellStart"/>
      <w:r>
        <w:rPr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земледелия (социально-экономические, научные) и их использование в сельскохозяйственном производстве.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5. Обзор альтернативных методов земледелия.</w:t>
      </w:r>
    </w:p>
    <w:p w:rsidR="00C23805" w:rsidRDefault="00C23805" w:rsidP="00C23805">
      <w:pPr>
        <w:pStyle w:val="a4"/>
        <w:tabs>
          <w:tab w:val="left" w:pos="993"/>
        </w:tabs>
        <w:spacing w:line="228" w:lineRule="auto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6. Понятие и сущность </w:t>
      </w:r>
      <w:r>
        <w:rPr>
          <w:color w:val="000000"/>
          <w:szCs w:val="28"/>
          <w:lang w:val="en-US"/>
        </w:rPr>
        <w:t>No</w:t>
      </w:r>
      <w:r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till</w:t>
      </w:r>
      <w:r>
        <w:rPr>
          <w:color w:val="000000"/>
          <w:szCs w:val="28"/>
        </w:rPr>
        <w:t xml:space="preserve">-технологии. 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7. Эффективность биологического земледелия.</w:t>
      </w:r>
      <w:r>
        <w:t xml:space="preserve"> </w:t>
      </w:r>
      <w:r>
        <w:rPr>
          <w:sz w:val="28"/>
          <w:szCs w:val="28"/>
        </w:rPr>
        <w:t>Сравнение средней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жайности отдельных культур.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8. Нормативно-правовые акты, регулирующие производство и маркир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органической продукции в Беларуси и мире.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9. Законодательное и нормативно-правовое обеспечение органического сельского хозяйства стран СНГ.</w:t>
      </w:r>
    </w:p>
    <w:p w:rsidR="00C23805" w:rsidRDefault="00C23805" w:rsidP="00C23805">
      <w:pPr>
        <w:rPr>
          <w:b/>
          <w:sz w:val="28"/>
          <w:szCs w:val="28"/>
        </w:rPr>
      </w:pPr>
    </w:p>
    <w:p w:rsidR="00C23805" w:rsidRDefault="00C23805" w:rsidP="00C2380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Раздел «Проектирование севооборотов</w:t>
      </w:r>
    </w:p>
    <w:p w:rsidR="00C23805" w:rsidRDefault="00C23805" w:rsidP="00C2380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биологическом земледелии».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Проектирование структуры посевных площадей сельскохозяйственн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предприятия.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Специализированные севообороты для производства сахарной свеклы и  картофеля, льна, зерновых культур. 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Специализированные севообороты для производства льна и зерновых культур. 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Специализированные севообороты с малым набором культур.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Использование принципов </w:t>
      </w:r>
      <w:proofErr w:type="spellStart"/>
      <w:r>
        <w:rPr>
          <w:sz w:val="28"/>
          <w:szCs w:val="28"/>
        </w:rPr>
        <w:t>биологизации</w:t>
      </w:r>
      <w:proofErr w:type="spellEnd"/>
      <w:r>
        <w:rPr>
          <w:sz w:val="28"/>
          <w:szCs w:val="28"/>
        </w:rPr>
        <w:t xml:space="preserve"> при составлении чередов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культур в таких севооборотах.</w:t>
      </w:r>
    </w:p>
    <w:p w:rsidR="00C23805" w:rsidRDefault="00C23805" w:rsidP="00C23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Промежуточные культуры, их классификация и значение в биологич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ском земледелии.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Составление севооборотов с использованием приемов </w:t>
      </w:r>
      <w:proofErr w:type="spellStart"/>
      <w:r>
        <w:rPr>
          <w:sz w:val="28"/>
          <w:szCs w:val="28"/>
        </w:rPr>
        <w:t>биологизации</w:t>
      </w:r>
      <w:proofErr w:type="spellEnd"/>
      <w:r>
        <w:rPr>
          <w:sz w:val="28"/>
          <w:szCs w:val="28"/>
        </w:rPr>
        <w:t>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8. Значение смешанных посевов и разнообразия культур в севооборотах. 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9. Влияние многолетних трав на улучшение баланса органического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щества в почве.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10. Основные рекомендации при составлении схем полевых севообор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 с использованием приемов </w:t>
      </w:r>
      <w:proofErr w:type="spellStart"/>
      <w:r>
        <w:rPr>
          <w:sz w:val="28"/>
          <w:szCs w:val="28"/>
        </w:rPr>
        <w:t>биологизации</w:t>
      </w:r>
      <w:proofErr w:type="spellEnd"/>
      <w:r>
        <w:rPr>
          <w:sz w:val="28"/>
          <w:szCs w:val="28"/>
        </w:rPr>
        <w:t xml:space="preserve"> в хозяйствах различной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567" w:firstLine="0"/>
        <w:contextualSpacing/>
        <w:rPr>
          <w:sz w:val="28"/>
          <w:szCs w:val="28"/>
        </w:rPr>
      </w:pPr>
    </w:p>
    <w:p w:rsidR="00C23805" w:rsidRDefault="00C23805" w:rsidP="00C23805">
      <w:pPr>
        <w:pStyle w:val="a4"/>
        <w:ind w:firstLine="0"/>
        <w:jc w:val="center"/>
        <w:rPr>
          <w:b/>
          <w:color w:val="FF0000"/>
          <w:szCs w:val="28"/>
        </w:rPr>
      </w:pPr>
      <w:r>
        <w:rPr>
          <w:b/>
          <w:szCs w:val="28"/>
        </w:rPr>
        <w:t>3. Раздел «</w:t>
      </w:r>
      <w:r>
        <w:rPr>
          <w:b/>
          <w:bCs/>
          <w:szCs w:val="28"/>
        </w:rPr>
        <w:t xml:space="preserve">Защита растений и система удобрения сельскохозяйственных культур в </w:t>
      </w:r>
      <w:r>
        <w:rPr>
          <w:b/>
          <w:szCs w:val="28"/>
        </w:rPr>
        <w:t xml:space="preserve">биологическом </w:t>
      </w:r>
      <w:r>
        <w:rPr>
          <w:b/>
          <w:bCs/>
          <w:szCs w:val="28"/>
        </w:rPr>
        <w:t xml:space="preserve">земледелии». </w:t>
      </w:r>
    </w:p>
    <w:p w:rsidR="00C23805" w:rsidRDefault="00C23805" w:rsidP="00C23805">
      <w:pPr>
        <w:pStyle w:val="a4"/>
        <w:ind w:firstLine="0"/>
        <w:rPr>
          <w:rStyle w:val="FontStyle12"/>
          <w:bCs/>
          <w:szCs w:val="28"/>
        </w:rPr>
      </w:pP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</w:rPr>
      </w:pPr>
      <w:r>
        <w:rPr>
          <w:color w:val="000000"/>
          <w:sz w:val="28"/>
          <w:szCs w:val="28"/>
        </w:rPr>
        <w:t>Принципы и стратегия защиты растений в биологическом землед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лии. </w:t>
      </w:r>
    </w:p>
    <w:p w:rsidR="00C23805" w:rsidRDefault="00C23805" w:rsidP="00C23805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53"/>
        <w:rPr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>Методы подавления вредных организмов в биологическом земл</w:t>
      </w:r>
      <w:r>
        <w:rPr>
          <w:rStyle w:val="FontStyle12"/>
          <w:color w:val="000000" w:themeColor="text1"/>
          <w:sz w:val="28"/>
          <w:szCs w:val="28"/>
        </w:rPr>
        <w:t>е</w:t>
      </w:r>
      <w:r>
        <w:rPr>
          <w:rStyle w:val="FontStyle12"/>
          <w:color w:val="000000" w:themeColor="text1"/>
          <w:sz w:val="28"/>
          <w:szCs w:val="28"/>
        </w:rPr>
        <w:t xml:space="preserve">делии растений.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Защита растений с помощью биопрепаратов.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Средства против вредителей и болезней, рекомендованные в биол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гическом земледелии.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Применение регуляторов роста в биологическом земледелии. Общая характеристика препаратов, созданных на основе хвойных экстрактов.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Принципы и стратегия защиты растений в биологическом землед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лии.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Биометод как основа профилактики заболеваний растений и всп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шек популяций вредных насекомых.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Биопрепараты </w:t>
      </w:r>
      <w:proofErr w:type="spellStart"/>
      <w:r>
        <w:rPr>
          <w:sz w:val="28"/>
          <w:szCs w:val="28"/>
        </w:rPr>
        <w:t>фунгицидного</w:t>
      </w:r>
      <w:proofErr w:type="spellEnd"/>
      <w:r>
        <w:rPr>
          <w:sz w:val="28"/>
          <w:szCs w:val="28"/>
        </w:rPr>
        <w:t xml:space="preserve"> действия (против заболеваний раст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ний).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Биопрепараты фунгицидно-инсектицидного действия (против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лезней и вредителей растений).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Биопрепараты </w:t>
      </w:r>
      <w:proofErr w:type="spellStart"/>
      <w:r>
        <w:rPr>
          <w:sz w:val="28"/>
          <w:szCs w:val="28"/>
        </w:rPr>
        <w:t>инсектицидного</w:t>
      </w:r>
      <w:proofErr w:type="spellEnd"/>
      <w:r>
        <w:rPr>
          <w:sz w:val="28"/>
          <w:szCs w:val="28"/>
        </w:rPr>
        <w:t xml:space="preserve"> действия (против вредителей).</w:t>
      </w:r>
    </w:p>
    <w:p w:rsidR="00C23805" w:rsidRDefault="00C23805" w:rsidP="00C23805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Мероприятия, обеспечивающие «</w:t>
      </w:r>
      <w:proofErr w:type="spellStart"/>
      <w:r>
        <w:rPr>
          <w:sz w:val="28"/>
          <w:szCs w:val="28"/>
        </w:rPr>
        <w:t>экологизацию</w:t>
      </w:r>
      <w:proofErr w:type="spellEnd"/>
      <w:r>
        <w:rPr>
          <w:sz w:val="28"/>
          <w:szCs w:val="28"/>
        </w:rPr>
        <w:t>» современных систем земледелия.</w:t>
      </w:r>
    </w:p>
    <w:p w:rsidR="00C23805" w:rsidRDefault="00C23805" w:rsidP="00C23805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Организационно-хозяйственный метод оптимизации защиты растений.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Удобрение растений в биологическом земледелии.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Удобрения – </w:t>
      </w:r>
      <w:proofErr w:type="gramStart"/>
      <w:r>
        <w:rPr>
          <w:sz w:val="28"/>
          <w:szCs w:val="28"/>
        </w:rPr>
        <w:t>важнейший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агроприем</w:t>
      </w:r>
      <w:proofErr w:type="spellEnd"/>
      <w:r>
        <w:rPr>
          <w:sz w:val="28"/>
          <w:szCs w:val="28"/>
        </w:rPr>
        <w:t xml:space="preserve"> повышения урожайности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тур и плодородия почвы.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Негативные последствия применения  удобрений.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Пути снижения негативного воздействия удобрений на окружа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щую среду.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Уменьшение потерь и повышение эффективности удобрений. </w:t>
      </w:r>
    </w:p>
    <w:p w:rsidR="00C23805" w:rsidRDefault="00C23805" w:rsidP="00C23805">
      <w:pPr>
        <w:pStyle w:val="a6"/>
        <w:numPr>
          <w:ilvl w:val="0"/>
          <w:numId w:val="2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Эффективность разрешенных минеральных удобрений в биол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гическом земледелии в зависимости от почвенных и агротехнических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вий. 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Пути повышения эффективности удобрений.</w:t>
      </w:r>
    </w:p>
    <w:p w:rsidR="00C23805" w:rsidRDefault="00C23805" w:rsidP="00C2380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Органические и зеленые удобрения. Симбиотическая </w:t>
      </w:r>
      <w:proofErr w:type="spellStart"/>
      <w:r>
        <w:rPr>
          <w:sz w:val="28"/>
          <w:szCs w:val="28"/>
        </w:rPr>
        <w:t>азотфиксация</w:t>
      </w:r>
      <w:proofErr w:type="spellEnd"/>
      <w:r>
        <w:rPr>
          <w:sz w:val="28"/>
          <w:szCs w:val="28"/>
        </w:rPr>
        <w:t>.</w:t>
      </w:r>
    </w:p>
    <w:p w:rsidR="00C23805" w:rsidRDefault="00C23805" w:rsidP="00C23805">
      <w:pPr>
        <w:pStyle w:val="a6"/>
        <w:numPr>
          <w:ilvl w:val="0"/>
          <w:numId w:val="2"/>
        </w:numPr>
        <w:ind w:hanging="153"/>
        <w:rPr>
          <w:sz w:val="28"/>
          <w:szCs w:val="28"/>
        </w:rPr>
      </w:pPr>
      <w:r>
        <w:rPr>
          <w:sz w:val="28"/>
          <w:szCs w:val="28"/>
        </w:rPr>
        <w:t xml:space="preserve">Повышение почвенного плодородия и органическое вещество почвы. </w:t>
      </w:r>
    </w:p>
    <w:p w:rsidR="00C23805" w:rsidRDefault="00C23805" w:rsidP="00C23805">
      <w:pPr>
        <w:pStyle w:val="a6"/>
        <w:numPr>
          <w:ilvl w:val="0"/>
          <w:numId w:val="2"/>
        </w:numPr>
        <w:ind w:hanging="15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Минеральные удобрения, </w:t>
      </w:r>
      <w:r>
        <w:rPr>
          <w:iCs/>
          <w:sz w:val="28"/>
          <w:szCs w:val="28"/>
        </w:rPr>
        <w:t>разрешённые</w:t>
      </w:r>
      <w:r>
        <w:rPr>
          <w:sz w:val="28"/>
          <w:szCs w:val="28"/>
        </w:rPr>
        <w:t xml:space="preserve"> в биологическом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делии.</w:t>
      </w:r>
    </w:p>
    <w:p w:rsidR="00C23805" w:rsidRDefault="00C23805" w:rsidP="00C23805">
      <w:pPr>
        <w:pStyle w:val="a6"/>
        <w:numPr>
          <w:ilvl w:val="0"/>
          <w:numId w:val="2"/>
        </w:numPr>
        <w:ind w:hanging="153"/>
        <w:rPr>
          <w:sz w:val="28"/>
          <w:szCs w:val="28"/>
        </w:rPr>
      </w:pPr>
      <w:r>
        <w:rPr>
          <w:sz w:val="28"/>
          <w:szCs w:val="28"/>
        </w:rPr>
        <w:t>Микроэлементы и дополнительные средства в биологическом земледелии.</w:t>
      </w:r>
    </w:p>
    <w:p w:rsidR="00C23805" w:rsidRDefault="00C23805" w:rsidP="00C23805">
      <w:pPr>
        <w:pStyle w:val="a6"/>
        <w:numPr>
          <w:ilvl w:val="0"/>
          <w:numId w:val="2"/>
        </w:numPr>
        <w:autoSpaceDE w:val="0"/>
        <w:autoSpaceDN w:val="0"/>
        <w:adjustRightInd w:val="0"/>
        <w:ind w:hanging="153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Органическое вещество почвы. Теория и специфика питания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тений в органическом земледелии.</w:t>
      </w:r>
    </w:p>
    <w:p w:rsidR="00C23805" w:rsidRDefault="00C23805" w:rsidP="00C23805">
      <w:pPr>
        <w:pStyle w:val="a6"/>
        <w:numPr>
          <w:ilvl w:val="0"/>
          <w:numId w:val="2"/>
        </w:numPr>
        <w:ind w:hanging="153"/>
        <w:rPr>
          <w:sz w:val="28"/>
          <w:szCs w:val="28"/>
        </w:rPr>
      </w:pPr>
      <w:r>
        <w:rPr>
          <w:sz w:val="28"/>
          <w:szCs w:val="28"/>
        </w:rPr>
        <w:t>Виды органических удобрений и их использование.</w:t>
      </w:r>
    </w:p>
    <w:p w:rsidR="00C23805" w:rsidRDefault="00C23805" w:rsidP="00C23805">
      <w:pPr>
        <w:pStyle w:val="a6"/>
        <w:numPr>
          <w:ilvl w:val="0"/>
          <w:numId w:val="2"/>
        </w:numPr>
        <w:autoSpaceDE w:val="0"/>
        <w:autoSpaceDN w:val="0"/>
        <w:adjustRightInd w:val="0"/>
        <w:ind w:hanging="153"/>
        <w:rPr>
          <w:bCs/>
          <w:sz w:val="28"/>
          <w:szCs w:val="28"/>
        </w:rPr>
      </w:pPr>
      <w:r>
        <w:rPr>
          <w:bCs/>
          <w:sz w:val="28"/>
          <w:szCs w:val="28"/>
        </w:rPr>
        <w:t>Бактериальные удобрения.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ЭМ-технология</w:t>
      </w:r>
      <w:proofErr w:type="spellEnd"/>
      <w:r>
        <w:rPr>
          <w:bCs/>
          <w:sz w:val="28"/>
          <w:szCs w:val="28"/>
        </w:rPr>
        <w:t xml:space="preserve"> (технология эффе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тивных микроорганизмов). </w:t>
      </w:r>
    </w:p>
    <w:p w:rsidR="00C23805" w:rsidRDefault="00C23805" w:rsidP="00C23805">
      <w:pPr>
        <w:tabs>
          <w:tab w:val="left" w:pos="993"/>
        </w:tabs>
        <w:spacing w:line="228" w:lineRule="auto"/>
        <w:rPr>
          <w:sz w:val="28"/>
          <w:szCs w:val="28"/>
        </w:rPr>
      </w:pPr>
    </w:p>
    <w:p w:rsidR="00C23805" w:rsidRDefault="00C23805" w:rsidP="00C23805">
      <w:pPr>
        <w:pStyle w:val="a4"/>
        <w:ind w:left="720" w:firstLine="0"/>
        <w:jc w:val="center"/>
        <w:rPr>
          <w:b/>
          <w:bCs/>
          <w:szCs w:val="28"/>
        </w:rPr>
      </w:pPr>
      <w:r>
        <w:rPr>
          <w:b/>
          <w:szCs w:val="28"/>
        </w:rPr>
        <w:t>4. Раздел «</w:t>
      </w:r>
      <w:r>
        <w:rPr>
          <w:b/>
          <w:bCs/>
          <w:szCs w:val="28"/>
        </w:rPr>
        <w:t xml:space="preserve">Обработка почвы при ведении </w:t>
      </w:r>
      <w:proofErr w:type="gramStart"/>
      <w:r>
        <w:rPr>
          <w:b/>
          <w:szCs w:val="28"/>
        </w:rPr>
        <w:t>биологического</w:t>
      </w:r>
      <w:proofErr w:type="gramEnd"/>
    </w:p>
    <w:p w:rsidR="00C23805" w:rsidRDefault="00C23805" w:rsidP="00C23805">
      <w:pPr>
        <w:pStyle w:val="a4"/>
        <w:ind w:left="720" w:firstLine="0"/>
        <w:jc w:val="center"/>
        <w:rPr>
          <w:b/>
          <w:szCs w:val="28"/>
        </w:rPr>
      </w:pPr>
      <w:r>
        <w:rPr>
          <w:b/>
          <w:bCs/>
          <w:szCs w:val="28"/>
        </w:rPr>
        <w:t>земледелия».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Обработка почвы при ведении биологического земледелия. 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2.  Разработка систем обработки почвы с учетом биологического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делия. </w:t>
      </w:r>
    </w:p>
    <w:p w:rsidR="00C23805" w:rsidRDefault="00C23805" w:rsidP="00C23805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Минимизация обработки почвы и энергосбережение с учетом </w:t>
      </w:r>
      <w:proofErr w:type="spellStart"/>
      <w:r>
        <w:rPr>
          <w:sz w:val="28"/>
          <w:szCs w:val="28"/>
        </w:rPr>
        <w:t>биол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гизации</w:t>
      </w:r>
      <w:proofErr w:type="spellEnd"/>
      <w:r>
        <w:rPr>
          <w:sz w:val="28"/>
          <w:szCs w:val="28"/>
        </w:rPr>
        <w:t xml:space="preserve"> земледелия.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Система обработки почвы под яровые культуры в биологическом 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вообороте.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Система обработки почвы под озимые культуры в биологическом 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вообороте.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Система обработки почвы под промежуточные культуры.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Разработка системы обработки почвы в севообороте с учетом искл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чения химической прополки.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Обработка почвы под </w:t>
      </w:r>
      <w:proofErr w:type="spellStart"/>
      <w:r>
        <w:rPr>
          <w:color w:val="000000"/>
          <w:sz w:val="28"/>
          <w:szCs w:val="28"/>
        </w:rPr>
        <w:t>поукосные</w:t>
      </w:r>
      <w:proofErr w:type="spellEnd"/>
      <w:r>
        <w:rPr>
          <w:color w:val="000000"/>
          <w:sz w:val="28"/>
          <w:szCs w:val="28"/>
        </w:rPr>
        <w:t xml:space="preserve"> и пожнивные посевы.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Система обработки почвы под сельскохозяйственные культуры в би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логическом севообороте.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Обработка почвы </w:t>
      </w:r>
      <w:proofErr w:type="spellStart"/>
      <w:r>
        <w:rPr>
          <w:color w:val="000000"/>
          <w:sz w:val="28"/>
          <w:szCs w:val="28"/>
        </w:rPr>
        <w:t>плоскорезом</w:t>
      </w:r>
      <w:proofErr w:type="spellEnd"/>
      <w:r>
        <w:rPr>
          <w:color w:val="000000"/>
          <w:sz w:val="28"/>
          <w:szCs w:val="28"/>
        </w:rPr>
        <w:t xml:space="preserve"> и дисковой бороной. Мульчирование. </w:t>
      </w:r>
    </w:p>
    <w:p w:rsidR="00C23805" w:rsidRDefault="00C23805" w:rsidP="00C2380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Максимально допустимая глубина вмешательства в почву в биолог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ческом земледелии. </w:t>
      </w:r>
    </w:p>
    <w:p w:rsidR="00C23805" w:rsidRDefault="00C23805" w:rsidP="00C23805">
      <w:pPr>
        <w:spacing w:line="228" w:lineRule="auto"/>
        <w:ind w:firstLine="567"/>
        <w:jc w:val="both"/>
        <w:rPr>
          <w:rStyle w:val="FontStyle13"/>
          <w:b w:val="0"/>
        </w:rPr>
      </w:pPr>
    </w:p>
    <w:p w:rsidR="00C23805" w:rsidRDefault="00C23805" w:rsidP="00C23805">
      <w:pPr>
        <w:jc w:val="center"/>
        <w:rPr>
          <w:sz w:val="28"/>
          <w:szCs w:val="28"/>
        </w:rPr>
      </w:pPr>
    </w:p>
    <w:p w:rsidR="00C23805" w:rsidRDefault="00C23805" w:rsidP="00C23805">
      <w:pPr>
        <w:jc w:val="center"/>
        <w:rPr>
          <w:sz w:val="28"/>
          <w:szCs w:val="28"/>
        </w:rPr>
      </w:pPr>
    </w:p>
    <w:p w:rsidR="00C23805" w:rsidRPr="00DF3BC9" w:rsidRDefault="00C23805" w:rsidP="00C23805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>Ведущий преподаватель                               Д.В. Караульный</w:t>
      </w:r>
    </w:p>
    <w:p w:rsidR="00C23805" w:rsidRPr="00DF3BC9" w:rsidRDefault="00C23805" w:rsidP="00C23805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04</w:t>
      </w:r>
      <w:r w:rsidRPr="00DF3BC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F3BC9">
        <w:rPr>
          <w:sz w:val="28"/>
          <w:szCs w:val="28"/>
        </w:rPr>
        <w:t>.20</w:t>
      </w:r>
      <w:r>
        <w:rPr>
          <w:sz w:val="28"/>
          <w:szCs w:val="28"/>
        </w:rPr>
        <w:t>25</w:t>
      </w: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Pr="00501C54" w:rsidRDefault="00C23805" w:rsidP="00C23805">
      <w:pPr>
        <w:ind w:left="5670"/>
        <w:jc w:val="center"/>
        <w:rPr>
          <w:b/>
          <w:sz w:val="24"/>
          <w:szCs w:val="24"/>
        </w:rPr>
      </w:pPr>
      <w:r w:rsidRPr="00501C54">
        <w:rPr>
          <w:b/>
          <w:sz w:val="24"/>
          <w:szCs w:val="24"/>
        </w:rPr>
        <w:lastRenderedPageBreak/>
        <w:t>Утвержден</w:t>
      </w:r>
    </w:p>
    <w:p w:rsidR="00C23805" w:rsidRDefault="00C23805" w:rsidP="00C2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заседании кафедры земледелия</w:t>
      </w:r>
    </w:p>
    <w:p w:rsidR="00C23805" w:rsidRDefault="00C23805" w:rsidP="00C2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(протокол № 1 от 4 сентября 2025 г.)</w:t>
      </w: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C23805" w:rsidRDefault="00C23805" w:rsidP="00C23805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Зав. кафедрой     А.С.Мастеров</w:t>
      </w:r>
    </w:p>
    <w:p w:rsidR="00C23805" w:rsidRDefault="00C23805" w:rsidP="00C23805">
      <w:pPr>
        <w:jc w:val="center"/>
        <w:rPr>
          <w:b/>
          <w:sz w:val="28"/>
          <w:szCs w:val="28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</w:p>
    <w:p w:rsidR="00C23805" w:rsidRDefault="00C23805" w:rsidP="00C23805">
      <w:pPr>
        <w:shd w:val="clear" w:color="auto" w:fill="FFFFFF"/>
        <w:tabs>
          <w:tab w:val="left" w:pos="720"/>
        </w:tabs>
        <w:spacing w:line="228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КРИТЕРИИ ОЦЕНКИ ЭКЗАМЕНА</w:t>
      </w:r>
    </w:p>
    <w:p w:rsidR="00C23805" w:rsidRDefault="00C23805" w:rsidP="00C2380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«Биологическое земледелие»</w:t>
      </w:r>
    </w:p>
    <w:p w:rsidR="00C23805" w:rsidRDefault="00C23805" w:rsidP="00C23805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«десять» (10):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Систематизированные, глубокие и полные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по всем разделам учебной программы, а также по основным вопросам, выходящим за ее пределы; грамотное, логически правильное изложение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вета на вопросы, умение делать обобщения и обоснованные выводы;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ность самостоятельно решать сложные проблемы в рамках учебной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мы; свободное владение типовыми решениями в рамках учебной программы любой сложности;</w:t>
      </w:r>
      <w:proofErr w:type="gramEnd"/>
      <w:r>
        <w:rPr>
          <w:sz w:val="28"/>
          <w:szCs w:val="28"/>
        </w:rPr>
        <w:t xml:space="preserve"> полное и свободное владение научной терминологией дисциплины; прочное владение навыками самостоятельной работы с учебно-методической и справочной литературой, полное усвоение основной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полнительной литературы, рекомендованной учебной программой дисци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лины; умение ориентироваться в методах и направлениях дисциплины,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пользовать научные достижения смежных дисциплин и давать им аналитич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оценку; проявление гибкости в применении знаний, осознанное и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ративное трансформирование полученных знаний при решении проблем в незнакомых ситуациях, выполнение творческих работ и заданий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тельского характера. Прочное владение навыками самостоятельной работы на лабораторных занятиях и точное выполнение стандартных заданий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шенной сложности, активное творческое участие в групповых обсуждениях, полученных результатов.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«девять» (9):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 обобщения и обоснованные выводы; способность самостоятельно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шать сложные проблемы в рамках учебной программы; свободное владение типовыми решениями в рамках учебной программы любой сложности;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ное и свободное владение научной терминологией дисциплины;</w:t>
      </w:r>
      <w:proofErr w:type="gramEnd"/>
      <w:r>
        <w:rPr>
          <w:sz w:val="28"/>
          <w:szCs w:val="28"/>
        </w:rPr>
        <w:t xml:space="preserve"> прочное владение навыками самостоятельной работы с учебно-методической и спр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вочной литературой, полное усвоение основной и дополнительной литерат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ры, рекомендованной учебной программой дисциплины; умение ориентир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ваться в методах и направлениях дисциплины и давать им аналитическую оценку; оперативное применение учебного материала как на основе извес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правил и предписаний, так и на основе поиска новых знаний, способов решения задач, наличие действий и операций творческого характера при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полнении заданий. Прочное владение навыками самостоятельной работы на лабораторных занятиях и точное выполнение стандартных заданий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шенной сложности, творческое участие в групповых обсуждениях, получе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результатов.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«восемь» (8):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 обобщения и обоснованные выводы; способность самостоятельно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шать сложные проблемы в рамках учебной программы; свободное владение типовыми решениями в рамках учебной программы любой сложности;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бодное владение научной терминологией дисциплины;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прочное владение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выками самостоятельной работы с учебно-методической и справочной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ратурой, усвоение основной и дополнительной литературы, рекомендованной учебной программой дисциплины; умение ориентироваться в методах 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правлениях дисциплины и давать им аналитическую оценку; наличие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ничных несущественных ошибок; прочное владение навыками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работы на лабораторных занятиях и точное выполнение стандартных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даний повышенной сложности, систематическое участие в групповых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дениях, полученных результатов;</w:t>
      </w:r>
      <w:proofErr w:type="gramEnd"/>
      <w:r>
        <w:rPr>
          <w:sz w:val="28"/>
          <w:szCs w:val="28"/>
        </w:rPr>
        <w:t xml:space="preserve"> наличие единичных несущественных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бок при выборе рациональных приемов и методов при решении поставле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задач.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«семь» (7):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 обобщения и обоснованные выводы; свободное владение типовыми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шениями в рамках учебной программы; свободное владение   научной  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минологией   дисциплины;   прочное   владение   навыками самостоятельной работы с учебно-методической и справочной литературой, усвоение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и дополнительной литературы, рекомендованной учебной программой дисциплины;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умение ориентироваться в методах и направлениях дисциплины и давать им аналитическую оценку; наличие единичных несущественных ошибок; прочное владение навыками самостоятельной работы на лаборато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занятиях и точное выполнение стандартных заданий средней сложности, участие в групповых обсуждениях, полученных результатов; недостаточно самостоятельное выполнение более сложных стандартных заданий (затру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нение в выборе рациональных приемов и методов при решении поставле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задач).</w:t>
      </w:r>
      <w:proofErr w:type="gramEnd"/>
      <w:r>
        <w:rPr>
          <w:sz w:val="28"/>
          <w:szCs w:val="28"/>
        </w:rPr>
        <w:t xml:space="preserve"> Наличие единичных несущественных ошибок.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«шесть» (6):</w:t>
      </w:r>
      <w:r>
        <w:rPr>
          <w:sz w:val="28"/>
          <w:szCs w:val="28"/>
        </w:rPr>
        <w:t xml:space="preserve">  Достаточно полные и систематизированные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объеме учебной программы; осознанное воспроизведение всего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граммного учебного материала; грамотное, логически правильное изложение ответа на вопросы, умение делать обобщения и обоснованные выводы;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собность самостоятельно применять типовые решения в рамках   учебной   программы;   свободное   владение   научной   терминологией дисциплины; усвоение основной литературы, рекомендованной учебной программой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циплины; умение ориентироваться в методах и направлениях дисциплины и </w:t>
      </w:r>
      <w:r>
        <w:rPr>
          <w:sz w:val="28"/>
          <w:szCs w:val="28"/>
        </w:rPr>
        <w:lastRenderedPageBreak/>
        <w:t>давать им сравнительную оценку; владение навыками самостоятельной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на лабораторных   занятиях,   периодическое   участие   в   групповых  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суждениях полученных результатов.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«пять» (5):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Достаточные знания в объеме учебной программы; осознанное воспроизведение большей части программного учебного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риала; логически правильное изложение ответа на вопросы, умение делать выводы; способность самостоятельно применять типовые   решения   в  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  учебной   программы;   использование   научной терминологии   и  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новной   учебной   литературы,   рекомендованной   учебной программой дисциплины; умение ориентироваться  в  методах и  направлениях дисци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лины и давать им сравнительную оценку;</w:t>
      </w:r>
      <w:proofErr w:type="gramEnd"/>
      <w:r>
        <w:rPr>
          <w:sz w:val="28"/>
          <w:szCs w:val="28"/>
        </w:rPr>
        <w:t xml:space="preserve"> недостаточно прочное владение навыками  самостоятельной  работы  на лабораторных занятиях,  фрагме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тарное участие в групповых обсуждениях полученных результатов.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«четыре» (4):</w:t>
      </w:r>
      <w:r>
        <w:rPr>
          <w:sz w:val="28"/>
          <w:szCs w:val="28"/>
        </w:rPr>
        <w:t xml:space="preserve">  Минимально достаточный объем знаний в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дисциплины, знание основной литературы,   рекомендованной   учебной   программой;   использование   научной терминологии дисциплины, 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изложение ответа на вопросы, умение делать выводы  без  существе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 ошибок;  умение решать  стандартные  задачи  под руководством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подавателя. Непрочное владение навыками самостоятельной работы с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но-методической и справочной литературой.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«три» (3):</w:t>
      </w:r>
      <w:r>
        <w:rPr>
          <w:sz w:val="28"/>
          <w:szCs w:val="28"/>
        </w:rPr>
        <w:t xml:space="preserve">  Недостаточно   полный   объем   знаний   в   рамках   дисциплины;   фрагментарное воспроизведение материала с существенными ошибками; некомпетентность в теориях, направлениях и методах дисципл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ны; выполнение лабораторных работ с существенными ошибками.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«два» (2):</w:t>
      </w:r>
      <w:r>
        <w:rPr>
          <w:sz w:val="28"/>
          <w:szCs w:val="28"/>
        </w:rPr>
        <w:t xml:space="preserve">  Фрагментарные   знания   в   рамках   дисциплины,   бессистемное   изложение программного    материала,    неумение   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зовать    научную    терминологию дисциплины, наличие в ответах грубых ошибок, пассивность на лабораторных и практических занятиях, ведущая к неправильному их выполнению.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Оценка «один» (1):</w:t>
      </w:r>
      <w:r>
        <w:rPr>
          <w:sz w:val="28"/>
          <w:szCs w:val="28"/>
        </w:rPr>
        <w:t xml:space="preserve"> Узнавание   отдельных   объектов   изучения  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граммного   учебного   материала, предъявляемых в готовом виде, с низкой степенью осознанности. Отсутствие ответов на наводящие вопросы препод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вателя. Отсутствие деятельности по применению интеллектуальных знаний.</w:t>
      </w:r>
    </w:p>
    <w:p w:rsidR="00C23805" w:rsidRDefault="00C23805" w:rsidP="00C2380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23805" w:rsidRDefault="00C23805" w:rsidP="00C23805">
      <w:pPr>
        <w:jc w:val="center"/>
        <w:rPr>
          <w:sz w:val="28"/>
          <w:szCs w:val="28"/>
        </w:rPr>
      </w:pPr>
    </w:p>
    <w:p w:rsidR="00C23805" w:rsidRDefault="00C23805" w:rsidP="00C23805">
      <w:pPr>
        <w:jc w:val="center"/>
        <w:rPr>
          <w:sz w:val="28"/>
          <w:szCs w:val="28"/>
        </w:rPr>
      </w:pPr>
    </w:p>
    <w:p w:rsidR="00C23805" w:rsidRPr="00DF3BC9" w:rsidRDefault="00C23805" w:rsidP="00C23805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>Ведущий преподаватель                               Д.В. Караульный</w:t>
      </w:r>
    </w:p>
    <w:p w:rsidR="00C23805" w:rsidRPr="00DF3BC9" w:rsidRDefault="00C23805" w:rsidP="00C23805">
      <w:pPr>
        <w:jc w:val="center"/>
        <w:rPr>
          <w:sz w:val="28"/>
          <w:szCs w:val="28"/>
        </w:rPr>
      </w:pPr>
      <w:r w:rsidRPr="00DF3BC9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04</w:t>
      </w:r>
      <w:r w:rsidRPr="00DF3BC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F3BC9">
        <w:rPr>
          <w:sz w:val="28"/>
          <w:szCs w:val="28"/>
        </w:rPr>
        <w:t>.20</w:t>
      </w:r>
      <w:r>
        <w:rPr>
          <w:sz w:val="28"/>
          <w:szCs w:val="28"/>
        </w:rPr>
        <w:t>25</w:t>
      </w:r>
    </w:p>
    <w:sectPr w:rsidR="00C23805" w:rsidRPr="00DF3BC9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7107"/>
    <w:multiLevelType w:val="singleLevel"/>
    <w:tmpl w:val="B98A87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6CB10B40"/>
    <w:multiLevelType w:val="hybridMultilevel"/>
    <w:tmpl w:val="97503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F4E20"/>
    <w:rsid w:val="0004054B"/>
    <w:rsid w:val="001E0825"/>
    <w:rsid w:val="002254B1"/>
    <w:rsid w:val="00243C17"/>
    <w:rsid w:val="002D4B42"/>
    <w:rsid w:val="002E7FD9"/>
    <w:rsid w:val="003149DB"/>
    <w:rsid w:val="004A30AA"/>
    <w:rsid w:val="004F2AEE"/>
    <w:rsid w:val="00550F48"/>
    <w:rsid w:val="005F4E20"/>
    <w:rsid w:val="00612490"/>
    <w:rsid w:val="0062433A"/>
    <w:rsid w:val="00660C4A"/>
    <w:rsid w:val="00697740"/>
    <w:rsid w:val="006E2DEE"/>
    <w:rsid w:val="007D60FE"/>
    <w:rsid w:val="00802781"/>
    <w:rsid w:val="008321DA"/>
    <w:rsid w:val="00863C9E"/>
    <w:rsid w:val="008B5229"/>
    <w:rsid w:val="00957D1D"/>
    <w:rsid w:val="009A3E5B"/>
    <w:rsid w:val="009C0EF2"/>
    <w:rsid w:val="009D4BB6"/>
    <w:rsid w:val="00A010FE"/>
    <w:rsid w:val="00A15D28"/>
    <w:rsid w:val="00A377CE"/>
    <w:rsid w:val="00A5197E"/>
    <w:rsid w:val="00B246AE"/>
    <w:rsid w:val="00C00641"/>
    <w:rsid w:val="00C02F1B"/>
    <w:rsid w:val="00C17D7C"/>
    <w:rsid w:val="00C23805"/>
    <w:rsid w:val="00C348A8"/>
    <w:rsid w:val="00C775CE"/>
    <w:rsid w:val="00C836B8"/>
    <w:rsid w:val="00CA5F5A"/>
    <w:rsid w:val="00CF3EEA"/>
    <w:rsid w:val="00CF4BD2"/>
    <w:rsid w:val="00D3030B"/>
    <w:rsid w:val="00DF3BC9"/>
    <w:rsid w:val="00E264BA"/>
    <w:rsid w:val="00EB059E"/>
    <w:rsid w:val="00EE106F"/>
    <w:rsid w:val="00F5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2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7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23805"/>
    <w:pPr>
      <w:widowControl/>
      <w:autoSpaceDE/>
      <w:autoSpaceDN/>
      <w:adjustRightInd/>
      <w:ind w:firstLine="360"/>
      <w:jc w:val="both"/>
    </w:pPr>
    <w:rPr>
      <w:sz w:val="28"/>
      <w:szCs w:val="24"/>
    </w:rPr>
  </w:style>
  <w:style w:type="character" w:customStyle="1" w:styleId="a5">
    <w:name w:val="Подзаголовок Знак"/>
    <w:basedOn w:val="a0"/>
    <w:link w:val="a4"/>
    <w:rsid w:val="00C238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23805"/>
    <w:pPr>
      <w:widowControl/>
      <w:autoSpaceDE/>
      <w:autoSpaceDN/>
      <w:adjustRightInd/>
      <w:spacing w:line="216" w:lineRule="auto"/>
      <w:ind w:left="720" w:firstLine="284"/>
      <w:jc w:val="both"/>
    </w:pPr>
    <w:rPr>
      <w:sz w:val="24"/>
      <w:szCs w:val="24"/>
    </w:rPr>
  </w:style>
  <w:style w:type="character" w:customStyle="1" w:styleId="FontStyle12">
    <w:name w:val="Font Style12"/>
    <w:rsid w:val="00C23805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C23805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SPecialiST</cp:lastModifiedBy>
  <cp:revision>26</cp:revision>
  <cp:lastPrinted>2024-09-26T07:17:00Z</cp:lastPrinted>
  <dcterms:created xsi:type="dcterms:W3CDTF">2014-02-10T12:00:00Z</dcterms:created>
  <dcterms:modified xsi:type="dcterms:W3CDTF">2025-05-23T06:47:00Z</dcterms:modified>
</cp:coreProperties>
</file>