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12B8" w14:textId="77777777" w:rsidR="0065097E" w:rsidRPr="003D2F32" w:rsidRDefault="0065097E" w:rsidP="00575B17">
      <w:pPr>
        <w:pStyle w:val="10"/>
        <w:shd w:val="clear" w:color="auto" w:fill="auto"/>
        <w:spacing w:line="240" w:lineRule="auto"/>
        <w:ind w:firstLine="567"/>
        <w:rPr>
          <w:sz w:val="24"/>
          <w:szCs w:val="24"/>
        </w:rPr>
      </w:pPr>
      <w:bookmarkStart w:id="0" w:name="bookmark0"/>
      <w:r w:rsidRPr="003D2F32">
        <w:rPr>
          <w:sz w:val="24"/>
          <w:szCs w:val="24"/>
        </w:rPr>
        <w:t>РЕЦЕНЗИЯ</w:t>
      </w:r>
      <w:bookmarkEnd w:id="0"/>
    </w:p>
    <w:p w14:paraId="5AFDF016" w14:textId="77777777" w:rsidR="0065097E" w:rsidRPr="003D2F32" w:rsidRDefault="0065097E" w:rsidP="00575B17">
      <w:pPr>
        <w:pStyle w:val="1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на электронный учебно-методический комплекс</w:t>
      </w:r>
    </w:p>
    <w:p w14:paraId="5AF074A0" w14:textId="77777777" w:rsidR="0065097E" w:rsidRPr="003D2F32" w:rsidRDefault="0065097E" w:rsidP="00575B17">
      <w:pPr>
        <w:pStyle w:val="3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по учебной дисциплине «Организация и экономика рыбного хозяйства»</w:t>
      </w:r>
      <w:r w:rsidRPr="003D2F32">
        <w:rPr>
          <w:sz w:val="24"/>
          <w:szCs w:val="24"/>
        </w:rPr>
        <w:br/>
        <w:t>подготовленный канд. эконом, наук, доцентом Радюком Виктором Ивановичем</w:t>
      </w:r>
    </w:p>
    <w:p w14:paraId="55B708E6" w14:textId="46306225" w:rsidR="0065097E" w:rsidRPr="003D2F32" w:rsidRDefault="0065097E" w:rsidP="00575B17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D2F32">
        <w:rPr>
          <w:sz w:val="24"/>
          <w:szCs w:val="24"/>
        </w:rPr>
        <w:t xml:space="preserve">для студентов специальности </w:t>
      </w:r>
      <w:r w:rsidR="000A4908" w:rsidRPr="000A4908">
        <w:rPr>
          <w:sz w:val="24"/>
          <w:szCs w:val="24"/>
        </w:rPr>
        <w:t>6-05-0831-01</w:t>
      </w:r>
      <w:r w:rsidRPr="003D2F32">
        <w:rPr>
          <w:sz w:val="24"/>
          <w:szCs w:val="24"/>
        </w:rPr>
        <w:t xml:space="preserve">- </w:t>
      </w:r>
      <w:r w:rsidR="000A4908" w:rsidRPr="000A4908">
        <w:rPr>
          <w:sz w:val="24"/>
          <w:szCs w:val="24"/>
        </w:rPr>
        <w:t>«Водные биоресурсы и аквакультура»</w:t>
      </w:r>
    </w:p>
    <w:p w14:paraId="69DD332C" w14:textId="77777777" w:rsidR="0065097E" w:rsidRPr="003D2F32" w:rsidRDefault="0065097E" w:rsidP="00575B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6011418" w14:textId="0023BB89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Значимость рыбоводства в экономике республики подтверждается тем фактом, что рыба является важнейшим источником пищевых, кормовых, технических и медицинских продуктов. Биологические ресурсы гидросферы являются источником, обеспечивающим человечество продуктами питания, и в дальнейшем их роль будет возрастать.</w:t>
      </w:r>
    </w:p>
    <w:p w14:paraId="526CD940" w14:textId="746FFABF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Главной задачей, стоящей перед промышленным рыбоводством республики, является выход на самофинансирование и самоокупаемость производства. Важно не только произвести, но и выгодно продать произведенную продукцию.</w:t>
      </w:r>
      <w:r w:rsidR="003D2F32">
        <w:rPr>
          <w:sz w:val="24"/>
          <w:szCs w:val="24"/>
        </w:rPr>
        <w:t xml:space="preserve"> </w:t>
      </w:r>
      <w:r w:rsidRPr="003D2F32">
        <w:rPr>
          <w:sz w:val="24"/>
          <w:szCs w:val="24"/>
        </w:rPr>
        <w:t>Важную роль в решении данной задачи призваны сыграть высококвалифицированные, профессионально грамотные технологи, обладающие необходимыми знаниями, умениями и навыками ведения производства в современных условиях.</w:t>
      </w:r>
    </w:p>
    <w:p w14:paraId="34D741BF" w14:textId="77777777" w:rsidR="0065097E" w:rsidRPr="003D2F32" w:rsidRDefault="00575B17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Электронный </w:t>
      </w:r>
      <w:r w:rsidR="003D2F32">
        <w:rPr>
          <w:sz w:val="24"/>
          <w:szCs w:val="24"/>
        </w:rPr>
        <w:t>учебно</w:t>
      </w:r>
      <w:r w:rsidR="0065097E" w:rsidRPr="003D2F32">
        <w:rPr>
          <w:sz w:val="24"/>
          <w:szCs w:val="24"/>
        </w:rPr>
        <w:t>-методический комплекс по дисциплине «Организация и экономика рыбного хозяйства» соответствует требованиям образовательного стандарта и типовой программе по соответствующей дисциплине.</w:t>
      </w:r>
    </w:p>
    <w:p w14:paraId="4101F987" w14:textId="0B52D35F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 xml:space="preserve">Объем дисциплины составляет </w:t>
      </w:r>
      <w:r w:rsidR="00D5193B">
        <w:rPr>
          <w:sz w:val="24"/>
          <w:szCs w:val="24"/>
        </w:rPr>
        <w:t>1</w:t>
      </w:r>
      <w:r w:rsidRPr="003D2F32">
        <w:rPr>
          <w:sz w:val="24"/>
          <w:szCs w:val="24"/>
        </w:rPr>
        <w:t xml:space="preserve">20 часов, в том числе лекции - </w:t>
      </w:r>
      <w:r w:rsidR="00D5193B">
        <w:rPr>
          <w:sz w:val="24"/>
          <w:szCs w:val="24"/>
        </w:rPr>
        <w:t>20</w:t>
      </w:r>
      <w:r w:rsidRPr="003D2F32">
        <w:rPr>
          <w:sz w:val="24"/>
          <w:szCs w:val="24"/>
        </w:rPr>
        <w:t xml:space="preserve"> часов, практические занятия - </w:t>
      </w:r>
      <w:r w:rsidR="00D5193B">
        <w:rPr>
          <w:sz w:val="24"/>
          <w:szCs w:val="24"/>
        </w:rPr>
        <w:t>40</w:t>
      </w:r>
      <w:r w:rsidRPr="003D2F32">
        <w:rPr>
          <w:sz w:val="24"/>
          <w:szCs w:val="24"/>
        </w:rPr>
        <w:t xml:space="preserve"> часов. Оценка итоговых приобретенных компетенций производится при сдаче экзамена.</w:t>
      </w:r>
    </w:p>
    <w:p w14:paraId="03CE9247" w14:textId="77777777" w:rsidR="0065097E" w:rsidRPr="003D2F32" w:rsidRDefault="0065097E" w:rsidP="00575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32">
        <w:rPr>
          <w:rFonts w:ascii="Times New Roman" w:hAnsi="Times New Roman" w:cs="Times New Roman"/>
          <w:color w:val="000000"/>
          <w:sz w:val="24"/>
          <w:szCs w:val="24"/>
        </w:rPr>
        <w:t xml:space="preserve">ЭУМК включает материалы, сгруппированы в 4 раздела: «Теоретический раздел», «Практический раздел», «Раздел контроля знаний», «Вспомогательный раздел», которые </w:t>
      </w:r>
      <w:r w:rsidRPr="003D2F32">
        <w:rPr>
          <w:rFonts w:ascii="Times New Roman" w:hAnsi="Times New Roman" w:cs="Times New Roman"/>
          <w:sz w:val="24"/>
          <w:szCs w:val="24"/>
        </w:rPr>
        <w:t xml:space="preserve"> изложены в логической последовательности. Каждый раздел имеет свою завершенность.</w:t>
      </w:r>
    </w:p>
    <w:p w14:paraId="26CE664A" w14:textId="77777777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В теоретическом разделе приводится тематический план и конспект лекций по изучаемой дисциплине.</w:t>
      </w:r>
    </w:p>
    <w:p w14:paraId="5736FD13" w14:textId="77777777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Тематический план практических занятий, методические указания по проведению занятий и др. вопросы рассмотрены во втором разделе.</w:t>
      </w:r>
    </w:p>
    <w:p w14:paraId="739793B9" w14:textId="69BFFF87" w:rsidR="0065097E" w:rsidRPr="00575B17" w:rsidRDefault="00D5193B" w:rsidP="00575B17">
      <w:pPr>
        <w:pStyle w:val="20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В последующих разделах</w:t>
      </w:r>
      <w:r w:rsidR="0065097E" w:rsidRPr="003D2F32">
        <w:rPr>
          <w:sz w:val="24"/>
          <w:szCs w:val="24"/>
        </w:rPr>
        <w:t xml:space="preserve"> подробно рассматриваются вопросы проведение контроль </w:t>
      </w:r>
      <w:r w:rsidR="0065097E" w:rsidRPr="00575B17">
        <w:rPr>
          <w:sz w:val="24"/>
          <w:szCs w:val="24"/>
        </w:rPr>
        <w:t>знаний и наличие программы базовой и рабочей.</w:t>
      </w:r>
    </w:p>
    <w:p w14:paraId="190B0789" w14:textId="77777777" w:rsidR="00575B17" w:rsidRPr="00575B17" w:rsidRDefault="00575B17" w:rsidP="00575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B17">
        <w:rPr>
          <w:rFonts w:ascii="Times New Roman" w:hAnsi="Times New Roman" w:cs="Times New Roman"/>
          <w:sz w:val="24"/>
          <w:szCs w:val="24"/>
        </w:rPr>
        <w:t>В целом, учебно-методический комплекс дисциплины «</w:t>
      </w:r>
      <w:r w:rsidRPr="003D2F32">
        <w:rPr>
          <w:rFonts w:ascii="Times New Roman" w:hAnsi="Times New Roman" w:cs="Times New Roman"/>
          <w:sz w:val="24"/>
          <w:szCs w:val="24"/>
        </w:rPr>
        <w:t>Организация и экономика рыбного хозяйства</w:t>
      </w:r>
      <w:r w:rsidRPr="00575B17">
        <w:rPr>
          <w:rFonts w:ascii="Times New Roman" w:hAnsi="Times New Roman" w:cs="Times New Roman"/>
          <w:sz w:val="24"/>
          <w:szCs w:val="24"/>
        </w:rPr>
        <w:t>» способствует качественному овладению обучающимися социально-личностными, профессиональными и академическими компетенциями.</w:t>
      </w:r>
    </w:p>
    <w:p w14:paraId="572CD8D4" w14:textId="77777777" w:rsidR="0065097E" w:rsidRPr="00651FC0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Работа оставляет приятное впечатление, носит элементы новизны. В рабочем порядке были сделаны замечания, методические и редакционные уточнения, с которыми автор согла</w:t>
      </w:r>
      <w:r w:rsidRPr="00651FC0">
        <w:rPr>
          <w:sz w:val="24"/>
          <w:szCs w:val="24"/>
        </w:rPr>
        <w:t>сился.</w:t>
      </w:r>
    </w:p>
    <w:p w14:paraId="6E87107C" w14:textId="43B33CDC" w:rsidR="003D2F32" w:rsidRDefault="003D2F32" w:rsidP="00651FC0">
      <w:pPr>
        <w:spacing w:after="0"/>
        <w:ind w:firstLine="567"/>
        <w:jc w:val="both"/>
        <w:rPr>
          <w:sz w:val="24"/>
          <w:szCs w:val="24"/>
        </w:rPr>
      </w:pPr>
      <w:r w:rsidRPr="00651FC0">
        <w:rPr>
          <w:rFonts w:ascii="Times New Roman" w:hAnsi="Times New Roman" w:cs="Times New Roman"/>
          <w:sz w:val="24"/>
          <w:szCs w:val="24"/>
        </w:rPr>
        <w:t xml:space="preserve">Изучив содержание электронного учебно-методического комплекса подготовленного В. И. Радюком, по курсу «Организация и экономика рыбного хозяйства», считаю, что он соответствует образовательному стандарту высшего образования по специальности </w:t>
      </w:r>
      <w:r w:rsidR="00651FC0" w:rsidRPr="00651FC0">
        <w:rPr>
          <w:rFonts w:ascii="Times New Roman" w:hAnsi="Times New Roman" w:cs="Times New Roman"/>
          <w:sz w:val="24"/>
          <w:szCs w:val="24"/>
        </w:rPr>
        <w:t>6-05-0831-01- «Водные биоресурсы и аквакультура»</w:t>
      </w:r>
      <w:r w:rsidRPr="00651FC0">
        <w:rPr>
          <w:rFonts w:ascii="Times New Roman" w:hAnsi="Times New Roman" w:cs="Times New Roman"/>
          <w:sz w:val="24"/>
          <w:szCs w:val="24"/>
        </w:rPr>
        <w:t xml:space="preserve"> и может быть использован в учебном процессе для студентов биологических специаль</w:t>
      </w:r>
      <w:r w:rsidRPr="003D2F32">
        <w:rPr>
          <w:sz w:val="24"/>
          <w:szCs w:val="24"/>
        </w:rPr>
        <w:t>ностей.</w:t>
      </w:r>
    </w:p>
    <w:p w14:paraId="07B8698F" w14:textId="77777777" w:rsidR="00651FC0" w:rsidRPr="003D2F32" w:rsidRDefault="00651FC0" w:rsidP="00651FC0">
      <w:pPr>
        <w:spacing w:after="0"/>
        <w:ind w:firstLine="567"/>
        <w:jc w:val="both"/>
        <w:rPr>
          <w:sz w:val="24"/>
          <w:szCs w:val="24"/>
        </w:rPr>
      </w:pPr>
    </w:p>
    <w:p w14:paraId="10C90532" w14:textId="77777777" w:rsidR="00575B17" w:rsidRDefault="00575B17" w:rsidP="00575B17">
      <w:pPr>
        <w:pStyle w:val="20"/>
        <w:shd w:val="clear" w:color="auto" w:fill="auto"/>
        <w:spacing w:before="0"/>
        <w:ind w:right="4594"/>
      </w:pPr>
      <w:r>
        <w:t>Рецензент:</w:t>
      </w:r>
    </w:p>
    <w:p w14:paraId="0AD90484" w14:textId="77777777" w:rsidR="00575B17" w:rsidRDefault="00575B17" w:rsidP="00575B17">
      <w:pPr>
        <w:pStyle w:val="20"/>
        <w:shd w:val="clear" w:color="auto" w:fill="auto"/>
        <w:spacing w:before="0" w:line="240" w:lineRule="exact"/>
        <w:jc w:val="left"/>
      </w:pPr>
      <w:r>
        <w:t xml:space="preserve">Ведущий научный сотрудник РНУП </w:t>
      </w:r>
    </w:p>
    <w:p w14:paraId="428EFC04" w14:textId="77777777" w:rsidR="00575B17" w:rsidRDefault="00575B17" w:rsidP="00575B17">
      <w:pPr>
        <w:pStyle w:val="20"/>
        <w:shd w:val="clear" w:color="auto" w:fill="auto"/>
        <w:spacing w:before="0" w:line="240" w:lineRule="exact"/>
        <w:jc w:val="left"/>
      </w:pPr>
      <w:r>
        <w:t xml:space="preserve">«Институт системных исследований </w:t>
      </w:r>
    </w:p>
    <w:p w14:paraId="02670AE9" w14:textId="77777777" w:rsidR="00575B17" w:rsidRDefault="00575B17" w:rsidP="00575B17">
      <w:pPr>
        <w:pStyle w:val="20"/>
        <w:shd w:val="clear" w:color="auto" w:fill="auto"/>
        <w:spacing w:before="0" w:line="240" w:lineRule="exact"/>
        <w:jc w:val="left"/>
      </w:pPr>
      <w:r>
        <w:t xml:space="preserve">в АПК НАН Беларуси», к.э.н., доцент                                                                                А. А. </w:t>
      </w:r>
      <w:proofErr w:type="spellStart"/>
      <w:r>
        <w:t>Лопатнюк</w:t>
      </w:r>
      <w:proofErr w:type="spellEnd"/>
    </w:p>
    <w:p w14:paraId="461A3DDF" w14:textId="77777777" w:rsidR="00575B17" w:rsidRDefault="00575B17" w:rsidP="00575B17">
      <w:pPr>
        <w:pStyle w:val="20"/>
        <w:shd w:val="clear" w:color="auto" w:fill="auto"/>
        <w:spacing w:before="0"/>
        <w:ind w:left="57" w:right="4594"/>
      </w:pPr>
    </w:p>
    <w:p w14:paraId="77C47AD0" w14:textId="77777777" w:rsidR="00575B17" w:rsidRDefault="00575B17" w:rsidP="00575B17">
      <w:pPr>
        <w:pStyle w:val="60"/>
        <w:shd w:val="clear" w:color="auto" w:fill="auto"/>
        <w:spacing w:before="0"/>
        <w:ind w:left="19"/>
      </w:pPr>
      <w:r>
        <w:t>подпись Удостоверяю</w:t>
      </w:r>
    </w:p>
    <w:p w14:paraId="47A8767F" w14:textId="77777777" w:rsidR="00575B17" w:rsidRPr="003D2F32" w:rsidRDefault="00575B17" w:rsidP="00575B17">
      <w:pPr>
        <w:pStyle w:val="60"/>
        <w:shd w:val="clear" w:color="auto" w:fill="auto"/>
        <w:spacing w:before="0"/>
        <w:ind w:left="19"/>
        <w:rPr>
          <w:rFonts w:ascii="Times New Roman" w:hAnsi="Times New Roman" w:cs="Times New Roman"/>
          <w:sz w:val="24"/>
          <w:szCs w:val="24"/>
        </w:rPr>
      </w:pPr>
      <w:r>
        <w:t xml:space="preserve"> Завотделом кадров</w:t>
      </w:r>
    </w:p>
    <w:sectPr w:rsidR="00575B17" w:rsidRPr="003D2F32" w:rsidSect="00575B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7E"/>
    <w:rsid w:val="000A4908"/>
    <w:rsid w:val="0026220B"/>
    <w:rsid w:val="003C2262"/>
    <w:rsid w:val="003D2F32"/>
    <w:rsid w:val="00575B17"/>
    <w:rsid w:val="005C5ADE"/>
    <w:rsid w:val="0065097E"/>
    <w:rsid w:val="00651FC0"/>
    <w:rsid w:val="006759D7"/>
    <w:rsid w:val="00CF6483"/>
    <w:rsid w:val="00D5193B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DD53"/>
  <w15:docId w15:val="{2C4EF738-3E96-4574-923F-E2DC275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09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097E"/>
    <w:pPr>
      <w:widowControl w:val="0"/>
      <w:shd w:val="clear" w:color="auto" w:fill="FFFFFF"/>
      <w:spacing w:before="180" w:after="0" w:line="27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6509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509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5097E"/>
    <w:pPr>
      <w:widowControl w:val="0"/>
      <w:shd w:val="clear" w:color="auto" w:fill="FFFFFF"/>
      <w:spacing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5097E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575B17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75B17"/>
    <w:pPr>
      <w:widowControl w:val="0"/>
      <w:shd w:val="clear" w:color="auto" w:fill="FFFFFF"/>
      <w:spacing w:before="60" w:after="0" w:line="245" w:lineRule="exact"/>
    </w:pPr>
    <w:rPr>
      <w:rFonts w:ascii="Arial Narrow" w:eastAsia="Arial Narrow" w:hAnsi="Arial Narrow" w:cs="Arial Narrow"/>
      <w:sz w:val="17"/>
      <w:szCs w:val="17"/>
    </w:rPr>
  </w:style>
  <w:style w:type="paragraph" w:customStyle="1" w:styleId="Style2">
    <w:name w:val="Style2"/>
    <w:basedOn w:val="a"/>
    <w:uiPriority w:val="99"/>
    <w:rsid w:val="005C5ADE"/>
    <w:pPr>
      <w:widowControl w:val="0"/>
      <w:autoSpaceDE w:val="0"/>
      <w:autoSpaceDN w:val="0"/>
      <w:adjustRightInd w:val="0"/>
      <w:spacing w:after="0" w:line="328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C5AD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5C5AD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Радюк</cp:lastModifiedBy>
  <cp:revision>4</cp:revision>
  <dcterms:created xsi:type="dcterms:W3CDTF">2026-03-22T17:32:00Z</dcterms:created>
  <dcterms:modified xsi:type="dcterms:W3CDTF">2026-03-22T18:38:00Z</dcterms:modified>
</cp:coreProperties>
</file>